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0A5" w:rsidRDefault="008D633B" w:rsidP="008D633B">
      <w:pPr>
        <w:ind w:left="-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01105" cy="8298580"/>
            <wp:effectExtent l="19050" t="0" r="4445" b="0"/>
            <wp:docPr id="3" name="Resim 1" descr="C:\Users\Asus\Desktop\Adsız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dsızYENİ.jpg"/>
                    <pic:cNvPicPr>
                      <a:picLocks noChangeAspect="1" noChangeArrowheads="1"/>
                    </pic:cNvPicPr>
                  </pic:nvPicPr>
                  <pic:blipFill>
                    <a:blip r:embed="rId8" cstate="print"/>
                    <a:srcRect/>
                    <a:stretch>
                      <a:fillRect/>
                    </a:stretch>
                  </pic:blipFill>
                  <pic:spPr bwMode="auto">
                    <a:xfrm>
                      <a:off x="0" y="0"/>
                      <a:ext cx="6301105" cy="8298580"/>
                    </a:xfrm>
                    <a:prstGeom prst="rect">
                      <a:avLst/>
                    </a:prstGeom>
                    <a:noFill/>
                    <a:ln w="9525">
                      <a:noFill/>
                      <a:miter lim="800000"/>
                      <a:headEnd/>
                      <a:tailEnd/>
                    </a:ln>
                  </pic:spPr>
                </pic:pic>
              </a:graphicData>
            </a:graphic>
          </wp:inline>
        </w:drawing>
      </w:r>
    </w:p>
    <w:p w:rsidR="004A70A5" w:rsidRDefault="00197955">
      <w:pPr>
        <w:spacing w:line="360" w:lineRule="auto"/>
        <w:ind w:firstLine="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10453" cy="1915319"/>
            <wp:effectExtent l="0" t="0" r="0" b="0"/>
            <wp:docPr id="8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cstate="print"/>
                    <a:srcRect/>
                    <a:stretch>
                      <a:fillRect/>
                    </a:stretch>
                  </pic:blipFill>
                  <pic:spPr>
                    <a:xfrm>
                      <a:off x="0" y="0"/>
                      <a:ext cx="1910453" cy="1915319"/>
                    </a:xfrm>
                    <a:prstGeom prst="rect">
                      <a:avLst/>
                    </a:prstGeom>
                    <a:ln/>
                  </pic:spPr>
                </pic:pic>
              </a:graphicData>
            </a:graphic>
          </wp:inline>
        </w:drawing>
      </w:r>
    </w:p>
    <w:p w:rsidR="004A70A5" w:rsidRDefault="004A70A5">
      <w:pPr>
        <w:spacing w:line="360" w:lineRule="auto"/>
        <w:ind w:left="2832" w:firstLine="708"/>
        <w:rPr>
          <w:rFonts w:ascii="Times New Roman" w:eastAsia="Times New Roman" w:hAnsi="Times New Roman" w:cs="Times New Roman"/>
          <w:sz w:val="36"/>
          <w:szCs w:val="36"/>
        </w:rPr>
      </w:pPr>
    </w:p>
    <w:p w:rsidR="004A70A5" w:rsidRDefault="00197955">
      <w:pPr>
        <w:spacing w:line="360" w:lineRule="auto"/>
        <w:ind w:firstLine="3"/>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T.C.</w:t>
      </w:r>
    </w:p>
    <w:p w:rsidR="004A70A5" w:rsidRDefault="00DF575A">
      <w:pPr>
        <w:spacing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SUŞEHRİ </w:t>
      </w:r>
    </w:p>
    <w:p w:rsidR="004A70A5" w:rsidRDefault="00197955">
      <w:pPr>
        <w:spacing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İL</w:t>
      </w:r>
      <w:r w:rsidR="00DF575A">
        <w:rPr>
          <w:rFonts w:ascii="Times New Roman" w:eastAsia="Times New Roman" w:hAnsi="Times New Roman" w:cs="Times New Roman"/>
          <w:b/>
          <w:sz w:val="36"/>
          <w:szCs w:val="36"/>
        </w:rPr>
        <w:t>ÇE</w:t>
      </w:r>
      <w:r>
        <w:rPr>
          <w:rFonts w:ascii="Times New Roman" w:eastAsia="Times New Roman" w:hAnsi="Times New Roman" w:cs="Times New Roman"/>
          <w:b/>
          <w:sz w:val="36"/>
          <w:szCs w:val="36"/>
        </w:rPr>
        <w:t xml:space="preserve"> MİLLİ EĞİTİM MÜDÜRLÜĞÜ</w:t>
      </w:r>
    </w:p>
    <w:p w:rsidR="004A70A5" w:rsidRDefault="00197955">
      <w:pPr>
        <w:spacing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2019-2023 STRATEJİK PLANI</w:t>
      </w:r>
    </w:p>
    <w:p w:rsidR="004A70A5" w:rsidRDefault="004A70A5">
      <w:pPr>
        <w:spacing w:line="360" w:lineRule="auto"/>
        <w:ind w:left="2832" w:firstLine="708"/>
        <w:rPr>
          <w:rFonts w:ascii="Times New Roman" w:eastAsia="Times New Roman" w:hAnsi="Times New Roman" w:cs="Times New Roman"/>
          <w:sz w:val="24"/>
          <w:szCs w:val="24"/>
        </w:rPr>
      </w:pPr>
    </w:p>
    <w:p w:rsidR="004A70A5" w:rsidRDefault="004A70A5">
      <w:pPr>
        <w:spacing w:line="360" w:lineRule="auto"/>
        <w:ind w:left="2832" w:firstLine="708"/>
        <w:rPr>
          <w:rFonts w:ascii="Times New Roman" w:eastAsia="Times New Roman" w:hAnsi="Times New Roman" w:cs="Times New Roman"/>
          <w:sz w:val="24"/>
          <w:szCs w:val="24"/>
        </w:rPr>
      </w:pPr>
    </w:p>
    <w:p w:rsidR="004A70A5" w:rsidRDefault="004A70A5">
      <w:pPr>
        <w:spacing w:line="360" w:lineRule="auto"/>
        <w:ind w:left="2832" w:firstLine="708"/>
        <w:rPr>
          <w:rFonts w:ascii="Times New Roman" w:eastAsia="Times New Roman" w:hAnsi="Times New Roman" w:cs="Times New Roman"/>
          <w:sz w:val="24"/>
          <w:szCs w:val="24"/>
        </w:rPr>
      </w:pPr>
    </w:p>
    <w:p w:rsidR="004A70A5" w:rsidRDefault="00197955">
      <w:pPr>
        <w:tabs>
          <w:tab w:val="left" w:pos="5660"/>
        </w:tabs>
        <w:spacing w:line="360" w:lineRule="auto"/>
        <w:ind w:left="283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4A70A5" w:rsidRDefault="004A70A5">
      <w:pPr>
        <w:spacing w:line="360" w:lineRule="auto"/>
        <w:ind w:left="2832" w:firstLine="708"/>
        <w:rPr>
          <w:rFonts w:ascii="Times New Roman" w:eastAsia="Times New Roman" w:hAnsi="Times New Roman" w:cs="Times New Roman"/>
          <w:sz w:val="24"/>
          <w:szCs w:val="24"/>
        </w:rPr>
      </w:pPr>
    </w:p>
    <w:p w:rsidR="004A70A5" w:rsidRDefault="004A70A5">
      <w:pPr>
        <w:spacing w:line="360" w:lineRule="auto"/>
        <w:ind w:left="2832" w:firstLine="708"/>
        <w:rPr>
          <w:rFonts w:ascii="Times New Roman" w:eastAsia="Times New Roman" w:hAnsi="Times New Roman" w:cs="Times New Roman"/>
          <w:sz w:val="24"/>
          <w:szCs w:val="24"/>
        </w:rPr>
      </w:pPr>
    </w:p>
    <w:p w:rsidR="004A70A5" w:rsidRDefault="004A70A5">
      <w:pPr>
        <w:spacing w:line="360" w:lineRule="auto"/>
        <w:ind w:left="2832" w:firstLine="708"/>
        <w:rPr>
          <w:rFonts w:ascii="Times New Roman" w:eastAsia="Times New Roman" w:hAnsi="Times New Roman" w:cs="Times New Roman"/>
          <w:sz w:val="24"/>
          <w:szCs w:val="24"/>
        </w:rPr>
      </w:pPr>
    </w:p>
    <w:p w:rsidR="004A70A5" w:rsidRDefault="004A70A5">
      <w:pPr>
        <w:spacing w:line="360" w:lineRule="auto"/>
        <w:ind w:left="2832" w:firstLine="708"/>
        <w:jc w:val="right"/>
        <w:rPr>
          <w:rFonts w:ascii="Times New Roman" w:eastAsia="Times New Roman" w:hAnsi="Times New Roman" w:cs="Times New Roman"/>
          <w:sz w:val="24"/>
          <w:szCs w:val="24"/>
        </w:rPr>
      </w:pPr>
    </w:p>
    <w:p w:rsidR="004A70A5" w:rsidRDefault="004A70A5">
      <w:pPr>
        <w:spacing w:line="360" w:lineRule="auto"/>
        <w:ind w:left="2832" w:firstLine="708"/>
        <w:rPr>
          <w:rFonts w:ascii="Times New Roman" w:eastAsia="Times New Roman" w:hAnsi="Times New Roman" w:cs="Times New Roman"/>
          <w:sz w:val="24"/>
          <w:szCs w:val="24"/>
        </w:rPr>
      </w:pPr>
    </w:p>
    <w:p w:rsidR="004A70A5" w:rsidRDefault="004A70A5">
      <w:pPr>
        <w:spacing w:line="360" w:lineRule="auto"/>
        <w:ind w:left="2832" w:firstLine="708"/>
        <w:rPr>
          <w:rFonts w:ascii="Times New Roman" w:eastAsia="Times New Roman" w:hAnsi="Times New Roman" w:cs="Times New Roman"/>
          <w:sz w:val="24"/>
          <w:szCs w:val="24"/>
        </w:rPr>
      </w:pPr>
    </w:p>
    <w:p w:rsidR="004A70A5" w:rsidRDefault="00197955">
      <w:pPr>
        <w:spacing w:line="360" w:lineRule="auto"/>
        <w:ind w:left="3119" w:firstLine="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extent cx="1910453" cy="1915319"/>
            <wp:effectExtent l="0" t="0" r="0" b="0"/>
            <wp:docPr id="8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cstate="print"/>
                    <a:srcRect/>
                    <a:stretch>
                      <a:fillRect/>
                    </a:stretch>
                  </pic:blipFill>
                  <pic:spPr>
                    <a:xfrm>
                      <a:off x="0" y="0"/>
                      <a:ext cx="1910453" cy="1915319"/>
                    </a:xfrm>
                    <a:prstGeom prst="rect">
                      <a:avLst/>
                    </a:prstGeom>
                    <a:ln/>
                  </pic:spPr>
                </pic:pic>
              </a:graphicData>
            </a:graphic>
          </wp:inline>
        </w:drawing>
      </w:r>
    </w:p>
    <w:p w:rsidR="004A70A5" w:rsidRDefault="004A70A5">
      <w:pPr>
        <w:spacing w:line="360" w:lineRule="auto"/>
        <w:ind w:left="2832" w:firstLine="708"/>
        <w:rPr>
          <w:rFonts w:ascii="Times New Roman" w:eastAsia="Times New Roman" w:hAnsi="Times New Roman" w:cs="Times New Roman"/>
          <w:b/>
          <w:sz w:val="24"/>
          <w:szCs w:val="24"/>
        </w:rPr>
      </w:pPr>
    </w:p>
    <w:p w:rsidR="004A70A5" w:rsidRDefault="004A70A5">
      <w:pPr>
        <w:spacing w:line="360" w:lineRule="auto"/>
        <w:ind w:left="2832" w:firstLine="708"/>
        <w:rPr>
          <w:rFonts w:ascii="Times New Roman" w:eastAsia="Times New Roman" w:hAnsi="Times New Roman" w:cs="Times New Roman"/>
          <w:b/>
          <w:sz w:val="24"/>
          <w:szCs w:val="24"/>
        </w:rPr>
      </w:pPr>
    </w:p>
    <w:p w:rsidR="004A70A5" w:rsidRDefault="00197955">
      <w:pPr>
        <w:spacing w:line="360" w:lineRule="auto"/>
        <w:ind w:left="-284"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STRATEJİK PLAN HAZIRLAMA KOMİSYONU</w:t>
      </w:r>
    </w:p>
    <w:p w:rsidR="004A70A5" w:rsidRDefault="005368E8">
      <w:pPr>
        <w:pBdr>
          <w:top w:val="nil"/>
          <w:left w:val="nil"/>
          <w:bottom w:val="nil"/>
          <w:right w:val="nil"/>
          <w:between w:val="nil"/>
        </w:pBdr>
        <w:spacing w:after="0" w:line="360" w:lineRule="auto"/>
        <w:ind w:left="-284" w:firstLine="34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Erkan YILDIZ</w:t>
      </w:r>
    </w:p>
    <w:p w:rsidR="004A70A5" w:rsidRDefault="00197955">
      <w:pPr>
        <w:pBdr>
          <w:top w:val="nil"/>
          <w:left w:val="nil"/>
          <w:bottom w:val="nil"/>
          <w:right w:val="nil"/>
          <w:between w:val="nil"/>
        </w:pBdr>
        <w:spacing w:after="0" w:line="360" w:lineRule="auto"/>
        <w:ind w:left="-284" w:firstLine="3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Milli Eğitim Müdürü</w:t>
      </w:r>
    </w:p>
    <w:p w:rsidR="004A70A5" w:rsidRDefault="004A70A5">
      <w:pPr>
        <w:pBdr>
          <w:top w:val="nil"/>
          <w:left w:val="nil"/>
          <w:bottom w:val="nil"/>
          <w:right w:val="nil"/>
          <w:between w:val="nil"/>
        </w:pBdr>
        <w:spacing w:after="0" w:line="360" w:lineRule="auto"/>
        <w:ind w:left="-284" w:firstLine="343"/>
        <w:jc w:val="center"/>
        <w:rPr>
          <w:rFonts w:ascii="Times New Roman" w:eastAsia="Times New Roman" w:hAnsi="Times New Roman" w:cs="Times New Roman"/>
          <w:color w:val="000000"/>
          <w:sz w:val="24"/>
          <w:szCs w:val="24"/>
        </w:rPr>
      </w:pPr>
    </w:p>
    <w:p w:rsidR="004A70A5" w:rsidRDefault="005368E8">
      <w:pPr>
        <w:pBdr>
          <w:top w:val="nil"/>
          <w:left w:val="nil"/>
          <w:bottom w:val="nil"/>
          <w:right w:val="nil"/>
          <w:between w:val="nil"/>
        </w:pBdr>
        <w:spacing w:after="0" w:line="360" w:lineRule="auto"/>
        <w:ind w:left="-284" w:firstLine="34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İhsan BAYRAM</w:t>
      </w:r>
    </w:p>
    <w:p w:rsidR="004A70A5" w:rsidRDefault="00197955">
      <w:pPr>
        <w:pBdr>
          <w:top w:val="nil"/>
          <w:left w:val="nil"/>
          <w:bottom w:val="nil"/>
          <w:right w:val="nil"/>
          <w:between w:val="nil"/>
        </w:pBdr>
        <w:spacing w:after="0" w:line="360" w:lineRule="auto"/>
        <w:ind w:left="-284" w:hanging="7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Milli Eğitim Müdür Yardımcısı</w:t>
      </w:r>
    </w:p>
    <w:p w:rsidR="004A70A5" w:rsidRDefault="004A70A5">
      <w:pPr>
        <w:pBdr>
          <w:top w:val="nil"/>
          <w:left w:val="nil"/>
          <w:bottom w:val="nil"/>
          <w:right w:val="nil"/>
          <w:between w:val="nil"/>
        </w:pBdr>
        <w:spacing w:after="0" w:line="360" w:lineRule="auto"/>
        <w:ind w:left="-284" w:hanging="78"/>
        <w:jc w:val="center"/>
        <w:rPr>
          <w:rFonts w:ascii="Times New Roman" w:eastAsia="Times New Roman" w:hAnsi="Times New Roman" w:cs="Times New Roman"/>
          <w:color w:val="000000"/>
          <w:sz w:val="24"/>
          <w:szCs w:val="24"/>
        </w:rPr>
      </w:pPr>
    </w:p>
    <w:p w:rsidR="004A70A5" w:rsidRDefault="004A70A5">
      <w:pPr>
        <w:pBdr>
          <w:top w:val="nil"/>
          <w:left w:val="nil"/>
          <w:bottom w:val="nil"/>
          <w:right w:val="nil"/>
          <w:between w:val="nil"/>
        </w:pBdr>
        <w:spacing w:after="0" w:line="360" w:lineRule="auto"/>
        <w:ind w:left="-284" w:hanging="720"/>
        <w:jc w:val="center"/>
        <w:rPr>
          <w:rFonts w:ascii="Times New Roman" w:eastAsia="Times New Roman" w:hAnsi="Times New Roman" w:cs="Times New Roman"/>
          <w:color w:val="000000"/>
          <w:sz w:val="24"/>
          <w:szCs w:val="24"/>
        </w:rPr>
      </w:pPr>
    </w:p>
    <w:p w:rsidR="004A70A5" w:rsidRDefault="00AD7459">
      <w:pPr>
        <w:pBdr>
          <w:top w:val="nil"/>
          <w:left w:val="nil"/>
          <w:bottom w:val="nil"/>
          <w:right w:val="nil"/>
          <w:between w:val="nil"/>
        </w:pBdr>
        <w:spacing w:after="0" w:line="360" w:lineRule="auto"/>
        <w:ind w:left="-284" w:hanging="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5368E8">
        <w:rPr>
          <w:rFonts w:ascii="Times New Roman" w:eastAsia="Times New Roman" w:hAnsi="Times New Roman" w:cs="Times New Roman"/>
          <w:b/>
          <w:color w:val="000000"/>
          <w:sz w:val="24"/>
          <w:szCs w:val="24"/>
        </w:rPr>
        <w:t>Yaşar YEĞİN</w:t>
      </w:r>
    </w:p>
    <w:p w:rsidR="004A70A5" w:rsidRDefault="00AD7459">
      <w:pPr>
        <w:pBdr>
          <w:top w:val="nil"/>
          <w:left w:val="nil"/>
          <w:bottom w:val="nil"/>
          <w:right w:val="nil"/>
          <w:between w:val="nil"/>
        </w:pBdr>
        <w:spacing w:after="0" w:line="360" w:lineRule="auto"/>
        <w:ind w:left="-284" w:hanging="7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97955">
        <w:rPr>
          <w:rFonts w:ascii="Times New Roman" w:eastAsia="Times New Roman" w:hAnsi="Times New Roman" w:cs="Times New Roman"/>
          <w:color w:val="000000"/>
          <w:sz w:val="24"/>
          <w:szCs w:val="24"/>
        </w:rPr>
        <w:t>Strateji Geliştirme Bölüm Şefi</w:t>
      </w:r>
    </w:p>
    <w:p w:rsidR="004A70A5" w:rsidRDefault="004A70A5">
      <w:pPr>
        <w:pBdr>
          <w:top w:val="nil"/>
          <w:left w:val="nil"/>
          <w:bottom w:val="nil"/>
          <w:right w:val="nil"/>
          <w:between w:val="nil"/>
        </w:pBdr>
        <w:spacing w:line="360" w:lineRule="auto"/>
        <w:ind w:left="2489" w:firstLine="342"/>
        <w:rPr>
          <w:rFonts w:ascii="Times New Roman" w:eastAsia="Times New Roman" w:hAnsi="Times New Roman" w:cs="Times New Roman"/>
          <w:color w:val="000000"/>
          <w:sz w:val="24"/>
          <w:szCs w:val="24"/>
        </w:rPr>
      </w:pPr>
    </w:p>
    <w:p w:rsidR="004A70A5" w:rsidRDefault="004A70A5">
      <w:pPr>
        <w:spacing w:line="360" w:lineRule="auto"/>
        <w:ind w:left="2832" w:firstLine="708"/>
        <w:rPr>
          <w:rFonts w:ascii="Times New Roman" w:eastAsia="Times New Roman" w:hAnsi="Times New Roman" w:cs="Times New Roman"/>
          <w:sz w:val="24"/>
          <w:szCs w:val="24"/>
        </w:rPr>
      </w:pPr>
    </w:p>
    <w:p w:rsidR="004A70A5" w:rsidRDefault="00197955">
      <w:pPr>
        <w:spacing w:line="360" w:lineRule="auto"/>
        <w:ind w:left="-42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81792" cy="8528889"/>
            <wp:effectExtent l="114300" t="95250" r="90458" b="100761"/>
            <wp:docPr id="8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cstate="print"/>
                    <a:srcRect/>
                    <a:stretch>
                      <a:fillRect/>
                    </a:stretch>
                  </pic:blipFill>
                  <pic:spPr>
                    <a:xfrm>
                      <a:off x="0" y="0"/>
                      <a:ext cx="6482632" cy="8529994"/>
                    </a:xfrm>
                    <a:prstGeom prst="rect">
                      <a:avLst/>
                    </a:prstGeom>
                    <a:ln w="88900">
                      <a:solidFill>
                        <a:srgbClr val="FFFFFF"/>
                      </a:solidFill>
                      <a:prstDash val="solid"/>
                    </a:ln>
                  </pic:spPr>
                </pic:pic>
              </a:graphicData>
            </a:graphic>
          </wp:inline>
        </w:drawing>
      </w:r>
    </w:p>
    <w:p w:rsidR="004A70A5" w:rsidRDefault="00891E2A">
      <w:pPr>
        <w:spacing w:line="360" w:lineRule="auto"/>
        <w:jc w:val="center"/>
        <w:rPr>
          <w:rFonts w:ascii="Times New Roman" w:eastAsia="Times New Roman" w:hAnsi="Times New Roman" w:cs="Times New Roman"/>
          <w:b/>
          <w:sz w:val="24"/>
          <w:szCs w:val="24"/>
        </w:rPr>
      </w:pPr>
      <w:r w:rsidRPr="00891E2A">
        <w:rPr>
          <w:rFonts w:ascii="Times New Roman" w:eastAsia="Times New Roman" w:hAnsi="Times New Roman" w:cs="Times New Roman"/>
          <w:b/>
          <w:noProof/>
          <w:sz w:val="24"/>
          <w:szCs w:val="24"/>
        </w:rPr>
        <w:lastRenderedPageBreak/>
        <w:drawing>
          <wp:inline distT="0" distB="0" distL="0" distR="0">
            <wp:extent cx="5486290" cy="2628900"/>
            <wp:effectExtent l="19050" t="0" r="110" b="0"/>
            <wp:docPr id="10" name="Resim 1" descr="C:\Users\turkpc\Desktop\caglar-par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kpc\Desktop\caglar-partal-2.jpg"/>
                    <pic:cNvPicPr>
                      <a:picLocks noChangeAspect="1" noChangeArrowheads="1"/>
                    </pic:cNvPicPr>
                  </pic:nvPicPr>
                  <pic:blipFill>
                    <a:blip r:embed="rId11" cstate="print"/>
                    <a:srcRect/>
                    <a:stretch>
                      <a:fillRect/>
                    </a:stretch>
                  </pic:blipFill>
                  <pic:spPr bwMode="auto">
                    <a:xfrm>
                      <a:off x="0" y="0"/>
                      <a:ext cx="5493916" cy="2632554"/>
                    </a:xfrm>
                    <a:prstGeom prst="rect">
                      <a:avLst/>
                    </a:prstGeom>
                    <a:noFill/>
                    <a:ln w="9525">
                      <a:noFill/>
                      <a:miter lim="800000"/>
                      <a:headEnd/>
                      <a:tailEnd/>
                    </a:ln>
                  </pic:spPr>
                </pic:pic>
              </a:graphicData>
            </a:graphic>
          </wp:inline>
        </w:drawing>
      </w:r>
    </w:p>
    <w:p w:rsidR="00891E2A" w:rsidRPr="00610A9C" w:rsidRDefault="005A1879" w:rsidP="00891E2A">
      <w:pPr>
        <w:jc w:val="center"/>
        <w:rPr>
          <w:rFonts w:cs="Times New Roman"/>
        </w:rPr>
      </w:pPr>
      <w:r>
        <w:rPr>
          <w:rFonts w:cs="Times New Roman"/>
        </w:rPr>
        <w:t xml:space="preserve">KAYMAKAM </w:t>
      </w:r>
      <w:r w:rsidR="00891E2A">
        <w:rPr>
          <w:rFonts w:cs="Times New Roman"/>
        </w:rPr>
        <w:t>SUNUŞ</w:t>
      </w:r>
      <w:r>
        <w:rPr>
          <w:rFonts w:cs="Times New Roman"/>
        </w:rPr>
        <w:t>U</w:t>
      </w:r>
    </w:p>
    <w:p w:rsidR="00891E2A" w:rsidRPr="00884180" w:rsidRDefault="00891E2A" w:rsidP="00891E2A">
      <w:pPr>
        <w:pStyle w:val="Default"/>
        <w:ind w:firstLine="708"/>
        <w:jc w:val="both"/>
        <w:rPr>
          <w:rFonts w:ascii="Times New Roman" w:eastAsiaTheme="minorHAnsi" w:hAnsi="Times New Roman" w:cs="Times New Roman"/>
        </w:rPr>
      </w:pPr>
      <w:r w:rsidRPr="00884180">
        <w:rPr>
          <w:rFonts w:ascii="Times New Roman" w:eastAsiaTheme="minorHAnsi" w:hAnsi="Times New Roman" w:cs="Times New Roman"/>
        </w:rPr>
        <w:t xml:space="preserve">Dünyada ve ülkemizde meydana gelen; toplumsal, siyasal, ekonomik ve teknolojik alanlardaki yeni gelişmeler tüm kurumlarla birlikte eğitim ve öğretim kurumlarını da sürekli etkilemekte ve değişimi zorunlu hale getirmektedir. Değişimin gereği olarak, tüm eğitim alanları ile eğitim kurumlarında yeni yaklaşımlar ve uygulamaların en kısa sürede yaşama geçirilmesi gerekmektedir. </w:t>
      </w:r>
    </w:p>
    <w:p w:rsidR="00891E2A" w:rsidRPr="00884180" w:rsidRDefault="00891E2A" w:rsidP="00891E2A">
      <w:pPr>
        <w:autoSpaceDE w:val="0"/>
        <w:autoSpaceDN w:val="0"/>
        <w:adjustRightInd w:val="0"/>
        <w:spacing w:after="0" w:line="240" w:lineRule="auto"/>
        <w:ind w:firstLine="851"/>
        <w:jc w:val="both"/>
        <w:rPr>
          <w:rFonts w:ascii="Times New Roman" w:hAnsi="Times New Roman" w:cs="Times New Roman"/>
          <w:color w:val="000000"/>
          <w:sz w:val="24"/>
          <w:szCs w:val="24"/>
        </w:rPr>
      </w:pPr>
      <w:r w:rsidRPr="00884180">
        <w:rPr>
          <w:rFonts w:ascii="Times New Roman" w:hAnsi="Times New Roman" w:cs="Times New Roman"/>
          <w:color w:val="000000"/>
          <w:sz w:val="24"/>
          <w:szCs w:val="24"/>
        </w:rPr>
        <w:t xml:space="preserve">Eğitim kurumlarının kendilerinden beklenen işlevleri yerine getirebilmeleri, Milli Eğitim Bakanlığının belirlediği hizmet standartlarını gerçekleştirebilmeleri, iyi bir planlamaya ve bu planın etkin bir şekilde uygulanmasına bağlıdır. </w:t>
      </w:r>
    </w:p>
    <w:p w:rsidR="00891E2A" w:rsidRDefault="00891E2A" w:rsidP="00891E2A">
      <w:pPr>
        <w:autoSpaceDE w:val="0"/>
        <w:autoSpaceDN w:val="0"/>
        <w:adjustRightInd w:val="0"/>
        <w:spacing w:after="0" w:line="240" w:lineRule="auto"/>
        <w:ind w:firstLine="851"/>
        <w:jc w:val="both"/>
        <w:rPr>
          <w:rFonts w:ascii="Times New Roman" w:hAnsi="Times New Roman" w:cs="Times New Roman"/>
          <w:color w:val="000000"/>
          <w:sz w:val="24"/>
          <w:szCs w:val="24"/>
        </w:rPr>
      </w:pPr>
      <w:r w:rsidRPr="00884180">
        <w:rPr>
          <w:rFonts w:ascii="Times New Roman" w:hAnsi="Times New Roman" w:cs="Times New Roman"/>
          <w:color w:val="000000"/>
          <w:sz w:val="24"/>
          <w:szCs w:val="24"/>
        </w:rPr>
        <w:t>Geleceğimizin teminatı olan çocuklarımıza ve gençlerimize en iyi şekilde eğitim hizmeti vererek, onları çağın ruhuna uygun bir şekilde yetiştirmek, devletimizin aslî görevleri arasındadır. 2023 Türkiye Vizyonunu gerçekleştirecek insan kaynağının yetiştirilmesi görevi ve sorumluluğu hepimizin omuzlarındadır. Kamu mali yönetiminde reform niteliği taşıyan “5018 Sayılı Kanun” ile getirilen “Stratejik Yönetim” anlayışı geliştirilmiş bunun sonucunda da “girdilere odaklı” geleneksel anlayışın yerini, “çıktı odaklı performans yönetimi” anlayışı almıştır.</w:t>
      </w:r>
    </w:p>
    <w:p w:rsidR="00891E2A" w:rsidRPr="00884180" w:rsidRDefault="00891E2A" w:rsidP="00891E2A">
      <w:pPr>
        <w:autoSpaceDE w:val="0"/>
        <w:autoSpaceDN w:val="0"/>
        <w:adjustRightInd w:val="0"/>
        <w:spacing w:after="0" w:line="240" w:lineRule="auto"/>
        <w:ind w:firstLine="851"/>
        <w:jc w:val="both"/>
        <w:rPr>
          <w:rFonts w:ascii="Times New Roman" w:hAnsi="Times New Roman" w:cs="Times New Roman"/>
          <w:color w:val="000000"/>
          <w:sz w:val="24"/>
          <w:szCs w:val="24"/>
        </w:rPr>
      </w:pPr>
      <w:r w:rsidRPr="00884180">
        <w:rPr>
          <w:rFonts w:ascii="Times New Roman" w:hAnsi="Times New Roman" w:cs="Times New Roman"/>
          <w:color w:val="000000"/>
          <w:sz w:val="24"/>
          <w:szCs w:val="24"/>
        </w:rPr>
        <w:t>Milli Eğitim Bakanlığı Strateji Geliştirme Başkanlığı Genelgeleri doğrultusunda İlçe Milli Eğitim Müdürlükleri ile tüm okul ve kurumların yapacakları tüm faaliyetleri planlamaları zorunluluğu getirilmiş olup, Suşehri İlçe Millî Eğitim Müdürlüğü'nün 201</w:t>
      </w:r>
      <w:r>
        <w:rPr>
          <w:rFonts w:ascii="Times New Roman" w:hAnsi="Times New Roman" w:cs="Times New Roman"/>
          <w:color w:val="000000"/>
          <w:sz w:val="24"/>
          <w:szCs w:val="24"/>
        </w:rPr>
        <w:t>9</w:t>
      </w:r>
      <w:r w:rsidRPr="00884180">
        <w:rPr>
          <w:rFonts w:ascii="Times New Roman" w:hAnsi="Times New Roman" w:cs="Times New Roman"/>
          <w:color w:val="000000"/>
          <w:sz w:val="24"/>
          <w:szCs w:val="24"/>
        </w:rPr>
        <w:t>-20</w:t>
      </w:r>
      <w:r>
        <w:rPr>
          <w:rFonts w:ascii="Times New Roman" w:hAnsi="Times New Roman" w:cs="Times New Roman"/>
          <w:color w:val="000000"/>
          <w:sz w:val="24"/>
          <w:szCs w:val="24"/>
        </w:rPr>
        <w:t>23</w:t>
      </w:r>
      <w:r w:rsidRPr="00884180">
        <w:rPr>
          <w:rFonts w:ascii="Times New Roman" w:hAnsi="Times New Roman" w:cs="Times New Roman"/>
          <w:color w:val="000000"/>
          <w:sz w:val="24"/>
          <w:szCs w:val="24"/>
        </w:rPr>
        <w:t xml:space="preserve"> dönemi faaliyetlerini kapsayan Stratejik Planı hazırlanmıştır. Planın başarıyla uygulanması için tüm birim amirleri ve çalışanlarca kavranıp benimsenmesi ve elde edilen çıktıların takip edecek plan dönemlerinde de kullanılması, İlçe Millî Eğitim Müdürlüğü'nün planlı çalışmalardan arzu edilen azamı faydayı elde etmesini sağlayacaktır.</w:t>
      </w:r>
    </w:p>
    <w:p w:rsidR="00891E2A" w:rsidRPr="00884180" w:rsidRDefault="00891E2A" w:rsidP="00891E2A">
      <w:pPr>
        <w:tabs>
          <w:tab w:val="left" w:pos="567"/>
        </w:tabs>
        <w:spacing w:after="0" w:line="240" w:lineRule="auto"/>
        <w:ind w:firstLine="851"/>
        <w:contextualSpacing/>
        <w:jc w:val="both"/>
        <w:rPr>
          <w:rFonts w:ascii="Times New Roman" w:hAnsi="Times New Roman" w:cs="Times New Roman"/>
          <w:color w:val="000000"/>
          <w:sz w:val="24"/>
          <w:szCs w:val="24"/>
        </w:rPr>
      </w:pPr>
      <w:r w:rsidRPr="00884180">
        <w:rPr>
          <w:rFonts w:ascii="Times New Roman" w:hAnsi="Times New Roman" w:cs="Times New Roman"/>
          <w:color w:val="000000"/>
          <w:sz w:val="24"/>
          <w:szCs w:val="24"/>
        </w:rPr>
        <w:t>Sunulan hizmetlerinin kalitesinin arttırılması amacıyla, stratejik planda yer alan ve önümüzdeki beş yıllık süreçte uygulanması öngörülen; amaç ve hedeflerle bu kapsamda hem hâlihazırda planlanan hem de gelecekte planlanacak çalışmaların bir bütün olarak uygulanması ve başarıya ulaşması gerekmektedir. İlçe Milli Eğitim Müdürlüğümüzün 2019-2023 Stratejik Planının hazırlanmasında emeği geçen çalışma arkadaşlarıma teşekkür eder, bütün eğitim camiasına hayırlı olmasını dilerim.</w:t>
      </w:r>
    </w:p>
    <w:p w:rsidR="00891E2A" w:rsidRPr="002A15C1" w:rsidRDefault="00891E2A" w:rsidP="00891E2A">
      <w:pPr>
        <w:tabs>
          <w:tab w:val="left" w:pos="960"/>
        </w:tabs>
        <w:jc w:val="both"/>
        <w:rPr>
          <w:rFonts w:ascii="Arial" w:eastAsia="Times New Roman" w:hAnsi="Arial" w:cs="Arial"/>
          <w:color w:val="333333"/>
          <w:sz w:val="14"/>
          <w:szCs w:val="14"/>
        </w:rPr>
      </w:pPr>
      <w:r w:rsidRPr="00610A9C">
        <w:rPr>
          <w:rFonts w:ascii="Times New Roman" w:hAnsi="Times New Roman" w:cs="Times New Roman"/>
          <w:sz w:val="24"/>
          <w:szCs w:val="24"/>
        </w:rPr>
        <w:tab/>
      </w:r>
      <w:r w:rsidRPr="00610A9C">
        <w:rPr>
          <w:rFonts w:ascii="Times New Roman" w:hAnsi="Times New Roman" w:cs="Times New Roman"/>
          <w:sz w:val="24"/>
          <w:szCs w:val="24"/>
        </w:rPr>
        <w:tab/>
      </w:r>
      <w:r w:rsidRPr="00610A9C">
        <w:rPr>
          <w:rFonts w:ascii="Times New Roman" w:hAnsi="Times New Roman" w:cs="Times New Roman"/>
          <w:sz w:val="24"/>
          <w:szCs w:val="24"/>
        </w:rPr>
        <w:tab/>
      </w:r>
      <w:r w:rsidRPr="00610A9C">
        <w:rPr>
          <w:rFonts w:ascii="Times New Roman" w:hAnsi="Times New Roman" w:cs="Times New Roman"/>
          <w:sz w:val="24"/>
          <w:szCs w:val="24"/>
        </w:rPr>
        <w:tab/>
      </w:r>
      <w:r w:rsidRPr="00610A9C">
        <w:rPr>
          <w:rFonts w:ascii="Times New Roman" w:hAnsi="Times New Roman" w:cs="Times New Roman"/>
          <w:sz w:val="24"/>
          <w:szCs w:val="24"/>
        </w:rPr>
        <w:tab/>
      </w:r>
      <w:r w:rsidRPr="00610A9C">
        <w:rPr>
          <w:rFonts w:ascii="Times New Roman" w:hAnsi="Times New Roman" w:cs="Times New Roman"/>
          <w:sz w:val="24"/>
          <w:szCs w:val="24"/>
        </w:rPr>
        <w:tab/>
      </w:r>
      <w:r w:rsidRPr="00610A9C">
        <w:rPr>
          <w:rFonts w:ascii="Times New Roman" w:hAnsi="Times New Roman" w:cs="Times New Roman"/>
          <w:sz w:val="24"/>
          <w:szCs w:val="24"/>
        </w:rPr>
        <w:tab/>
      </w:r>
      <w:r w:rsidRPr="00610A9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DB5B8D">
        <w:rPr>
          <w:rFonts w:ascii="Times New Roman" w:hAnsi="Times New Roman" w:cs="Times New Roman"/>
          <w:sz w:val="24"/>
          <w:szCs w:val="24"/>
        </w:rPr>
        <w:t xml:space="preserve">        </w:t>
      </w:r>
      <w:r w:rsidRPr="002A15C1">
        <w:rPr>
          <w:rFonts w:ascii="Arial" w:eastAsia="Times New Roman" w:hAnsi="Arial" w:cs="Arial"/>
          <w:b/>
          <w:bCs/>
          <w:color w:val="333333"/>
        </w:rPr>
        <w:t>Çağlar PARTAL</w:t>
      </w:r>
    </w:p>
    <w:p w:rsidR="00891E2A" w:rsidRDefault="00891E2A" w:rsidP="00891E2A">
      <w:pPr>
        <w:spacing w:after="0" w:line="240" w:lineRule="auto"/>
        <w:jc w:val="center"/>
        <w:rPr>
          <w:rFonts w:ascii="Arial" w:eastAsia="Times New Roman" w:hAnsi="Arial" w:cs="Arial"/>
          <w:b/>
          <w:bCs/>
          <w:color w:val="333333"/>
        </w:rPr>
      </w:pPr>
      <w:r>
        <w:rPr>
          <w:rFonts w:ascii="Arial" w:eastAsia="Times New Roman" w:hAnsi="Arial" w:cs="Arial"/>
          <w:b/>
          <w:bCs/>
          <w:color w:val="333333"/>
        </w:rPr>
        <w:t xml:space="preserve">                                                                                                 </w:t>
      </w:r>
      <w:r w:rsidRPr="002A15C1">
        <w:rPr>
          <w:rFonts w:ascii="Arial" w:eastAsia="Times New Roman" w:hAnsi="Arial" w:cs="Arial"/>
          <w:b/>
          <w:bCs/>
          <w:color w:val="333333"/>
        </w:rPr>
        <w:t>Koyulhisar Kaymakamı</w:t>
      </w:r>
    </w:p>
    <w:p w:rsidR="00891E2A" w:rsidRDefault="00891E2A" w:rsidP="00891E2A">
      <w:pPr>
        <w:spacing w:after="0" w:line="240" w:lineRule="auto"/>
        <w:jc w:val="center"/>
        <w:rPr>
          <w:rFonts w:ascii="Arial" w:eastAsia="Times New Roman" w:hAnsi="Arial" w:cs="Arial"/>
          <w:b/>
          <w:bCs/>
          <w:color w:val="333333"/>
        </w:rPr>
      </w:pPr>
      <w:r>
        <w:rPr>
          <w:rFonts w:ascii="Arial" w:eastAsia="Times New Roman" w:hAnsi="Arial" w:cs="Arial"/>
          <w:b/>
          <w:bCs/>
          <w:color w:val="333333"/>
        </w:rPr>
        <w:t xml:space="preserve">                                                                                                Suşehri Kaymakam Vekili</w:t>
      </w:r>
    </w:p>
    <w:p w:rsidR="004A70A5" w:rsidRDefault="004A70A5">
      <w:pPr>
        <w:spacing w:after="0" w:line="360" w:lineRule="auto"/>
        <w:ind w:left="7080" w:firstLine="707"/>
        <w:jc w:val="right"/>
        <w:rPr>
          <w:rFonts w:ascii="Times New Roman" w:eastAsia="Times New Roman" w:hAnsi="Times New Roman" w:cs="Times New Roman"/>
          <w:sz w:val="24"/>
          <w:szCs w:val="24"/>
        </w:rPr>
      </w:pPr>
    </w:p>
    <w:p w:rsidR="004A70A5" w:rsidRDefault="00891E2A">
      <w:pPr>
        <w:spacing w:line="360" w:lineRule="auto"/>
        <w:jc w:val="center"/>
        <w:rPr>
          <w:rFonts w:ascii="Times New Roman" w:eastAsia="Times New Roman" w:hAnsi="Times New Roman" w:cs="Times New Roman"/>
          <w:b/>
          <w:sz w:val="24"/>
          <w:szCs w:val="24"/>
        </w:rPr>
      </w:pPr>
      <w:r w:rsidRPr="00891E2A">
        <w:rPr>
          <w:rFonts w:ascii="Times New Roman" w:eastAsia="Times New Roman" w:hAnsi="Times New Roman" w:cs="Times New Roman"/>
          <w:b/>
          <w:noProof/>
          <w:sz w:val="24"/>
          <w:szCs w:val="24"/>
        </w:rPr>
        <w:lastRenderedPageBreak/>
        <w:drawing>
          <wp:inline distT="0" distB="0" distL="0" distR="0">
            <wp:extent cx="5099072" cy="2702103"/>
            <wp:effectExtent l="19050" t="0" r="6328" b="0"/>
            <wp:docPr id="7" name="Resim 1" descr="C:\Users\turkpc\Desktop\ERKAN HOCA\20190115_08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kpc\Desktop\ERKAN HOCA\20190115_085616.jpg"/>
                    <pic:cNvPicPr>
                      <a:picLocks noChangeAspect="1" noChangeArrowheads="1"/>
                    </pic:cNvPicPr>
                  </pic:nvPicPr>
                  <pic:blipFill>
                    <a:blip r:embed="rId12" cstate="print"/>
                    <a:srcRect/>
                    <a:stretch>
                      <a:fillRect/>
                    </a:stretch>
                  </pic:blipFill>
                  <pic:spPr bwMode="auto">
                    <a:xfrm>
                      <a:off x="0" y="0"/>
                      <a:ext cx="5095578" cy="2700251"/>
                    </a:xfrm>
                    <a:prstGeom prst="rect">
                      <a:avLst/>
                    </a:prstGeom>
                    <a:noFill/>
                    <a:ln w="9525">
                      <a:noFill/>
                      <a:miter lim="800000"/>
                      <a:headEnd/>
                      <a:tailEnd/>
                    </a:ln>
                  </pic:spPr>
                </pic:pic>
              </a:graphicData>
            </a:graphic>
          </wp:inline>
        </w:drawing>
      </w:r>
    </w:p>
    <w:p w:rsidR="00891E2A" w:rsidRPr="008C333E" w:rsidRDefault="005A1879" w:rsidP="00891E2A">
      <w:pPr>
        <w:spacing w:before="120" w:line="240" w:lineRule="auto"/>
        <w:ind w:firstLine="708"/>
        <w:jc w:val="center"/>
        <w:rPr>
          <w:rFonts w:ascii="Times New Roman" w:hAnsi="Times New Roman" w:cs="Times New Roman"/>
          <w:color w:val="000000"/>
          <w:sz w:val="24"/>
          <w:szCs w:val="24"/>
        </w:rPr>
      </w:pPr>
      <w:r>
        <w:rPr>
          <w:rFonts w:ascii="Times New Roman" w:hAnsi="Times New Roman" w:cs="Times New Roman"/>
          <w:color w:val="000000"/>
          <w:sz w:val="24"/>
          <w:szCs w:val="24"/>
        </w:rPr>
        <w:t>İLÇE MİLLİ EĞİTİM MÜDÜRÜ SUNUŞU</w:t>
      </w:r>
    </w:p>
    <w:p w:rsidR="00891E2A" w:rsidRPr="008C333E" w:rsidRDefault="00891E2A" w:rsidP="00891E2A">
      <w:pPr>
        <w:spacing w:before="120" w:line="240" w:lineRule="auto"/>
        <w:ind w:firstLine="708"/>
        <w:jc w:val="both"/>
        <w:rPr>
          <w:rFonts w:ascii="Times New Roman" w:hAnsi="Times New Roman" w:cs="Times New Roman"/>
          <w:color w:val="000000"/>
          <w:sz w:val="24"/>
          <w:szCs w:val="24"/>
        </w:rPr>
      </w:pPr>
      <w:r w:rsidRPr="008C333E">
        <w:rPr>
          <w:rFonts w:ascii="Times New Roman" w:hAnsi="Times New Roman" w:cs="Times New Roman"/>
          <w:color w:val="000000"/>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891E2A" w:rsidRPr="008C333E" w:rsidRDefault="00891E2A" w:rsidP="00891E2A">
      <w:pPr>
        <w:spacing w:before="120" w:line="240" w:lineRule="auto"/>
        <w:ind w:firstLine="708"/>
        <w:jc w:val="both"/>
        <w:rPr>
          <w:rFonts w:ascii="Times New Roman" w:hAnsi="Times New Roman" w:cs="Times New Roman"/>
          <w:color w:val="000000"/>
          <w:sz w:val="24"/>
          <w:szCs w:val="24"/>
        </w:rPr>
      </w:pPr>
      <w:r w:rsidRPr="008C333E">
        <w:rPr>
          <w:rFonts w:ascii="Times New Roman" w:hAnsi="Times New Roman" w:cs="Times New Roman"/>
          <w:color w:val="000000"/>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891E2A" w:rsidRPr="008C333E" w:rsidRDefault="00891E2A" w:rsidP="00891E2A">
      <w:pPr>
        <w:spacing w:before="120" w:line="240" w:lineRule="auto"/>
        <w:ind w:firstLine="708"/>
        <w:jc w:val="both"/>
        <w:rPr>
          <w:rFonts w:ascii="Times New Roman" w:hAnsi="Times New Roman" w:cs="Times New Roman"/>
          <w:color w:val="000000"/>
          <w:sz w:val="24"/>
          <w:szCs w:val="24"/>
        </w:rPr>
      </w:pPr>
      <w:r w:rsidRPr="008C333E">
        <w:rPr>
          <w:rFonts w:ascii="Times New Roman" w:hAnsi="Times New Roman" w:cs="Times New Roman"/>
          <w:color w:val="000000"/>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891E2A" w:rsidRPr="008C333E" w:rsidRDefault="00891E2A" w:rsidP="00891E2A">
      <w:pPr>
        <w:spacing w:before="120" w:line="240" w:lineRule="auto"/>
        <w:ind w:firstLine="708"/>
        <w:jc w:val="both"/>
        <w:rPr>
          <w:rFonts w:ascii="Times New Roman" w:hAnsi="Times New Roman" w:cs="Times New Roman"/>
          <w:color w:val="000000"/>
          <w:sz w:val="24"/>
          <w:szCs w:val="24"/>
        </w:rPr>
      </w:pPr>
      <w:r w:rsidRPr="00062BF7">
        <w:rPr>
          <w:rFonts w:ascii="Times New Roman" w:hAnsi="Times New Roman" w:cs="Times New Roman"/>
          <w:color w:val="000000"/>
          <w:sz w:val="24"/>
          <w:szCs w:val="24"/>
        </w:rPr>
        <w:t>2019 mali yılı başı ile 2023 öğretim yılı arası hedeflerimizi ortaya koyduğumuz bu stratejik plan Suşehri’nde eğitim ile ilgili tüm çevrelerin görüşüne başvurularak hazırlandı. Nerede olmak istediğimiz ortaya konmadan önce, nerede olduğumuz ortaya kondu ve bir durum analizi yapıldı.</w:t>
      </w:r>
      <w:r w:rsidRPr="00535D00">
        <w:rPr>
          <w:rFonts w:ascii="Times New Roman" w:hAnsi="Times New Roman" w:cs="Times New Roman"/>
          <w:color w:val="000000"/>
          <w:sz w:val="24"/>
          <w:szCs w:val="24"/>
        </w:rPr>
        <w:t xml:space="preserve"> </w:t>
      </w:r>
      <w:r w:rsidRPr="00062BF7">
        <w:rPr>
          <w:rFonts w:ascii="Times New Roman" w:hAnsi="Times New Roman" w:cs="Times New Roman"/>
          <w:color w:val="000000"/>
          <w:sz w:val="24"/>
          <w:szCs w:val="24"/>
        </w:rPr>
        <w:t>Doğal ve tarihi güzellikleri ve mesire yerleri Suşehri’nin eğitim çalışanları tarafından tercih edilen bir ilçe olmasına zemin hazırlamaktadır.</w:t>
      </w:r>
    </w:p>
    <w:p w:rsidR="00891E2A" w:rsidRPr="008C333E" w:rsidRDefault="00891E2A" w:rsidP="00891E2A">
      <w:pPr>
        <w:spacing w:before="120" w:line="240" w:lineRule="auto"/>
        <w:ind w:firstLine="708"/>
        <w:jc w:val="both"/>
        <w:rPr>
          <w:rFonts w:ascii="Times New Roman" w:eastAsiaTheme="minorHAnsi" w:hAnsi="Times New Roman" w:cs="Times New Roman"/>
          <w:color w:val="000000"/>
          <w:sz w:val="24"/>
          <w:szCs w:val="24"/>
        </w:rPr>
      </w:pPr>
      <w:r w:rsidRPr="008C333E">
        <w:rPr>
          <w:rFonts w:ascii="Times New Roman" w:hAnsi="Times New Roman" w:cs="Times New Roman"/>
          <w:color w:val="000000"/>
          <w:sz w:val="24"/>
          <w:szCs w:val="24"/>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891E2A" w:rsidRDefault="00891E2A" w:rsidP="00891E2A">
      <w:pPr>
        <w:spacing w:before="120" w:line="240" w:lineRule="auto"/>
        <w:jc w:val="both"/>
        <w:rPr>
          <w:rFonts w:ascii="Times New Roman" w:eastAsia="Times New Roman" w:hAnsi="Times New Roman" w:cs="Arial"/>
        </w:rPr>
      </w:pPr>
    </w:p>
    <w:p w:rsidR="00891E2A" w:rsidRPr="00476065" w:rsidRDefault="00891E2A" w:rsidP="00891E2A">
      <w:pPr>
        <w:spacing w:before="120" w:after="0" w:line="240" w:lineRule="auto"/>
        <w:ind w:left="6373" w:firstLine="708"/>
        <w:jc w:val="both"/>
        <w:rPr>
          <w:rFonts w:ascii="Times New Roman" w:eastAsia="Times New Roman" w:hAnsi="Times New Roman" w:cs="Arial"/>
          <w:b/>
        </w:rPr>
      </w:pPr>
      <w:r>
        <w:rPr>
          <w:rFonts w:ascii="Times New Roman" w:eastAsia="Times New Roman" w:hAnsi="Times New Roman" w:cs="Arial"/>
          <w:b/>
        </w:rPr>
        <w:t>Erkan YILDIZ</w:t>
      </w:r>
    </w:p>
    <w:p w:rsidR="00891E2A" w:rsidRPr="00400CAC" w:rsidRDefault="00891E2A" w:rsidP="00891E2A">
      <w:pPr>
        <w:spacing w:before="120" w:after="0" w:line="240" w:lineRule="auto"/>
        <w:ind w:left="6373"/>
        <w:jc w:val="both"/>
        <w:rPr>
          <w:noProof/>
        </w:rPr>
      </w:pPr>
      <w:r>
        <w:rPr>
          <w:rFonts w:ascii="Times New Roman" w:eastAsia="Times New Roman" w:hAnsi="Times New Roman" w:cs="Arial"/>
        </w:rPr>
        <w:t xml:space="preserve">    İlçe Milli Eğitim Müdürü</w:t>
      </w:r>
    </w:p>
    <w:p w:rsidR="004A70A5" w:rsidRDefault="004A70A5">
      <w:pPr>
        <w:spacing w:after="0" w:line="360" w:lineRule="auto"/>
        <w:ind w:left="560"/>
        <w:rPr>
          <w:rFonts w:ascii="Times New Roman" w:eastAsia="Times New Roman" w:hAnsi="Times New Roman" w:cs="Times New Roman"/>
          <w:color w:val="000000"/>
          <w:sz w:val="24"/>
          <w:szCs w:val="24"/>
        </w:rPr>
      </w:pPr>
    </w:p>
    <w:p w:rsidR="004A70A5" w:rsidRDefault="00197955">
      <w:pPr>
        <w:pStyle w:val="Balk1"/>
      </w:pPr>
      <w:bookmarkStart w:id="0" w:name="_Toc1046293"/>
      <w:r>
        <w:t>İÇİNDEKİLER</w:t>
      </w:r>
      <w:bookmarkEnd w:id="0"/>
    </w:p>
    <w:sdt>
      <w:sdtPr>
        <w:rPr>
          <w:rFonts w:ascii="Calibri" w:hAnsi="Calibri" w:cs="Calibri"/>
          <w:b w:val="0"/>
          <w:bCs w:val="0"/>
          <w:caps w:val="0"/>
          <w:color w:val="auto"/>
          <w:sz w:val="22"/>
          <w:szCs w:val="22"/>
        </w:rPr>
        <w:id w:val="438134847"/>
        <w:docPartObj>
          <w:docPartGallery w:val="Table of Contents"/>
          <w:docPartUnique/>
        </w:docPartObj>
      </w:sdtPr>
      <w:sdtEndPr/>
      <w:sdtContent>
        <w:p w:rsidR="00BD34F2" w:rsidRDefault="00FF1A05">
          <w:pPr>
            <w:pStyle w:val="T1"/>
            <w:rPr>
              <w:rFonts w:asciiTheme="minorHAnsi" w:eastAsiaTheme="minorEastAsia" w:hAnsiTheme="minorHAnsi" w:cstheme="minorBidi"/>
              <w:b w:val="0"/>
              <w:bCs w:val="0"/>
              <w:caps w:val="0"/>
              <w:noProof/>
              <w:color w:val="auto"/>
              <w:sz w:val="22"/>
              <w:szCs w:val="22"/>
            </w:rPr>
          </w:pPr>
          <w:r>
            <w:fldChar w:fldCharType="begin"/>
          </w:r>
          <w:r w:rsidR="00197955">
            <w:instrText xml:space="preserve"> TOC \h \u \z </w:instrText>
          </w:r>
          <w:r>
            <w:fldChar w:fldCharType="separate"/>
          </w:r>
          <w:hyperlink w:anchor="_Toc1046293" w:history="1">
            <w:r w:rsidR="00BD34F2" w:rsidRPr="00251F28">
              <w:rPr>
                <w:rStyle w:val="Kpr"/>
                <w:noProof/>
              </w:rPr>
              <w:t>İÇİNDEKİLER</w:t>
            </w:r>
            <w:r w:rsidR="00BD34F2">
              <w:rPr>
                <w:noProof/>
                <w:webHidden/>
              </w:rPr>
              <w:tab/>
            </w:r>
            <w:r>
              <w:rPr>
                <w:noProof/>
                <w:webHidden/>
              </w:rPr>
              <w:fldChar w:fldCharType="begin"/>
            </w:r>
            <w:r w:rsidR="00BD34F2">
              <w:rPr>
                <w:noProof/>
                <w:webHidden/>
              </w:rPr>
              <w:instrText xml:space="preserve"> PAGEREF _Toc1046293 \h </w:instrText>
            </w:r>
            <w:r>
              <w:rPr>
                <w:noProof/>
                <w:webHidden/>
              </w:rPr>
            </w:r>
            <w:r>
              <w:rPr>
                <w:noProof/>
                <w:webHidden/>
              </w:rPr>
              <w:fldChar w:fldCharType="separate"/>
            </w:r>
            <w:r w:rsidR="00A94EF0">
              <w:rPr>
                <w:noProof/>
                <w:webHidden/>
              </w:rPr>
              <w:t>6</w:t>
            </w:r>
            <w:r>
              <w:rPr>
                <w:noProof/>
                <w:webHidden/>
              </w:rPr>
              <w:fldChar w:fldCharType="end"/>
            </w:r>
          </w:hyperlink>
        </w:p>
        <w:p w:rsidR="00BD34F2" w:rsidRDefault="00B92175">
          <w:pPr>
            <w:pStyle w:val="T1"/>
            <w:rPr>
              <w:rFonts w:asciiTheme="minorHAnsi" w:eastAsiaTheme="minorEastAsia" w:hAnsiTheme="minorHAnsi" w:cstheme="minorBidi"/>
              <w:b w:val="0"/>
              <w:bCs w:val="0"/>
              <w:caps w:val="0"/>
              <w:noProof/>
              <w:color w:val="auto"/>
              <w:sz w:val="22"/>
              <w:szCs w:val="22"/>
            </w:rPr>
          </w:pPr>
          <w:hyperlink w:anchor="_Toc1046294" w:history="1">
            <w:r w:rsidR="00BD34F2" w:rsidRPr="00251F28">
              <w:rPr>
                <w:rStyle w:val="Kpr"/>
                <w:noProof/>
              </w:rPr>
              <w:t>DİZİNLER</w:t>
            </w:r>
            <w:r w:rsidR="00BD34F2">
              <w:rPr>
                <w:noProof/>
                <w:webHidden/>
              </w:rPr>
              <w:tab/>
            </w:r>
            <w:r w:rsidR="00FF1A05">
              <w:rPr>
                <w:noProof/>
                <w:webHidden/>
              </w:rPr>
              <w:fldChar w:fldCharType="begin"/>
            </w:r>
            <w:r w:rsidR="00BD34F2">
              <w:rPr>
                <w:noProof/>
                <w:webHidden/>
              </w:rPr>
              <w:instrText xml:space="preserve"> PAGEREF _Toc1046294 \h </w:instrText>
            </w:r>
            <w:r w:rsidR="00FF1A05">
              <w:rPr>
                <w:noProof/>
                <w:webHidden/>
              </w:rPr>
            </w:r>
            <w:r w:rsidR="00FF1A05">
              <w:rPr>
                <w:noProof/>
                <w:webHidden/>
              </w:rPr>
              <w:fldChar w:fldCharType="separate"/>
            </w:r>
            <w:r w:rsidR="00A94EF0">
              <w:rPr>
                <w:noProof/>
                <w:webHidden/>
              </w:rPr>
              <w:t>8</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295" w:history="1">
            <w:r w:rsidR="00BD34F2" w:rsidRPr="00251F28">
              <w:rPr>
                <w:rStyle w:val="Kpr"/>
                <w:noProof/>
              </w:rPr>
              <w:t>Tablolar Dizini</w:t>
            </w:r>
            <w:r w:rsidR="00BD34F2">
              <w:rPr>
                <w:noProof/>
                <w:webHidden/>
              </w:rPr>
              <w:tab/>
            </w:r>
            <w:r w:rsidR="00FF1A05">
              <w:rPr>
                <w:noProof/>
                <w:webHidden/>
              </w:rPr>
              <w:fldChar w:fldCharType="begin"/>
            </w:r>
            <w:r w:rsidR="00BD34F2">
              <w:rPr>
                <w:noProof/>
                <w:webHidden/>
              </w:rPr>
              <w:instrText xml:space="preserve"> PAGEREF _Toc1046295 \h </w:instrText>
            </w:r>
            <w:r w:rsidR="00FF1A05">
              <w:rPr>
                <w:noProof/>
                <w:webHidden/>
              </w:rPr>
            </w:r>
            <w:r w:rsidR="00FF1A05">
              <w:rPr>
                <w:noProof/>
                <w:webHidden/>
              </w:rPr>
              <w:fldChar w:fldCharType="separate"/>
            </w:r>
            <w:r w:rsidR="00A94EF0">
              <w:rPr>
                <w:noProof/>
                <w:webHidden/>
              </w:rPr>
              <w:t>8</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296" w:history="1">
            <w:r w:rsidR="00BD34F2" w:rsidRPr="00251F28">
              <w:rPr>
                <w:rStyle w:val="Kpr"/>
                <w:noProof/>
              </w:rPr>
              <w:t>Şekiller Dizini</w:t>
            </w:r>
            <w:r w:rsidR="00BD34F2">
              <w:rPr>
                <w:noProof/>
                <w:webHidden/>
              </w:rPr>
              <w:tab/>
            </w:r>
            <w:r w:rsidR="00FF1A05">
              <w:rPr>
                <w:noProof/>
                <w:webHidden/>
              </w:rPr>
              <w:fldChar w:fldCharType="begin"/>
            </w:r>
            <w:r w:rsidR="00BD34F2">
              <w:rPr>
                <w:noProof/>
                <w:webHidden/>
              </w:rPr>
              <w:instrText xml:space="preserve"> PAGEREF _Toc1046296 \h </w:instrText>
            </w:r>
            <w:r w:rsidR="00FF1A05">
              <w:rPr>
                <w:noProof/>
                <w:webHidden/>
              </w:rPr>
            </w:r>
            <w:r w:rsidR="00FF1A05">
              <w:rPr>
                <w:noProof/>
                <w:webHidden/>
              </w:rPr>
              <w:fldChar w:fldCharType="separate"/>
            </w:r>
            <w:r w:rsidR="00A94EF0">
              <w:rPr>
                <w:noProof/>
                <w:webHidden/>
              </w:rPr>
              <w:t>8</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297" w:history="1">
            <w:r w:rsidR="00BD34F2" w:rsidRPr="00251F28">
              <w:rPr>
                <w:rStyle w:val="Kpr"/>
                <w:noProof/>
              </w:rPr>
              <w:t>Grafikler Dizini</w:t>
            </w:r>
            <w:r w:rsidR="00BD34F2">
              <w:rPr>
                <w:noProof/>
                <w:webHidden/>
              </w:rPr>
              <w:tab/>
            </w:r>
            <w:r w:rsidR="00FF1A05">
              <w:rPr>
                <w:noProof/>
                <w:webHidden/>
              </w:rPr>
              <w:fldChar w:fldCharType="begin"/>
            </w:r>
            <w:r w:rsidR="00BD34F2">
              <w:rPr>
                <w:noProof/>
                <w:webHidden/>
              </w:rPr>
              <w:instrText xml:space="preserve"> PAGEREF _Toc1046297 \h </w:instrText>
            </w:r>
            <w:r w:rsidR="00FF1A05">
              <w:rPr>
                <w:noProof/>
                <w:webHidden/>
              </w:rPr>
            </w:r>
            <w:r w:rsidR="00FF1A05">
              <w:rPr>
                <w:noProof/>
                <w:webHidden/>
              </w:rPr>
              <w:fldChar w:fldCharType="separate"/>
            </w:r>
            <w:r w:rsidR="00A94EF0">
              <w:rPr>
                <w:noProof/>
                <w:webHidden/>
              </w:rPr>
              <w:t>8</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298" w:history="1">
            <w:r w:rsidR="00BD34F2" w:rsidRPr="00251F28">
              <w:rPr>
                <w:rStyle w:val="Kpr"/>
                <w:noProof/>
              </w:rPr>
              <w:t>Resimler Dizini</w:t>
            </w:r>
            <w:r w:rsidR="00BD34F2">
              <w:rPr>
                <w:noProof/>
                <w:webHidden/>
              </w:rPr>
              <w:tab/>
            </w:r>
            <w:r w:rsidR="00FF1A05">
              <w:rPr>
                <w:noProof/>
                <w:webHidden/>
              </w:rPr>
              <w:fldChar w:fldCharType="begin"/>
            </w:r>
            <w:r w:rsidR="00BD34F2">
              <w:rPr>
                <w:noProof/>
                <w:webHidden/>
              </w:rPr>
              <w:instrText xml:space="preserve"> PAGEREF _Toc1046298 \h </w:instrText>
            </w:r>
            <w:r w:rsidR="00FF1A05">
              <w:rPr>
                <w:noProof/>
                <w:webHidden/>
              </w:rPr>
            </w:r>
            <w:r w:rsidR="00FF1A05">
              <w:rPr>
                <w:noProof/>
                <w:webHidden/>
              </w:rPr>
              <w:fldChar w:fldCharType="separate"/>
            </w:r>
            <w:r w:rsidR="00A94EF0">
              <w:rPr>
                <w:noProof/>
                <w:webHidden/>
              </w:rPr>
              <w:t>9</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299" w:history="1">
            <w:r w:rsidR="00BD34F2" w:rsidRPr="00251F28">
              <w:rPr>
                <w:rStyle w:val="Kpr"/>
                <w:noProof/>
              </w:rPr>
              <w:t>Kısaltmalar</w:t>
            </w:r>
            <w:r w:rsidR="00BD34F2">
              <w:rPr>
                <w:noProof/>
                <w:webHidden/>
              </w:rPr>
              <w:tab/>
            </w:r>
            <w:r w:rsidR="00FF1A05">
              <w:rPr>
                <w:noProof/>
                <w:webHidden/>
              </w:rPr>
              <w:fldChar w:fldCharType="begin"/>
            </w:r>
            <w:r w:rsidR="00BD34F2">
              <w:rPr>
                <w:noProof/>
                <w:webHidden/>
              </w:rPr>
              <w:instrText xml:space="preserve"> PAGEREF _Toc1046299 \h </w:instrText>
            </w:r>
            <w:r w:rsidR="00FF1A05">
              <w:rPr>
                <w:noProof/>
                <w:webHidden/>
              </w:rPr>
            </w:r>
            <w:r w:rsidR="00FF1A05">
              <w:rPr>
                <w:noProof/>
                <w:webHidden/>
              </w:rPr>
              <w:fldChar w:fldCharType="separate"/>
            </w:r>
            <w:r w:rsidR="00A94EF0">
              <w:rPr>
                <w:noProof/>
                <w:webHidden/>
              </w:rPr>
              <w:t>9</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00" w:history="1">
            <w:r w:rsidR="00BD34F2" w:rsidRPr="00251F28">
              <w:rPr>
                <w:rStyle w:val="Kpr"/>
                <w:noProof/>
              </w:rPr>
              <w:t>Hizmet Şubeleri İsim Kısaltmaları</w:t>
            </w:r>
            <w:r w:rsidR="00BD34F2">
              <w:rPr>
                <w:noProof/>
                <w:webHidden/>
              </w:rPr>
              <w:tab/>
            </w:r>
            <w:r w:rsidR="00FF1A05">
              <w:rPr>
                <w:noProof/>
                <w:webHidden/>
              </w:rPr>
              <w:fldChar w:fldCharType="begin"/>
            </w:r>
            <w:r w:rsidR="00BD34F2">
              <w:rPr>
                <w:noProof/>
                <w:webHidden/>
              </w:rPr>
              <w:instrText xml:space="preserve"> PAGEREF _Toc1046300 \h </w:instrText>
            </w:r>
            <w:r w:rsidR="00FF1A05">
              <w:rPr>
                <w:noProof/>
                <w:webHidden/>
              </w:rPr>
            </w:r>
            <w:r w:rsidR="00FF1A05">
              <w:rPr>
                <w:noProof/>
                <w:webHidden/>
              </w:rPr>
              <w:fldChar w:fldCharType="separate"/>
            </w:r>
            <w:r w:rsidR="00A94EF0">
              <w:rPr>
                <w:noProof/>
                <w:webHidden/>
              </w:rPr>
              <w:t>10</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01" w:history="1">
            <w:r w:rsidR="00BD34F2" w:rsidRPr="00251F28">
              <w:rPr>
                <w:rStyle w:val="Kpr"/>
                <w:noProof/>
              </w:rPr>
              <w:t>Tanımlar</w:t>
            </w:r>
            <w:r w:rsidR="00BD34F2">
              <w:rPr>
                <w:noProof/>
                <w:webHidden/>
              </w:rPr>
              <w:tab/>
            </w:r>
            <w:r w:rsidR="00FF1A05">
              <w:rPr>
                <w:noProof/>
                <w:webHidden/>
              </w:rPr>
              <w:fldChar w:fldCharType="begin"/>
            </w:r>
            <w:r w:rsidR="00BD34F2">
              <w:rPr>
                <w:noProof/>
                <w:webHidden/>
              </w:rPr>
              <w:instrText xml:space="preserve"> PAGEREF _Toc1046301 \h </w:instrText>
            </w:r>
            <w:r w:rsidR="00FF1A05">
              <w:rPr>
                <w:noProof/>
                <w:webHidden/>
              </w:rPr>
            </w:r>
            <w:r w:rsidR="00FF1A05">
              <w:rPr>
                <w:noProof/>
                <w:webHidden/>
              </w:rPr>
              <w:fldChar w:fldCharType="separate"/>
            </w:r>
            <w:r w:rsidR="00A94EF0">
              <w:rPr>
                <w:noProof/>
                <w:webHidden/>
              </w:rPr>
              <w:t>11</w:t>
            </w:r>
            <w:r w:rsidR="00FF1A05">
              <w:rPr>
                <w:noProof/>
                <w:webHidden/>
              </w:rPr>
              <w:fldChar w:fldCharType="end"/>
            </w:r>
          </w:hyperlink>
        </w:p>
        <w:p w:rsidR="00BD34F2" w:rsidRDefault="00B92175">
          <w:pPr>
            <w:pStyle w:val="T1"/>
            <w:rPr>
              <w:rFonts w:asciiTheme="minorHAnsi" w:eastAsiaTheme="minorEastAsia" w:hAnsiTheme="minorHAnsi" w:cstheme="minorBidi"/>
              <w:b w:val="0"/>
              <w:bCs w:val="0"/>
              <w:caps w:val="0"/>
              <w:noProof/>
              <w:color w:val="auto"/>
              <w:sz w:val="22"/>
              <w:szCs w:val="22"/>
            </w:rPr>
          </w:pPr>
          <w:hyperlink w:anchor="_Toc1046302" w:history="1">
            <w:r w:rsidR="00BD34F2" w:rsidRPr="00251F28">
              <w:rPr>
                <w:rStyle w:val="Kpr"/>
                <w:noProof/>
              </w:rPr>
              <w:t>GİRİŞ</w:t>
            </w:r>
            <w:r w:rsidR="00BD34F2">
              <w:rPr>
                <w:noProof/>
                <w:webHidden/>
              </w:rPr>
              <w:tab/>
            </w:r>
            <w:r w:rsidR="00FF1A05">
              <w:rPr>
                <w:noProof/>
                <w:webHidden/>
              </w:rPr>
              <w:fldChar w:fldCharType="begin"/>
            </w:r>
            <w:r w:rsidR="00BD34F2">
              <w:rPr>
                <w:noProof/>
                <w:webHidden/>
              </w:rPr>
              <w:instrText xml:space="preserve"> PAGEREF _Toc1046302 \h </w:instrText>
            </w:r>
            <w:r w:rsidR="00FF1A05">
              <w:rPr>
                <w:noProof/>
                <w:webHidden/>
              </w:rPr>
            </w:r>
            <w:r w:rsidR="00FF1A05">
              <w:rPr>
                <w:noProof/>
                <w:webHidden/>
              </w:rPr>
              <w:fldChar w:fldCharType="separate"/>
            </w:r>
            <w:r w:rsidR="00A94EF0">
              <w:rPr>
                <w:noProof/>
                <w:webHidden/>
              </w:rPr>
              <w:t>12</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03" w:history="1">
            <w:r w:rsidR="00BD34F2" w:rsidRPr="00251F28">
              <w:rPr>
                <w:rStyle w:val="Kpr"/>
                <w:noProof/>
              </w:rPr>
              <w:t>2019-2023 STRATEJİK PLANLAMA SÜRECİ</w:t>
            </w:r>
            <w:r w:rsidR="00BD34F2">
              <w:rPr>
                <w:noProof/>
                <w:webHidden/>
              </w:rPr>
              <w:tab/>
            </w:r>
            <w:r w:rsidR="00FF1A05">
              <w:rPr>
                <w:noProof/>
                <w:webHidden/>
              </w:rPr>
              <w:fldChar w:fldCharType="begin"/>
            </w:r>
            <w:r w:rsidR="00BD34F2">
              <w:rPr>
                <w:noProof/>
                <w:webHidden/>
              </w:rPr>
              <w:instrText xml:space="preserve"> PAGEREF _Toc1046303 \h </w:instrText>
            </w:r>
            <w:r w:rsidR="00FF1A05">
              <w:rPr>
                <w:noProof/>
                <w:webHidden/>
              </w:rPr>
            </w:r>
            <w:r w:rsidR="00FF1A05">
              <w:rPr>
                <w:noProof/>
                <w:webHidden/>
              </w:rPr>
              <w:fldChar w:fldCharType="separate"/>
            </w:r>
            <w:r w:rsidR="00A94EF0">
              <w:rPr>
                <w:noProof/>
                <w:webHidden/>
              </w:rPr>
              <w:t>13</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04" w:history="1">
            <w:r w:rsidR="00BD34F2" w:rsidRPr="00251F28">
              <w:rPr>
                <w:rStyle w:val="Kpr"/>
                <w:noProof/>
              </w:rPr>
              <w:t>UYGULANMAKTA OLAN STRATEJİK PLANIN DEĞERLENDİRİLMESİ</w:t>
            </w:r>
            <w:r w:rsidR="00BD34F2">
              <w:rPr>
                <w:noProof/>
                <w:webHidden/>
              </w:rPr>
              <w:tab/>
            </w:r>
            <w:r w:rsidR="00FF1A05">
              <w:rPr>
                <w:noProof/>
                <w:webHidden/>
              </w:rPr>
              <w:fldChar w:fldCharType="begin"/>
            </w:r>
            <w:r w:rsidR="00BD34F2">
              <w:rPr>
                <w:noProof/>
                <w:webHidden/>
              </w:rPr>
              <w:instrText xml:space="preserve"> PAGEREF _Toc1046304 \h </w:instrText>
            </w:r>
            <w:r w:rsidR="00FF1A05">
              <w:rPr>
                <w:noProof/>
                <w:webHidden/>
              </w:rPr>
            </w:r>
            <w:r w:rsidR="00FF1A05">
              <w:rPr>
                <w:noProof/>
                <w:webHidden/>
              </w:rPr>
              <w:fldChar w:fldCharType="separate"/>
            </w:r>
            <w:r w:rsidR="00A94EF0">
              <w:rPr>
                <w:noProof/>
                <w:webHidden/>
              </w:rPr>
              <w:t>22</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05" w:history="1">
            <w:r w:rsidR="00BD34F2" w:rsidRPr="00251F28">
              <w:rPr>
                <w:rStyle w:val="Kpr"/>
                <w:noProof/>
              </w:rPr>
              <w:t>MEVZUAT ANALİZİ</w:t>
            </w:r>
            <w:r w:rsidR="00BD34F2">
              <w:rPr>
                <w:noProof/>
                <w:webHidden/>
              </w:rPr>
              <w:tab/>
            </w:r>
            <w:r w:rsidR="00FF1A05">
              <w:rPr>
                <w:noProof/>
                <w:webHidden/>
              </w:rPr>
              <w:fldChar w:fldCharType="begin"/>
            </w:r>
            <w:r w:rsidR="00BD34F2">
              <w:rPr>
                <w:noProof/>
                <w:webHidden/>
              </w:rPr>
              <w:instrText xml:space="preserve"> PAGEREF _Toc1046305 \h </w:instrText>
            </w:r>
            <w:r w:rsidR="00FF1A05">
              <w:rPr>
                <w:noProof/>
                <w:webHidden/>
              </w:rPr>
            </w:r>
            <w:r w:rsidR="00FF1A05">
              <w:rPr>
                <w:noProof/>
                <w:webHidden/>
              </w:rPr>
              <w:fldChar w:fldCharType="separate"/>
            </w:r>
            <w:r w:rsidR="00A94EF0">
              <w:rPr>
                <w:noProof/>
                <w:webHidden/>
              </w:rPr>
              <w:t>22</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06" w:history="1">
            <w:r w:rsidR="00BD34F2" w:rsidRPr="00251F28">
              <w:rPr>
                <w:rStyle w:val="Kpr"/>
                <w:noProof/>
              </w:rPr>
              <w:t>ÜST POLİTİKA BELGELERİ ANALİZİ</w:t>
            </w:r>
            <w:r w:rsidR="00BD34F2">
              <w:rPr>
                <w:noProof/>
                <w:webHidden/>
              </w:rPr>
              <w:tab/>
            </w:r>
            <w:r w:rsidR="00FF1A05">
              <w:rPr>
                <w:noProof/>
                <w:webHidden/>
              </w:rPr>
              <w:fldChar w:fldCharType="begin"/>
            </w:r>
            <w:r w:rsidR="00BD34F2">
              <w:rPr>
                <w:noProof/>
                <w:webHidden/>
              </w:rPr>
              <w:instrText xml:space="preserve"> PAGEREF _Toc1046306 \h </w:instrText>
            </w:r>
            <w:r w:rsidR="00FF1A05">
              <w:rPr>
                <w:noProof/>
                <w:webHidden/>
              </w:rPr>
            </w:r>
            <w:r w:rsidR="00FF1A05">
              <w:rPr>
                <w:noProof/>
                <w:webHidden/>
              </w:rPr>
              <w:fldChar w:fldCharType="separate"/>
            </w:r>
            <w:r w:rsidR="00A94EF0">
              <w:rPr>
                <w:noProof/>
                <w:webHidden/>
              </w:rPr>
              <w:t>23</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07" w:history="1">
            <w:r w:rsidR="00BD34F2" w:rsidRPr="00251F28">
              <w:rPr>
                <w:rStyle w:val="Kpr"/>
                <w:noProof/>
              </w:rPr>
              <w:t>FAALİYET ALANLARI VE SUNULAN HİZMETLER</w:t>
            </w:r>
            <w:r w:rsidR="00BD34F2">
              <w:rPr>
                <w:noProof/>
                <w:webHidden/>
              </w:rPr>
              <w:tab/>
            </w:r>
            <w:r w:rsidR="00FF1A05">
              <w:rPr>
                <w:noProof/>
                <w:webHidden/>
              </w:rPr>
              <w:fldChar w:fldCharType="begin"/>
            </w:r>
            <w:r w:rsidR="00BD34F2">
              <w:rPr>
                <w:noProof/>
                <w:webHidden/>
              </w:rPr>
              <w:instrText xml:space="preserve"> PAGEREF _Toc1046307 \h </w:instrText>
            </w:r>
            <w:r w:rsidR="00FF1A05">
              <w:rPr>
                <w:noProof/>
                <w:webHidden/>
              </w:rPr>
            </w:r>
            <w:r w:rsidR="00FF1A05">
              <w:rPr>
                <w:noProof/>
                <w:webHidden/>
              </w:rPr>
              <w:fldChar w:fldCharType="separate"/>
            </w:r>
            <w:r w:rsidR="00A94EF0">
              <w:rPr>
                <w:noProof/>
                <w:webHidden/>
              </w:rPr>
              <w:t>24</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08" w:history="1">
            <w:r w:rsidR="00BD34F2" w:rsidRPr="00251F28">
              <w:rPr>
                <w:rStyle w:val="Kpr"/>
                <w:noProof/>
              </w:rPr>
              <w:t>PAYDAŞ ANALİZİ</w:t>
            </w:r>
            <w:r w:rsidR="00BD34F2">
              <w:rPr>
                <w:noProof/>
                <w:webHidden/>
              </w:rPr>
              <w:tab/>
            </w:r>
            <w:r w:rsidR="00FF1A05">
              <w:rPr>
                <w:noProof/>
                <w:webHidden/>
              </w:rPr>
              <w:fldChar w:fldCharType="begin"/>
            </w:r>
            <w:r w:rsidR="00BD34F2">
              <w:rPr>
                <w:noProof/>
                <w:webHidden/>
              </w:rPr>
              <w:instrText xml:space="preserve"> PAGEREF _Toc1046308 \h </w:instrText>
            </w:r>
            <w:r w:rsidR="00FF1A05">
              <w:rPr>
                <w:noProof/>
                <w:webHidden/>
              </w:rPr>
            </w:r>
            <w:r w:rsidR="00FF1A05">
              <w:rPr>
                <w:noProof/>
                <w:webHidden/>
              </w:rPr>
              <w:fldChar w:fldCharType="separate"/>
            </w:r>
            <w:r w:rsidR="00A94EF0">
              <w:rPr>
                <w:noProof/>
                <w:webHidden/>
              </w:rPr>
              <w:t>25</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09" w:history="1">
            <w:r w:rsidR="00BD34F2" w:rsidRPr="00251F28">
              <w:rPr>
                <w:rStyle w:val="Kpr"/>
                <w:noProof/>
              </w:rPr>
              <w:t>KURUM İÇİ ANALİZ</w:t>
            </w:r>
            <w:r w:rsidR="00BD34F2">
              <w:rPr>
                <w:noProof/>
                <w:webHidden/>
              </w:rPr>
              <w:tab/>
            </w:r>
            <w:r w:rsidR="00FF1A05">
              <w:rPr>
                <w:noProof/>
                <w:webHidden/>
              </w:rPr>
              <w:fldChar w:fldCharType="begin"/>
            </w:r>
            <w:r w:rsidR="00BD34F2">
              <w:rPr>
                <w:noProof/>
                <w:webHidden/>
              </w:rPr>
              <w:instrText xml:space="preserve"> PAGEREF _Toc1046309 \h </w:instrText>
            </w:r>
            <w:r w:rsidR="00FF1A05">
              <w:rPr>
                <w:noProof/>
                <w:webHidden/>
              </w:rPr>
            </w:r>
            <w:r w:rsidR="00FF1A05">
              <w:rPr>
                <w:noProof/>
                <w:webHidden/>
              </w:rPr>
              <w:fldChar w:fldCharType="separate"/>
            </w:r>
            <w:r w:rsidR="00A94EF0">
              <w:rPr>
                <w:noProof/>
                <w:webHidden/>
              </w:rPr>
              <w:t>32</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10" w:history="1">
            <w:r w:rsidR="00BD34F2" w:rsidRPr="00251F28">
              <w:rPr>
                <w:rStyle w:val="Kpr"/>
                <w:noProof/>
              </w:rPr>
              <w:t>İlçe Milli Eğitim Müdürlüğünün Organizasyon Yapısı</w:t>
            </w:r>
            <w:r w:rsidR="00BD34F2">
              <w:rPr>
                <w:noProof/>
                <w:webHidden/>
              </w:rPr>
              <w:tab/>
            </w:r>
            <w:r w:rsidR="00FF1A05">
              <w:rPr>
                <w:noProof/>
                <w:webHidden/>
              </w:rPr>
              <w:fldChar w:fldCharType="begin"/>
            </w:r>
            <w:r w:rsidR="00BD34F2">
              <w:rPr>
                <w:noProof/>
                <w:webHidden/>
              </w:rPr>
              <w:instrText xml:space="preserve"> PAGEREF _Toc1046310 \h </w:instrText>
            </w:r>
            <w:r w:rsidR="00FF1A05">
              <w:rPr>
                <w:noProof/>
                <w:webHidden/>
              </w:rPr>
            </w:r>
            <w:r w:rsidR="00FF1A05">
              <w:rPr>
                <w:noProof/>
                <w:webHidden/>
              </w:rPr>
              <w:fldChar w:fldCharType="separate"/>
            </w:r>
            <w:r w:rsidR="00A94EF0">
              <w:rPr>
                <w:noProof/>
                <w:webHidden/>
              </w:rPr>
              <w:t>32</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11" w:history="1">
            <w:r w:rsidR="00BD34F2" w:rsidRPr="00251F28">
              <w:rPr>
                <w:rStyle w:val="Kpr"/>
                <w:noProof/>
              </w:rPr>
              <w:t>İl Milli Eğitim Müdürlüğünün Bölümleri</w:t>
            </w:r>
            <w:r w:rsidR="00BD34F2">
              <w:rPr>
                <w:noProof/>
                <w:webHidden/>
              </w:rPr>
              <w:tab/>
            </w:r>
            <w:r w:rsidR="00FF1A05">
              <w:rPr>
                <w:noProof/>
                <w:webHidden/>
              </w:rPr>
              <w:fldChar w:fldCharType="begin"/>
            </w:r>
            <w:r w:rsidR="00BD34F2">
              <w:rPr>
                <w:noProof/>
                <w:webHidden/>
              </w:rPr>
              <w:instrText xml:space="preserve"> PAGEREF _Toc1046311 \h </w:instrText>
            </w:r>
            <w:r w:rsidR="00FF1A05">
              <w:rPr>
                <w:noProof/>
                <w:webHidden/>
              </w:rPr>
            </w:r>
            <w:r w:rsidR="00FF1A05">
              <w:rPr>
                <w:noProof/>
                <w:webHidden/>
              </w:rPr>
              <w:fldChar w:fldCharType="separate"/>
            </w:r>
            <w:r w:rsidR="00A94EF0">
              <w:rPr>
                <w:noProof/>
                <w:webHidden/>
              </w:rPr>
              <w:t>34</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12" w:history="1">
            <w:r w:rsidR="00BD34F2" w:rsidRPr="00251F28">
              <w:rPr>
                <w:rStyle w:val="Kpr"/>
                <w:noProof/>
              </w:rPr>
              <w:t>Kurullar ve Komisyonlar</w:t>
            </w:r>
            <w:r w:rsidR="00BD34F2">
              <w:rPr>
                <w:noProof/>
                <w:webHidden/>
              </w:rPr>
              <w:tab/>
            </w:r>
            <w:r w:rsidR="00FF1A05">
              <w:rPr>
                <w:noProof/>
                <w:webHidden/>
              </w:rPr>
              <w:fldChar w:fldCharType="begin"/>
            </w:r>
            <w:r w:rsidR="00BD34F2">
              <w:rPr>
                <w:noProof/>
                <w:webHidden/>
              </w:rPr>
              <w:instrText xml:space="preserve"> PAGEREF _Toc1046312 \h </w:instrText>
            </w:r>
            <w:r w:rsidR="00FF1A05">
              <w:rPr>
                <w:noProof/>
                <w:webHidden/>
              </w:rPr>
            </w:r>
            <w:r w:rsidR="00FF1A05">
              <w:rPr>
                <w:noProof/>
                <w:webHidden/>
              </w:rPr>
              <w:fldChar w:fldCharType="separate"/>
            </w:r>
            <w:r w:rsidR="00A94EF0">
              <w:rPr>
                <w:noProof/>
                <w:webHidden/>
              </w:rPr>
              <w:t>34</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13" w:history="1">
            <w:r w:rsidR="00BD34F2" w:rsidRPr="00251F28">
              <w:rPr>
                <w:rStyle w:val="Kpr"/>
                <w:noProof/>
              </w:rPr>
              <w:t>İlçe Milli Eğitim Müdürlüğünün İnsan Kaynakları</w:t>
            </w:r>
            <w:r w:rsidR="00BD34F2">
              <w:rPr>
                <w:noProof/>
                <w:webHidden/>
              </w:rPr>
              <w:tab/>
            </w:r>
            <w:r w:rsidR="00FF1A05">
              <w:rPr>
                <w:noProof/>
                <w:webHidden/>
              </w:rPr>
              <w:fldChar w:fldCharType="begin"/>
            </w:r>
            <w:r w:rsidR="00BD34F2">
              <w:rPr>
                <w:noProof/>
                <w:webHidden/>
              </w:rPr>
              <w:instrText xml:space="preserve"> PAGEREF _Toc1046313 \h </w:instrText>
            </w:r>
            <w:r w:rsidR="00FF1A05">
              <w:rPr>
                <w:noProof/>
                <w:webHidden/>
              </w:rPr>
            </w:r>
            <w:r w:rsidR="00FF1A05">
              <w:rPr>
                <w:noProof/>
                <w:webHidden/>
              </w:rPr>
              <w:fldChar w:fldCharType="separate"/>
            </w:r>
            <w:r w:rsidR="00A94EF0">
              <w:rPr>
                <w:noProof/>
                <w:webHidden/>
              </w:rPr>
              <w:t>35</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14" w:history="1">
            <w:r w:rsidR="00BD34F2" w:rsidRPr="00251F28">
              <w:rPr>
                <w:rStyle w:val="Kpr"/>
                <w:noProof/>
              </w:rPr>
              <w:t>Teknolojik Kaynaklar</w:t>
            </w:r>
            <w:r w:rsidR="00BD34F2">
              <w:rPr>
                <w:noProof/>
                <w:webHidden/>
              </w:rPr>
              <w:tab/>
            </w:r>
            <w:r w:rsidR="00FF1A05">
              <w:rPr>
                <w:noProof/>
                <w:webHidden/>
              </w:rPr>
              <w:fldChar w:fldCharType="begin"/>
            </w:r>
            <w:r w:rsidR="00BD34F2">
              <w:rPr>
                <w:noProof/>
                <w:webHidden/>
              </w:rPr>
              <w:instrText xml:space="preserve"> PAGEREF _Toc1046314 \h </w:instrText>
            </w:r>
            <w:r w:rsidR="00FF1A05">
              <w:rPr>
                <w:noProof/>
                <w:webHidden/>
              </w:rPr>
            </w:r>
            <w:r w:rsidR="00FF1A05">
              <w:rPr>
                <w:noProof/>
                <w:webHidden/>
              </w:rPr>
              <w:fldChar w:fldCharType="separate"/>
            </w:r>
            <w:r w:rsidR="00A94EF0">
              <w:rPr>
                <w:noProof/>
                <w:webHidden/>
              </w:rPr>
              <w:t>39</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15" w:history="1">
            <w:r w:rsidR="00BD34F2" w:rsidRPr="00251F28">
              <w:rPr>
                <w:rStyle w:val="Kpr"/>
                <w:noProof/>
              </w:rPr>
              <w:t>Mali Kaynaklar</w:t>
            </w:r>
            <w:r w:rsidR="00BD34F2">
              <w:rPr>
                <w:noProof/>
                <w:webHidden/>
              </w:rPr>
              <w:tab/>
            </w:r>
            <w:r w:rsidR="00FF1A05">
              <w:rPr>
                <w:noProof/>
                <w:webHidden/>
              </w:rPr>
              <w:fldChar w:fldCharType="begin"/>
            </w:r>
            <w:r w:rsidR="00BD34F2">
              <w:rPr>
                <w:noProof/>
                <w:webHidden/>
              </w:rPr>
              <w:instrText xml:space="preserve"> PAGEREF _Toc1046315 \h </w:instrText>
            </w:r>
            <w:r w:rsidR="00FF1A05">
              <w:rPr>
                <w:noProof/>
                <w:webHidden/>
              </w:rPr>
            </w:r>
            <w:r w:rsidR="00FF1A05">
              <w:rPr>
                <w:noProof/>
                <w:webHidden/>
              </w:rPr>
              <w:fldChar w:fldCharType="separate"/>
            </w:r>
            <w:r w:rsidR="00A94EF0">
              <w:rPr>
                <w:noProof/>
                <w:webHidden/>
              </w:rPr>
              <w:t>40</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16" w:history="1">
            <w:r w:rsidR="00BD34F2" w:rsidRPr="00251F28">
              <w:rPr>
                <w:rStyle w:val="Kpr"/>
                <w:noProof/>
              </w:rPr>
              <w:t>Fiziki Kaynaklar</w:t>
            </w:r>
            <w:r w:rsidR="00BD34F2">
              <w:rPr>
                <w:noProof/>
                <w:webHidden/>
              </w:rPr>
              <w:tab/>
            </w:r>
            <w:r w:rsidR="00FF1A05">
              <w:rPr>
                <w:noProof/>
                <w:webHidden/>
              </w:rPr>
              <w:fldChar w:fldCharType="begin"/>
            </w:r>
            <w:r w:rsidR="00BD34F2">
              <w:rPr>
                <w:noProof/>
                <w:webHidden/>
              </w:rPr>
              <w:instrText xml:space="preserve"> PAGEREF _Toc1046316 \h </w:instrText>
            </w:r>
            <w:r w:rsidR="00FF1A05">
              <w:rPr>
                <w:noProof/>
                <w:webHidden/>
              </w:rPr>
            </w:r>
            <w:r w:rsidR="00FF1A05">
              <w:rPr>
                <w:noProof/>
                <w:webHidden/>
              </w:rPr>
              <w:fldChar w:fldCharType="separate"/>
            </w:r>
            <w:r w:rsidR="00A94EF0">
              <w:rPr>
                <w:noProof/>
                <w:webHidden/>
              </w:rPr>
              <w:t>42</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17" w:history="1">
            <w:r w:rsidR="00BD34F2" w:rsidRPr="00251F28">
              <w:rPr>
                <w:rStyle w:val="Kpr"/>
                <w:noProof/>
              </w:rPr>
              <w:t>Kurum Kültürü</w:t>
            </w:r>
            <w:r w:rsidR="00BD34F2">
              <w:rPr>
                <w:noProof/>
                <w:webHidden/>
              </w:rPr>
              <w:tab/>
            </w:r>
            <w:r w:rsidR="00FF1A05">
              <w:rPr>
                <w:noProof/>
                <w:webHidden/>
              </w:rPr>
              <w:fldChar w:fldCharType="begin"/>
            </w:r>
            <w:r w:rsidR="00BD34F2">
              <w:rPr>
                <w:noProof/>
                <w:webHidden/>
              </w:rPr>
              <w:instrText xml:space="preserve"> PAGEREF _Toc1046317 \h </w:instrText>
            </w:r>
            <w:r w:rsidR="00FF1A05">
              <w:rPr>
                <w:noProof/>
                <w:webHidden/>
              </w:rPr>
            </w:r>
            <w:r w:rsidR="00FF1A05">
              <w:rPr>
                <w:noProof/>
                <w:webHidden/>
              </w:rPr>
              <w:fldChar w:fldCharType="separate"/>
            </w:r>
            <w:r w:rsidR="00A94EF0">
              <w:rPr>
                <w:noProof/>
                <w:webHidden/>
              </w:rPr>
              <w:t>44</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18" w:history="1">
            <w:r w:rsidR="00BD34F2" w:rsidRPr="00251F28">
              <w:rPr>
                <w:rStyle w:val="Kpr"/>
                <w:noProof/>
              </w:rPr>
              <w:t>KURUM DIŞI VE ÇEVRE ANALİZİ</w:t>
            </w:r>
            <w:r w:rsidR="00BD34F2">
              <w:rPr>
                <w:noProof/>
                <w:webHidden/>
              </w:rPr>
              <w:tab/>
            </w:r>
            <w:r w:rsidR="00FF1A05">
              <w:rPr>
                <w:noProof/>
                <w:webHidden/>
              </w:rPr>
              <w:fldChar w:fldCharType="begin"/>
            </w:r>
            <w:r w:rsidR="00BD34F2">
              <w:rPr>
                <w:noProof/>
                <w:webHidden/>
              </w:rPr>
              <w:instrText xml:space="preserve"> PAGEREF _Toc1046318 \h </w:instrText>
            </w:r>
            <w:r w:rsidR="00FF1A05">
              <w:rPr>
                <w:noProof/>
                <w:webHidden/>
              </w:rPr>
            </w:r>
            <w:r w:rsidR="00FF1A05">
              <w:rPr>
                <w:noProof/>
                <w:webHidden/>
              </w:rPr>
              <w:fldChar w:fldCharType="separate"/>
            </w:r>
            <w:r w:rsidR="00A94EF0">
              <w:rPr>
                <w:noProof/>
                <w:webHidden/>
              </w:rPr>
              <w:t>45</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19" w:history="1">
            <w:r w:rsidR="00BD34F2" w:rsidRPr="00251F28">
              <w:rPr>
                <w:rStyle w:val="Kpr"/>
                <w:noProof/>
              </w:rPr>
              <w:t>Politik Eğilimler</w:t>
            </w:r>
            <w:r w:rsidR="00BD34F2">
              <w:rPr>
                <w:noProof/>
                <w:webHidden/>
              </w:rPr>
              <w:tab/>
            </w:r>
            <w:r w:rsidR="00FF1A05">
              <w:rPr>
                <w:noProof/>
                <w:webHidden/>
              </w:rPr>
              <w:fldChar w:fldCharType="begin"/>
            </w:r>
            <w:r w:rsidR="00BD34F2">
              <w:rPr>
                <w:noProof/>
                <w:webHidden/>
              </w:rPr>
              <w:instrText xml:space="preserve"> PAGEREF _Toc1046319 \h </w:instrText>
            </w:r>
            <w:r w:rsidR="00FF1A05">
              <w:rPr>
                <w:noProof/>
                <w:webHidden/>
              </w:rPr>
            </w:r>
            <w:r w:rsidR="00FF1A05">
              <w:rPr>
                <w:noProof/>
                <w:webHidden/>
              </w:rPr>
              <w:fldChar w:fldCharType="separate"/>
            </w:r>
            <w:r w:rsidR="00A94EF0">
              <w:rPr>
                <w:noProof/>
                <w:webHidden/>
              </w:rPr>
              <w:t>45</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20" w:history="1">
            <w:r w:rsidR="00BD34F2" w:rsidRPr="00251F28">
              <w:rPr>
                <w:rStyle w:val="Kpr"/>
                <w:noProof/>
              </w:rPr>
              <w:t>Ekonomik Eğilimler</w:t>
            </w:r>
            <w:r w:rsidR="00BD34F2">
              <w:rPr>
                <w:noProof/>
                <w:webHidden/>
              </w:rPr>
              <w:tab/>
            </w:r>
            <w:r w:rsidR="00FF1A05">
              <w:rPr>
                <w:noProof/>
                <w:webHidden/>
              </w:rPr>
              <w:fldChar w:fldCharType="begin"/>
            </w:r>
            <w:r w:rsidR="00BD34F2">
              <w:rPr>
                <w:noProof/>
                <w:webHidden/>
              </w:rPr>
              <w:instrText xml:space="preserve"> PAGEREF _Toc1046320 \h </w:instrText>
            </w:r>
            <w:r w:rsidR="00FF1A05">
              <w:rPr>
                <w:noProof/>
                <w:webHidden/>
              </w:rPr>
            </w:r>
            <w:r w:rsidR="00FF1A05">
              <w:rPr>
                <w:noProof/>
                <w:webHidden/>
              </w:rPr>
              <w:fldChar w:fldCharType="separate"/>
            </w:r>
            <w:r w:rsidR="00A94EF0">
              <w:rPr>
                <w:noProof/>
                <w:webHidden/>
              </w:rPr>
              <w:t>46</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21" w:history="1">
            <w:r w:rsidR="00BD34F2" w:rsidRPr="00251F28">
              <w:rPr>
                <w:rStyle w:val="Kpr"/>
                <w:noProof/>
              </w:rPr>
              <w:t>Sosyal Eğilimler</w:t>
            </w:r>
            <w:r w:rsidR="00BD34F2">
              <w:rPr>
                <w:noProof/>
                <w:webHidden/>
              </w:rPr>
              <w:tab/>
            </w:r>
            <w:r w:rsidR="00FF1A05">
              <w:rPr>
                <w:noProof/>
                <w:webHidden/>
              </w:rPr>
              <w:fldChar w:fldCharType="begin"/>
            </w:r>
            <w:r w:rsidR="00BD34F2">
              <w:rPr>
                <w:noProof/>
                <w:webHidden/>
              </w:rPr>
              <w:instrText xml:space="preserve"> PAGEREF _Toc1046321 \h </w:instrText>
            </w:r>
            <w:r w:rsidR="00FF1A05">
              <w:rPr>
                <w:noProof/>
                <w:webHidden/>
              </w:rPr>
            </w:r>
            <w:r w:rsidR="00FF1A05">
              <w:rPr>
                <w:noProof/>
                <w:webHidden/>
              </w:rPr>
              <w:fldChar w:fldCharType="separate"/>
            </w:r>
            <w:r w:rsidR="00A94EF0">
              <w:rPr>
                <w:noProof/>
                <w:webHidden/>
              </w:rPr>
              <w:t>46</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22" w:history="1">
            <w:r w:rsidR="00BD34F2" w:rsidRPr="00251F28">
              <w:rPr>
                <w:rStyle w:val="Kpr"/>
                <w:noProof/>
              </w:rPr>
              <w:t>Teknolojik Eğilimler</w:t>
            </w:r>
            <w:r w:rsidR="00BD34F2">
              <w:rPr>
                <w:noProof/>
                <w:webHidden/>
              </w:rPr>
              <w:tab/>
            </w:r>
            <w:r w:rsidR="00FF1A05">
              <w:rPr>
                <w:noProof/>
                <w:webHidden/>
              </w:rPr>
              <w:fldChar w:fldCharType="begin"/>
            </w:r>
            <w:r w:rsidR="00BD34F2">
              <w:rPr>
                <w:noProof/>
                <w:webHidden/>
              </w:rPr>
              <w:instrText xml:space="preserve"> PAGEREF _Toc1046322 \h </w:instrText>
            </w:r>
            <w:r w:rsidR="00FF1A05">
              <w:rPr>
                <w:noProof/>
                <w:webHidden/>
              </w:rPr>
            </w:r>
            <w:r w:rsidR="00FF1A05">
              <w:rPr>
                <w:noProof/>
                <w:webHidden/>
              </w:rPr>
              <w:fldChar w:fldCharType="separate"/>
            </w:r>
            <w:r w:rsidR="00A94EF0">
              <w:rPr>
                <w:noProof/>
                <w:webHidden/>
              </w:rPr>
              <w:t>47</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23" w:history="1">
            <w:r w:rsidR="00BD34F2" w:rsidRPr="00251F28">
              <w:rPr>
                <w:rStyle w:val="Kpr"/>
                <w:noProof/>
              </w:rPr>
              <w:t>Hukuki Eğilimler</w:t>
            </w:r>
            <w:r w:rsidR="00BD34F2">
              <w:rPr>
                <w:noProof/>
                <w:webHidden/>
              </w:rPr>
              <w:tab/>
            </w:r>
            <w:r w:rsidR="00FF1A05">
              <w:rPr>
                <w:noProof/>
                <w:webHidden/>
              </w:rPr>
              <w:fldChar w:fldCharType="begin"/>
            </w:r>
            <w:r w:rsidR="00BD34F2">
              <w:rPr>
                <w:noProof/>
                <w:webHidden/>
              </w:rPr>
              <w:instrText xml:space="preserve"> PAGEREF _Toc1046323 \h </w:instrText>
            </w:r>
            <w:r w:rsidR="00FF1A05">
              <w:rPr>
                <w:noProof/>
                <w:webHidden/>
              </w:rPr>
            </w:r>
            <w:r w:rsidR="00FF1A05">
              <w:rPr>
                <w:noProof/>
                <w:webHidden/>
              </w:rPr>
              <w:fldChar w:fldCharType="separate"/>
            </w:r>
            <w:r w:rsidR="00A94EF0">
              <w:rPr>
                <w:noProof/>
                <w:webHidden/>
              </w:rPr>
              <w:t>47</w:t>
            </w:r>
            <w:r w:rsidR="00FF1A05">
              <w:rPr>
                <w:noProof/>
                <w:webHidden/>
              </w:rPr>
              <w:fldChar w:fldCharType="end"/>
            </w:r>
          </w:hyperlink>
        </w:p>
        <w:p w:rsidR="00BD34F2" w:rsidRDefault="00B92175">
          <w:pPr>
            <w:pStyle w:val="T3"/>
            <w:rPr>
              <w:rFonts w:asciiTheme="minorHAnsi" w:eastAsiaTheme="minorEastAsia" w:hAnsiTheme="minorHAnsi" w:cstheme="minorBidi"/>
              <w:noProof/>
            </w:rPr>
          </w:pPr>
          <w:hyperlink w:anchor="_Toc1046324" w:history="1">
            <w:r w:rsidR="00BD34F2" w:rsidRPr="00251F28">
              <w:rPr>
                <w:rStyle w:val="Kpr"/>
                <w:noProof/>
              </w:rPr>
              <w:t>Ekolojik Eğilimler</w:t>
            </w:r>
            <w:r w:rsidR="00BD34F2">
              <w:rPr>
                <w:noProof/>
                <w:webHidden/>
              </w:rPr>
              <w:tab/>
            </w:r>
            <w:r w:rsidR="00FF1A05">
              <w:rPr>
                <w:noProof/>
                <w:webHidden/>
              </w:rPr>
              <w:fldChar w:fldCharType="begin"/>
            </w:r>
            <w:r w:rsidR="00BD34F2">
              <w:rPr>
                <w:noProof/>
                <w:webHidden/>
              </w:rPr>
              <w:instrText xml:space="preserve"> PAGEREF _Toc1046324 \h </w:instrText>
            </w:r>
            <w:r w:rsidR="00FF1A05">
              <w:rPr>
                <w:noProof/>
                <w:webHidden/>
              </w:rPr>
            </w:r>
            <w:r w:rsidR="00FF1A05">
              <w:rPr>
                <w:noProof/>
                <w:webHidden/>
              </w:rPr>
              <w:fldChar w:fldCharType="separate"/>
            </w:r>
            <w:r w:rsidR="00A94EF0">
              <w:rPr>
                <w:noProof/>
                <w:webHidden/>
              </w:rPr>
              <w:t>47</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25" w:history="1">
            <w:r w:rsidR="00BD34F2" w:rsidRPr="00251F28">
              <w:rPr>
                <w:rStyle w:val="Kpr"/>
                <w:noProof/>
              </w:rPr>
              <w:t>ÜST POLİTİKA BELGELERİ</w:t>
            </w:r>
            <w:r w:rsidR="00BD34F2">
              <w:rPr>
                <w:noProof/>
                <w:webHidden/>
              </w:rPr>
              <w:tab/>
            </w:r>
            <w:r w:rsidR="00FF1A05">
              <w:rPr>
                <w:noProof/>
                <w:webHidden/>
              </w:rPr>
              <w:fldChar w:fldCharType="begin"/>
            </w:r>
            <w:r w:rsidR="00BD34F2">
              <w:rPr>
                <w:noProof/>
                <w:webHidden/>
              </w:rPr>
              <w:instrText xml:space="preserve"> PAGEREF _Toc1046325 \h </w:instrText>
            </w:r>
            <w:r w:rsidR="00FF1A05">
              <w:rPr>
                <w:noProof/>
                <w:webHidden/>
              </w:rPr>
            </w:r>
            <w:r w:rsidR="00FF1A05">
              <w:rPr>
                <w:noProof/>
                <w:webHidden/>
              </w:rPr>
              <w:fldChar w:fldCharType="separate"/>
            </w:r>
            <w:r w:rsidR="00A94EF0">
              <w:rPr>
                <w:noProof/>
                <w:webHidden/>
              </w:rPr>
              <w:t>48</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26" w:history="1">
            <w:r w:rsidR="00BD34F2" w:rsidRPr="00251F28">
              <w:rPr>
                <w:rStyle w:val="Kpr"/>
                <w:noProof/>
              </w:rPr>
              <w:t>TEMEL ÜST POLİTİKA BELGELERİ</w:t>
            </w:r>
            <w:r w:rsidR="00BD34F2">
              <w:rPr>
                <w:noProof/>
                <w:webHidden/>
              </w:rPr>
              <w:tab/>
            </w:r>
            <w:r w:rsidR="00FF1A05">
              <w:rPr>
                <w:noProof/>
                <w:webHidden/>
              </w:rPr>
              <w:fldChar w:fldCharType="begin"/>
            </w:r>
            <w:r w:rsidR="00BD34F2">
              <w:rPr>
                <w:noProof/>
                <w:webHidden/>
              </w:rPr>
              <w:instrText xml:space="preserve"> PAGEREF _Toc1046326 \h </w:instrText>
            </w:r>
            <w:r w:rsidR="00FF1A05">
              <w:rPr>
                <w:noProof/>
                <w:webHidden/>
              </w:rPr>
            </w:r>
            <w:r w:rsidR="00FF1A05">
              <w:rPr>
                <w:noProof/>
                <w:webHidden/>
              </w:rPr>
              <w:fldChar w:fldCharType="separate"/>
            </w:r>
            <w:r w:rsidR="00A94EF0">
              <w:rPr>
                <w:noProof/>
                <w:webHidden/>
              </w:rPr>
              <w:t>48</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27" w:history="1">
            <w:r w:rsidR="00BD34F2" w:rsidRPr="00251F28">
              <w:rPr>
                <w:rStyle w:val="Kpr"/>
                <w:noProof/>
              </w:rPr>
              <w:t>GZFT ANALİZİ</w:t>
            </w:r>
            <w:r w:rsidR="00BD34F2">
              <w:rPr>
                <w:noProof/>
                <w:webHidden/>
              </w:rPr>
              <w:tab/>
            </w:r>
            <w:r w:rsidR="00FF1A05">
              <w:rPr>
                <w:noProof/>
                <w:webHidden/>
              </w:rPr>
              <w:fldChar w:fldCharType="begin"/>
            </w:r>
            <w:r w:rsidR="00BD34F2">
              <w:rPr>
                <w:noProof/>
                <w:webHidden/>
              </w:rPr>
              <w:instrText xml:space="preserve"> PAGEREF _Toc1046327 \h </w:instrText>
            </w:r>
            <w:r w:rsidR="00FF1A05">
              <w:rPr>
                <w:noProof/>
                <w:webHidden/>
              </w:rPr>
            </w:r>
            <w:r w:rsidR="00FF1A05">
              <w:rPr>
                <w:noProof/>
                <w:webHidden/>
              </w:rPr>
              <w:fldChar w:fldCharType="separate"/>
            </w:r>
            <w:r w:rsidR="00A94EF0">
              <w:rPr>
                <w:noProof/>
                <w:webHidden/>
              </w:rPr>
              <w:t>49</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28" w:history="1">
            <w:r w:rsidR="00BD34F2" w:rsidRPr="00251F28">
              <w:rPr>
                <w:rStyle w:val="Kpr"/>
                <w:noProof/>
              </w:rPr>
              <w:t>TESPİTLER VE İHTİYAÇLARIN BELİRLENMESİ</w:t>
            </w:r>
            <w:r w:rsidR="00BD34F2">
              <w:rPr>
                <w:noProof/>
                <w:webHidden/>
              </w:rPr>
              <w:tab/>
            </w:r>
            <w:r w:rsidR="00FF1A05">
              <w:rPr>
                <w:noProof/>
                <w:webHidden/>
              </w:rPr>
              <w:fldChar w:fldCharType="begin"/>
            </w:r>
            <w:r w:rsidR="00BD34F2">
              <w:rPr>
                <w:noProof/>
                <w:webHidden/>
              </w:rPr>
              <w:instrText xml:space="preserve"> PAGEREF _Toc1046328 \h </w:instrText>
            </w:r>
            <w:r w:rsidR="00FF1A05">
              <w:rPr>
                <w:noProof/>
                <w:webHidden/>
              </w:rPr>
            </w:r>
            <w:r w:rsidR="00FF1A05">
              <w:rPr>
                <w:noProof/>
                <w:webHidden/>
              </w:rPr>
              <w:fldChar w:fldCharType="separate"/>
            </w:r>
            <w:r w:rsidR="00A94EF0">
              <w:rPr>
                <w:noProof/>
                <w:webHidden/>
              </w:rPr>
              <w:t>52</w:t>
            </w:r>
            <w:r w:rsidR="00FF1A05">
              <w:rPr>
                <w:noProof/>
                <w:webHidden/>
              </w:rPr>
              <w:fldChar w:fldCharType="end"/>
            </w:r>
          </w:hyperlink>
        </w:p>
        <w:p w:rsidR="00BD34F2" w:rsidRDefault="00B92175">
          <w:pPr>
            <w:pStyle w:val="T1"/>
            <w:rPr>
              <w:rFonts w:asciiTheme="minorHAnsi" w:eastAsiaTheme="minorEastAsia" w:hAnsiTheme="minorHAnsi" w:cstheme="minorBidi"/>
              <w:b w:val="0"/>
              <w:bCs w:val="0"/>
              <w:caps w:val="0"/>
              <w:noProof/>
              <w:color w:val="auto"/>
              <w:sz w:val="22"/>
              <w:szCs w:val="22"/>
            </w:rPr>
          </w:pPr>
          <w:hyperlink w:anchor="_Toc1046329" w:history="1">
            <w:r w:rsidR="00BD34F2" w:rsidRPr="00251F28">
              <w:rPr>
                <w:rStyle w:val="Kpr"/>
                <w:noProof/>
              </w:rPr>
              <w:t>GELECEĞE YÖNELİM</w:t>
            </w:r>
            <w:r w:rsidR="00BD34F2">
              <w:rPr>
                <w:noProof/>
                <w:webHidden/>
              </w:rPr>
              <w:tab/>
            </w:r>
            <w:r w:rsidR="00FF1A05">
              <w:rPr>
                <w:noProof/>
                <w:webHidden/>
              </w:rPr>
              <w:fldChar w:fldCharType="begin"/>
            </w:r>
            <w:r w:rsidR="00BD34F2">
              <w:rPr>
                <w:noProof/>
                <w:webHidden/>
              </w:rPr>
              <w:instrText xml:space="preserve"> PAGEREF _Toc1046329 \h </w:instrText>
            </w:r>
            <w:r w:rsidR="00FF1A05">
              <w:rPr>
                <w:noProof/>
                <w:webHidden/>
              </w:rPr>
            </w:r>
            <w:r w:rsidR="00FF1A05">
              <w:rPr>
                <w:noProof/>
                <w:webHidden/>
              </w:rPr>
              <w:fldChar w:fldCharType="separate"/>
            </w:r>
            <w:r w:rsidR="00A94EF0">
              <w:rPr>
                <w:noProof/>
                <w:webHidden/>
              </w:rPr>
              <w:t>54</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30" w:history="1">
            <w:r w:rsidR="00BD34F2" w:rsidRPr="00251F28">
              <w:rPr>
                <w:rStyle w:val="Kpr"/>
                <w:noProof/>
              </w:rPr>
              <w:t>AMAÇ VE HEDEFLERE İLİŞKİN MİMARİ</w:t>
            </w:r>
            <w:r w:rsidR="00BD34F2">
              <w:rPr>
                <w:noProof/>
                <w:webHidden/>
              </w:rPr>
              <w:tab/>
            </w:r>
            <w:r w:rsidR="00FF1A05">
              <w:rPr>
                <w:noProof/>
                <w:webHidden/>
              </w:rPr>
              <w:fldChar w:fldCharType="begin"/>
            </w:r>
            <w:r w:rsidR="00BD34F2">
              <w:rPr>
                <w:noProof/>
                <w:webHidden/>
              </w:rPr>
              <w:instrText xml:space="preserve"> PAGEREF _Toc1046330 \h </w:instrText>
            </w:r>
            <w:r w:rsidR="00FF1A05">
              <w:rPr>
                <w:noProof/>
                <w:webHidden/>
              </w:rPr>
            </w:r>
            <w:r w:rsidR="00FF1A05">
              <w:rPr>
                <w:noProof/>
                <w:webHidden/>
              </w:rPr>
              <w:fldChar w:fldCharType="separate"/>
            </w:r>
            <w:r w:rsidR="00A94EF0">
              <w:rPr>
                <w:noProof/>
                <w:webHidden/>
              </w:rPr>
              <w:t>55</w:t>
            </w:r>
            <w:r w:rsidR="00FF1A05">
              <w:rPr>
                <w:noProof/>
                <w:webHidden/>
              </w:rPr>
              <w:fldChar w:fldCharType="end"/>
            </w:r>
          </w:hyperlink>
        </w:p>
        <w:p w:rsidR="00BD34F2" w:rsidRDefault="00B92175">
          <w:pPr>
            <w:pStyle w:val="T2"/>
            <w:tabs>
              <w:tab w:val="right" w:leader="dot" w:pos="9913"/>
            </w:tabs>
            <w:rPr>
              <w:rFonts w:asciiTheme="minorHAnsi" w:eastAsiaTheme="minorEastAsia" w:hAnsiTheme="minorHAnsi" w:cstheme="minorBidi"/>
              <w:smallCaps w:val="0"/>
              <w:noProof/>
              <w:sz w:val="22"/>
              <w:szCs w:val="22"/>
            </w:rPr>
          </w:pPr>
          <w:hyperlink w:anchor="_Toc1046331" w:history="1">
            <w:r w:rsidR="00BD34F2" w:rsidRPr="00251F28">
              <w:rPr>
                <w:rStyle w:val="Kpr"/>
                <w:noProof/>
              </w:rPr>
              <w:t>AMAÇ, HEDEF, GÖSTERGE VE STRATEJİLER</w:t>
            </w:r>
            <w:r w:rsidR="00BD34F2">
              <w:rPr>
                <w:noProof/>
                <w:webHidden/>
              </w:rPr>
              <w:tab/>
            </w:r>
            <w:r w:rsidR="00FF1A05">
              <w:rPr>
                <w:noProof/>
                <w:webHidden/>
              </w:rPr>
              <w:fldChar w:fldCharType="begin"/>
            </w:r>
            <w:r w:rsidR="00BD34F2">
              <w:rPr>
                <w:noProof/>
                <w:webHidden/>
              </w:rPr>
              <w:instrText xml:space="preserve"> PAGEREF _Toc1046331 \h </w:instrText>
            </w:r>
            <w:r w:rsidR="00FF1A05">
              <w:rPr>
                <w:noProof/>
                <w:webHidden/>
              </w:rPr>
            </w:r>
            <w:r w:rsidR="00FF1A05">
              <w:rPr>
                <w:noProof/>
                <w:webHidden/>
              </w:rPr>
              <w:fldChar w:fldCharType="separate"/>
            </w:r>
            <w:r w:rsidR="00A94EF0">
              <w:rPr>
                <w:noProof/>
                <w:webHidden/>
              </w:rPr>
              <w:t>57</w:t>
            </w:r>
            <w:r w:rsidR="00FF1A05">
              <w:rPr>
                <w:noProof/>
                <w:webHidden/>
              </w:rPr>
              <w:fldChar w:fldCharType="end"/>
            </w:r>
          </w:hyperlink>
        </w:p>
        <w:p w:rsidR="00BD34F2" w:rsidRDefault="00B92175">
          <w:pPr>
            <w:pStyle w:val="T1"/>
            <w:rPr>
              <w:rFonts w:asciiTheme="minorHAnsi" w:eastAsiaTheme="minorEastAsia" w:hAnsiTheme="minorHAnsi" w:cstheme="minorBidi"/>
              <w:b w:val="0"/>
              <w:bCs w:val="0"/>
              <w:caps w:val="0"/>
              <w:noProof/>
              <w:color w:val="auto"/>
              <w:sz w:val="22"/>
              <w:szCs w:val="22"/>
            </w:rPr>
          </w:pPr>
          <w:hyperlink w:anchor="_Toc1046332" w:history="1">
            <w:r w:rsidR="00BD34F2" w:rsidRPr="00251F28">
              <w:rPr>
                <w:rStyle w:val="Kpr"/>
                <w:noProof/>
              </w:rPr>
              <w:t>MALİYETLENDİRME</w:t>
            </w:r>
            <w:r w:rsidR="00BD34F2">
              <w:rPr>
                <w:noProof/>
                <w:webHidden/>
              </w:rPr>
              <w:tab/>
            </w:r>
            <w:r w:rsidR="00FF1A05">
              <w:rPr>
                <w:noProof/>
                <w:webHidden/>
              </w:rPr>
              <w:fldChar w:fldCharType="begin"/>
            </w:r>
            <w:r w:rsidR="00BD34F2">
              <w:rPr>
                <w:noProof/>
                <w:webHidden/>
              </w:rPr>
              <w:instrText xml:space="preserve"> PAGEREF _Toc1046332 \h </w:instrText>
            </w:r>
            <w:r w:rsidR="00FF1A05">
              <w:rPr>
                <w:noProof/>
                <w:webHidden/>
              </w:rPr>
            </w:r>
            <w:r w:rsidR="00FF1A05">
              <w:rPr>
                <w:noProof/>
                <w:webHidden/>
              </w:rPr>
              <w:fldChar w:fldCharType="separate"/>
            </w:r>
            <w:r w:rsidR="00A94EF0">
              <w:rPr>
                <w:noProof/>
                <w:webHidden/>
              </w:rPr>
              <w:t>89</w:t>
            </w:r>
            <w:r w:rsidR="00FF1A05">
              <w:rPr>
                <w:noProof/>
                <w:webHidden/>
              </w:rPr>
              <w:fldChar w:fldCharType="end"/>
            </w:r>
          </w:hyperlink>
        </w:p>
        <w:p w:rsidR="00BD34F2" w:rsidRDefault="00B92175">
          <w:pPr>
            <w:pStyle w:val="T1"/>
            <w:rPr>
              <w:rFonts w:asciiTheme="minorHAnsi" w:eastAsiaTheme="minorEastAsia" w:hAnsiTheme="minorHAnsi" w:cstheme="minorBidi"/>
              <w:b w:val="0"/>
              <w:bCs w:val="0"/>
              <w:caps w:val="0"/>
              <w:noProof/>
              <w:color w:val="auto"/>
              <w:sz w:val="22"/>
              <w:szCs w:val="22"/>
            </w:rPr>
          </w:pPr>
          <w:hyperlink w:anchor="_Toc1046333" w:history="1">
            <w:r w:rsidR="00BD34F2" w:rsidRPr="00251F28">
              <w:rPr>
                <w:rStyle w:val="Kpr"/>
                <w:noProof/>
              </w:rPr>
              <w:t>İZLEME VE DEĞERLENDİRME</w:t>
            </w:r>
            <w:r w:rsidR="00BD34F2">
              <w:rPr>
                <w:noProof/>
                <w:webHidden/>
              </w:rPr>
              <w:tab/>
            </w:r>
            <w:r w:rsidR="00FF1A05">
              <w:rPr>
                <w:noProof/>
                <w:webHidden/>
              </w:rPr>
              <w:fldChar w:fldCharType="begin"/>
            </w:r>
            <w:r w:rsidR="00BD34F2">
              <w:rPr>
                <w:noProof/>
                <w:webHidden/>
              </w:rPr>
              <w:instrText xml:space="preserve"> PAGEREF _Toc1046333 \h </w:instrText>
            </w:r>
            <w:r w:rsidR="00FF1A05">
              <w:rPr>
                <w:noProof/>
                <w:webHidden/>
              </w:rPr>
            </w:r>
            <w:r w:rsidR="00FF1A05">
              <w:rPr>
                <w:noProof/>
                <w:webHidden/>
              </w:rPr>
              <w:fldChar w:fldCharType="separate"/>
            </w:r>
            <w:r w:rsidR="00A94EF0">
              <w:rPr>
                <w:noProof/>
                <w:webHidden/>
              </w:rPr>
              <w:t>92</w:t>
            </w:r>
            <w:r w:rsidR="00FF1A05">
              <w:rPr>
                <w:noProof/>
                <w:webHidden/>
              </w:rPr>
              <w:fldChar w:fldCharType="end"/>
            </w:r>
          </w:hyperlink>
        </w:p>
        <w:p w:rsidR="00BD34F2" w:rsidRDefault="00B92175">
          <w:pPr>
            <w:pStyle w:val="T1"/>
            <w:rPr>
              <w:rFonts w:asciiTheme="minorHAnsi" w:eastAsiaTheme="minorEastAsia" w:hAnsiTheme="minorHAnsi" w:cstheme="minorBidi"/>
              <w:b w:val="0"/>
              <w:bCs w:val="0"/>
              <w:caps w:val="0"/>
              <w:noProof/>
              <w:color w:val="auto"/>
              <w:sz w:val="22"/>
              <w:szCs w:val="22"/>
            </w:rPr>
          </w:pPr>
          <w:hyperlink w:anchor="_Toc1046334" w:history="1">
            <w:r w:rsidR="00BD34F2" w:rsidRPr="00251F28">
              <w:rPr>
                <w:rStyle w:val="Kpr"/>
                <w:noProof/>
              </w:rPr>
              <w:t>PERFORMANS GÖSTERGELERİ</w:t>
            </w:r>
            <w:r w:rsidR="00BD34F2">
              <w:rPr>
                <w:noProof/>
                <w:webHidden/>
              </w:rPr>
              <w:tab/>
            </w:r>
            <w:r w:rsidR="00FF1A05">
              <w:rPr>
                <w:noProof/>
                <w:webHidden/>
              </w:rPr>
              <w:fldChar w:fldCharType="begin"/>
            </w:r>
            <w:r w:rsidR="00BD34F2">
              <w:rPr>
                <w:noProof/>
                <w:webHidden/>
              </w:rPr>
              <w:instrText xml:space="preserve"> PAGEREF _Toc1046334 \h </w:instrText>
            </w:r>
            <w:r w:rsidR="00FF1A05">
              <w:rPr>
                <w:noProof/>
                <w:webHidden/>
              </w:rPr>
            </w:r>
            <w:r w:rsidR="00FF1A05">
              <w:rPr>
                <w:noProof/>
                <w:webHidden/>
              </w:rPr>
              <w:fldChar w:fldCharType="separate"/>
            </w:r>
            <w:r w:rsidR="00A94EF0">
              <w:rPr>
                <w:noProof/>
                <w:webHidden/>
              </w:rPr>
              <w:t>95</w:t>
            </w:r>
            <w:r w:rsidR="00FF1A05">
              <w:rPr>
                <w:noProof/>
                <w:webHidden/>
              </w:rPr>
              <w:fldChar w:fldCharType="end"/>
            </w:r>
          </w:hyperlink>
        </w:p>
        <w:p w:rsidR="004A70A5" w:rsidRDefault="00FF1A05">
          <w:pPr>
            <w:spacing w:line="360" w:lineRule="auto"/>
          </w:pPr>
          <w:r>
            <w:fldChar w:fldCharType="end"/>
          </w:r>
        </w:p>
      </w:sdtContent>
    </w:sdt>
    <w:p w:rsidR="004A70A5" w:rsidRDefault="004A70A5">
      <w:pPr>
        <w:pStyle w:val="Balk1"/>
      </w:pPr>
      <w:bookmarkStart w:id="1" w:name="_1fob9te" w:colFirst="0" w:colLast="0"/>
      <w:bookmarkEnd w:id="1"/>
    </w:p>
    <w:p w:rsidR="004A70A5" w:rsidRDefault="004A70A5"/>
    <w:p w:rsidR="004A70A5" w:rsidRDefault="004A70A5"/>
    <w:p w:rsidR="004A70A5" w:rsidRDefault="004A70A5"/>
    <w:p w:rsidR="004A70A5" w:rsidRDefault="004A70A5"/>
    <w:p w:rsidR="004A70A5" w:rsidRDefault="004A70A5"/>
    <w:p w:rsidR="004A70A5" w:rsidRDefault="004A70A5"/>
    <w:p w:rsidR="004A70A5" w:rsidRDefault="004A70A5"/>
    <w:p w:rsidR="004A70A5" w:rsidRDefault="004A70A5"/>
    <w:p w:rsidR="004A70A5" w:rsidRDefault="004A70A5"/>
    <w:p w:rsidR="00FF6F4D" w:rsidRDefault="00FF6F4D"/>
    <w:p w:rsidR="00FF6F4D" w:rsidRDefault="00FF6F4D"/>
    <w:p w:rsidR="00FF6F4D" w:rsidRDefault="00FF6F4D"/>
    <w:p w:rsidR="00FF6F4D" w:rsidRDefault="00FF6F4D"/>
    <w:p w:rsidR="00FF6F4D" w:rsidRDefault="00FF6F4D"/>
    <w:p w:rsidR="00FF6F4D" w:rsidRDefault="00FF6F4D"/>
    <w:p w:rsidR="00FF6F4D" w:rsidRDefault="00FF6F4D"/>
    <w:p w:rsidR="00FF6F4D" w:rsidRDefault="00FF6F4D"/>
    <w:p w:rsidR="00FF6F4D" w:rsidRDefault="00FF6F4D"/>
    <w:p w:rsidR="004A70A5" w:rsidRDefault="004A70A5">
      <w:pPr>
        <w:pStyle w:val="Balk1"/>
      </w:pPr>
    </w:p>
    <w:p w:rsidR="004A70A5" w:rsidRDefault="00197955">
      <w:pPr>
        <w:pStyle w:val="Balk1"/>
      </w:pPr>
      <w:bookmarkStart w:id="2" w:name="_Toc1046294"/>
      <w:r>
        <w:t>DİZİNLER</w:t>
      </w:r>
      <w:bookmarkEnd w:id="2"/>
    </w:p>
    <w:p w:rsidR="004A70A5" w:rsidRDefault="004A70A5"/>
    <w:p w:rsidR="004A70A5" w:rsidRDefault="00197955">
      <w:pPr>
        <w:pStyle w:val="Balk3"/>
      </w:pPr>
      <w:bookmarkStart w:id="3" w:name="_Toc1046295"/>
      <w:r>
        <w:t>Tablolar Dizini</w:t>
      </w:r>
      <w:bookmarkEnd w:id="3"/>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 1: Stratejik Plan Koordinasyon Ekibi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 2: Üst Politika Belgeleri Analizi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 3: İnsan Kaynakları Dağılımı (2018)</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Tablo 4: 2015-2018 Yılları Öğretmen Durumu  </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 5: Temel Eğitim ve Ortaöğretimde Proje İstatistikleri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 6: Teknolojik Kaynaklar</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 7: 2018 Yılı Mali Gelirler Tablosu</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 8: 1927- 2018 S</w:t>
      </w:r>
      <w:r w:rsidR="00AD7459">
        <w:rPr>
          <w:rFonts w:ascii="Times New Roman" w:eastAsia="Times New Roman" w:hAnsi="Times New Roman" w:cs="Times New Roman"/>
          <w:sz w:val="24"/>
          <w:szCs w:val="24"/>
        </w:rPr>
        <w:t>uşehri</w:t>
      </w:r>
      <w:r>
        <w:rPr>
          <w:rFonts w:ascii="Times New Roman" w:eastAsia="Times New Roman" w:hAnsi="Times New Roman" w:cs="Times New Roman"/>
          <w:sz w:val="24"/>
          <w:szCs w:val="24"/>
        </w:rPr>
        <w:t xml:space="preserve"> İl</w:t>
      </w:r>
      <w:r w:rsidR="00AD7459">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Nüfusu Değişimi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 9: S</w:t>
      </w:r>
      <w:r w:rsidR="00AD7459">
        <w:rPr>
          <w:rFonts w:ascii="Times New Roman" w:eastAsia="Times New Roman" w:hAnsi="Times New Roman" w:cs="Times New Roman"/>
          <w:sz w:val="24"/>
          <w:szCs w:val="24"/>
        </w:rPr>
        <w:t>uşehri</w:t>
      </w:r>
      <w:r>
        <w:rPr>
          <w:rFonts w:ascii="Times New Roman" w:eastAsia="Times New Roman" w:hAnsi="Times New Roman" w:cs="Times New Roman"/>
          <w:sz w:val="24"/>
          <w:szCs w:val="24"/>
        </w:rPr>
        <w:t xml:space="preserve"> İl</w:t>
      </w:r>
      <w:r w:rsidR="00AD7459">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2023 Nüfus Projeksiyonu</w:t>
      </w:r>
    </w:p>
    <w:p w:rsidR="004A70A5" w:rsidRDefault="00197955">
      <w:pPr>
        <w:spacing w:before="60" w:after="6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Tablo 10:</w:t>
      </w:r>
      <w:r>
        <w:t xml:space="preserve"> </w:t>
      </w:r>
      <w:r>
        <w:rPr>
          <w:rFonts w:ascii="Times New Roman" w:eastAsia="Times New Roman" w:hAnsi="Times New Roman" w:cs="Times New Roman"/>
          <w:sz w:val="24"/>
          <w:szCs w:val="24"/>
        </w:rPr>
        <w:t>GZFT Analizi</w:t>
      </w:r>
      <w:r>
        <w:rPr>
          <w:rFonts w:ascii="Times New Roman" w:eastAsia="Times New Roman" w:hAnsi="Times New Roman" w:cs="Times New Roman"/>
          <w:i/>
          <w:sz w:val="24"/>
          <w:szCs w:val="24"/>
        </w:rPr>
        <w:t xml:space="preserve"> </w:t>
      </w:r>
    </w:p>
    <w:p w:rsidR="004A70A5" w:rsidRDefault="00197955">
      <w:pPr>
        <w:spacing w:before="60" w:after="60" w:line="312"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Tablo 11: 2019-2023 Yılları Arası İl Özel İdareden Planlanan Ödenek</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 12: 2019-2023 Stratejik Planı Tahmini Toplam Kaynak İhtiyacı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 13: Amaç ve Hedef Maliyetleri Tablosu</w:t>
      </w:r>
    </w:p>
    <w:p w:rsidR="004A70A5" w:rsidRDefault="00197955">
      <w:pPr>
        <w:pStyle w:val="Balk3"/>
      </w:pPr>
      <w:bookmarkStart w:id="4" w:name="_Toc1046296"/>
      <w:r>
        <w:t>Şekiller Dizini</w:t>
      </w:r>
      <w:bookmarkEnd w:id="4"/>
    </w:p>
    <w:p w:rsidR="004A70A5" w:rsidRDefault="00197955">
      <w:pPr>
        <w:spacing w:after="0" w:line="360" w:lineRule="auto"/>
        <w:rPr>
          <w:rFonts w:ascii="Times New Roman" w:eastAsia="Times New Roman" w:hAnsi="Times New Roman" w:cs="Times New Roman"/>
          <w:sz w:val="24"/>
          <w:szCs w:val="24"/>
        </w:rPr>
      </w:pPr>
      <w:bookmarkStart w:id="5" w:name="_3ygebqi" w:colFirst="0" w:colLast="0"/>
      <w:bookmarkEnd w:id="5"/>
      <w:r>
        <w:rPr>
          <w:rFonts w:ascii="Times New Roman" w:eastAsia="Times New Roman" w:hAnsi="Times New Roman" w:cs="Times New Roman"/>
          <w:sz w:val="24"/>
          <w:szCs w:val="24"/>
        </w:rPr>
        <w:t>Şekil 1: S</w:t>
      </w:r>
      <w:r w:rsidR="00AD7459">
        <w:rPr>
          <w:rFonts w:ascii="Times New Roman" w:eastAsia="Times New Roman" w:hAnsi="Times New Roman" w:cs="Times New Roman"/>
          <w:sz w:val="24"/>
          <w:szCs w:val="24"/>
        </w:rPr>
        <w:t>uşehri</w:t>
      </w:r>
      <w:r>
        <w:rPr>
          <w:rFonts w:ascii="Times New Roman" w:eastAsia="Times New Roman" w:hAnsi="Times New Roman" w:cs="Times New Roman"/>
          <w:sz w:val="24"/>
          <w:szCs w:val="24"/>
        </w:rPr>
        <w:t xml:space="preserve"> İl</w:t>
      </w:r>
      <w:r w:rsidR="00AD7459">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Millî Eğitim Müdürlüğü Stratejik Plan Modeli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Şekil 2: Stratejik Plan Hazırlık Şeması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Şekil 3: İl</w:t>
      </w:r>
      <w:r w:rsidR="00AD7459">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 Organizasyon Şeması</w:t>
      </w:r>
    </w:p>
    <w:p w:rsidR="004A70A5" w:rsidRDefault="004A70A5">
      <w:pPr>
        <w:spacing w:after="0" w:line="360" w:lineRule="auto"/>
        <w:rPr>
          <w:rFonts w:ascii="Times New Roman" w:eastAsia="Times New Roman" w:hAnsi="Times New Roman" w:cs="Times New Roman"/>
          <w:sz w:val="24"/>
          <w:szCs w:val="24"/>
        </w:rPr>
      </w:pPr>
    </w:p>
    <w:p w:rsidR="004A70A5" w:rsidRDefault="00197955">
      <w:pPr>
        <w:pStyle w:val="Balk3"/>
      </w:pPr>
      <w:bookmarkStart w:id="6" w:name="_Toc1046297"/>
      <w:r>
        <w:t>Grafikler Dizini</w:t>
      </w:r>
      <w:bookmarkEnd w:id="6"/>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1: Eğitim Düzeyleri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2: Cinsiyete Göre Dağılım</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3: Kurumdan Memnuniyet Oranı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4: Kurumun Ulaşılabilirliği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5: Problemlere çözüm üretir.</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6: Yenilikçiliğe Açıktır</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Grafik 7: Kaliteli Hizmet Sunar </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8: Kurumumuzun Teknolojik İmkânları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9: Yönetim Şekli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10: Kurumum Paydaş Desteği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Grafik 11: Projelerin Katkı Düzeyi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12: Talep Düzeyleri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13: İl</w:t>
      </w:r>
      <w:r w:rsidR="002E0122">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Müdürlüğü Personelinin Yaşlara Göre Dağılımı </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14: İl</w:t>
      </w:r>
      <w:r w:rsidR="002E0122">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Müdürlüğü Personelinin Öğrenim Durumlarına Göre Dağılımı </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Grafik 15: Okul, Derslik, Şube ve Öğretmen Başına Düşen Öğrenci Sayıları</w:t>
      </w:r>
    </w:p>
    <w:p w:rsidR="0083385A" w:rsidRDefault="0083385A">
      <w:pPr>
        <w:spacing w:after="0" w:line="360" w:lineRule="auto"/>
        <w:rPr>
          <w:rFonts w:ascii="Times New Roman" w:eastAsia="Times New Roman" w:hAnsi="Times New Roman" w:cs="Times New Roman"/>
          <w:sz w:val="24"/>
          <w:szCs w:val="24"/>
        </w:rPr>
      </w:pPr>
    </w:p>
    <w:p w:rsidR="0083385A" w:rsidRPr="00FD5056" w:rsidRDefault="0083385A" w:rsidP="0083385A">
      <w:pPr>
        <w:pStyle w:val="Balk3"/>
        <w:rPr>
          <w:color w:val="000000" w:themeColor="text1"/>
        </w:rPr>
      </w:pPr>
      <w:bookmarkStart w:id="7" w:name="_Toc1046298"/>
      <w:r w:rsidRPr="00FD5056">
        <w:rPr>
          <w:color w:val="000000" w:themeColor="text1"/>
        </w:rPr>
        <w:t>Resimler Dizini</w:t>
      </w:r>
      <w:bookmarkEnd w:id="7"/>
    </w:p>
    <w:p w:rsidR="0083385A" w:rsidRPr="00FD5056" w:rsidRDefault="0083385A" w:rsidP="0083385A">
      <w:pPr>
        <w:spacing w:after="0" w:line="360" w:lineRule="auto"/>
        <w:rPr>
          <w:rFonts w:ascii="Times New Roman" w:eastAsia="Times New Roman" w:hAnsi="Times New Roman" w:cs="Times New Roman"/>
          <w:color w:val="000000" w:themeColor="text1"/>
          <w:sz w:val="24"/>
          <w:szCs w:val="24"/>
        </w:rPr>
      </w:pPr>
      <w:r w:rsidRPr="00FD5056">
        <w:rPr>
          <w:rFonts w:ascii="Times New Roman" w:eastAsia="Times New Roman" w:hAnsi="Times New Roman" w:cs="Times New Roman"/>
          <w:color w:val="000000" w:themeColor="text1"/>
          <w:sz w:val="24"/>
          <w:szCs w:val="24"/>
        </w:rPr>
        <w:t xml:space="preserve">Resim 1: </w:t>
      </w:r>
      <w:r w:rsidR="00661EC9" w:rsidRPr="00FD5056">
        <w:rPr>
          <w:rFonts w:ascii="Times New Roman" w:eastAsia="Times New Roman" w:hAnsi="Times New Roman" w:cs="Times New Roman"/>
          <w:color w:val="000000" w:themeColor="text1"/>
          <w:sz w:val="24"/>
          <w:szCs w:val="24"/>
        </w:rPr>
        <w:t xml:space="preserve">Atatürk’ün </w:t>
      </w:r>
      <w:r w:rsidRPr="00FD5056">
        <w:rPr>
          <w:rFonts w:ascii="Times New Roman" w:eastAsia="Times New Roman" w:hAnsi="Times New Roman" w:cs="Times New Roman"/>
          <w:color w:val="000000" w:themeColor="text1"/>
          <w:sz w:val="24"/>
          <w:szCs w:val="24"/>
        </w:rPr>
        <w:t xml:space="preserve">Suşehri </w:t>
      </w:r>
      <w:r w:rsidR="00661EC9" w:rsidRPr="00FD5056">
        <w:rPr>
          <w:rFonts w:ascii="Times New Roman" w:eastAsia="Times New Roman" w:hAnsi="Times New Roman" w:cs="Times New Roman"/>
          <w:color w:val="000000" w:themeColor="text1"/>
          <w:sz w:val="24"/>
          <w:szCs w:val="24"/>
        </w:rPr>
        <w:t>Ziyareti</w:t>
      </w:r>
    </w:p>
    <w:p w:rsidR="0083385A" w:rsidRPr="00FD5056" w:rsidRDefault="0083385A" w:rsidP="0083385A">
      <w:pPr>
        <w:spacing w:after="0" w:line="360" w:lineRule="auto"/>
        <w:rPr>
          <w:rFonts w:ascii="Times New Roman" w:eastAsia="Times New Roman" w:hAnsi="Times New Roman" w:cs="Times New Roman"/>
          <w:color w:val="000000" w:themeColor="text1"/>
          <w:sz w:val="24"/>
          <w:szCs w:val="24"/>
        </w:rPr>
      </w:pPr>
      <w:r w:rsidRPr="00FD5056">
        <w:rPr>
          <w:rFonts w:ascii="Times New Roman" w:eastAsia="Times New Roman" w:hAnsi="Times New Roman" w:cs="Times New Roman"/>
          <w:color w:val="000000" w:themeColor="text1"/>
          <w:sz w:val="24"/>
          <w:szCs w:val="24"/>
        </w:rPr>
        <w:t xml:space="preserve">Resim </w:t>
      </w:r>
      <w:r w:rsidR="00661EC9" w:rsidRPr="00FD5056">
        <w:rPr>
          <w:rFonts w:ascii="Times New Roman" w:eastAsia="Times New Roman" w:hAnsi="Times New Roman" w:cs="Times New Roman"/>
          <w:color w:val="000000" w:themeColor="text1"/>
          <w:sz w:val="24"/>
          <w:szCs w:val="24"/>
        </w:rPr>
        <w:t>2</w:t>
      </w:r>
      <w:r w:rsidRPr="00FD5056">
        <w:rPr>
          <w:rFonts w:ascii="Times New Roman" w:eastAsia="Times New Roman" w:hAnsi="Times New Roman" w:cs="Times New Roman"/>
          <w:color w:val="000000" w:themeColor="text1"/>
          <w:sz w:val="24"/>
          <w:szCs w:val="24"/>
        </w:rPr>
        <w:t>: Sene Başı İdareciler Toplantısı</w:t>
      </w:r>
    </w:p>
    <w:p w:rsidR="0083385A" w:rsidRDefault="0083385A">
      <w:pPr>
        <w:spacing w:after="0" w:line="360" w:lineRule="auto"/>
        <w:rPr>
          <w:rFonts w:ascii="Times New Roman" w:eastAsia="Times New Roman" w:hAnsi="Times New Roman" w:cs="Times New Roman"/>
          <w:sz w:val="24"/>
          <w:szCs w:val="24"/>
        </w:rPr>
      </w:pPr>
    </w:p>
    <w:p w:rsidR="00AC58F2" w:rsidRDefault="00AC58F2">
      <w:pPr>
        <w:spacing w:after="0" w:line="360" w:lineRule="auto"/>
        <w:rPr>
          <w:rFonts w:ascii="Times New Roman" w:eastAsia="Times New Roman" w:hAnsi="Times New Roman" w:cs="Times New Roman"/>
          <w:sz w:val="24"/>
          <w:szCs w:val="24"/>
        </w:rPr>
      </w:pPr>
    </w:p>
    <w:p w:rsidR="004A70A5" w:rsidRDefault="00197955">
      <w:pPr>
        <w:pStyle w:val="Balk3"/>
      </w:pPr>
      <w:bookmarkStart w:id="8" w:name="_Toc1046299"/>
      <w:r>
        <w:t>Kısaltmalar</w:t>
      </w:r>
      <w:bookmarkEnd w:id="8"/>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OECD: İktisadi İşbirliği ve Kalkınma Teşkilatı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UNESCO: Birleşmiş Milletler Eğitim Bilim ve Kültür Teşkilatı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Avrupa Birliği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UNICEF: Birleşmiş Milletler Çocuk Fonu</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TİKA: Türk İşbirliği ve Koordinasyon Ajansı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PISA: Uluslararası Öğrenci Değerlendirme Programı(Programmefor International StudentAssessment) </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ERDEP: Ergenlik Dönemi Değişim Projesi </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FATİH: Eğitimde Fırsatları Artırma ve Teknolojiyi İyileştirme Hareketi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EBA: Eğitim Bilişim Ağı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MYO: Meslek Yüksek Okulu</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MTE: Mesleki Teknik Eğitim</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METEK: Mesleki Teknik Eğitimin Kalitesinin Geliştirilmesi Projesi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YDS: Yabancı Dil Sınavı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TEFBİS: Türkiye’de Eğitimin Finansmanı ve Eğitim Harcamaları Bilgi Yönetim Sistemi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STK: Sivil Toplum Kuruluşu</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REDBİS: Rehberlik Denetim Bilgi Sistemi </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PYS:  Performans Yönetim Sistemi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KS: Kurum Standartları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 Doküman Yönetim Sistemi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VBS: Veli Bilgilendirme Sistemi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MEBBİS: Milli Eğitim Bakanlığı Bilgi İşlem Sistemleri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TÜİK: Türkiye İstatistik Kurumu </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GZFT: Güçlü yönler, Zayıf yönler, Fırsatlar ve Tehditler Analizi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PESTLE: Politik, Ekonomik, Sosyal, Teknolojik, Yasal ve Çevresel Kurum Analizi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MTSK: Motorlu Taşıtlar Sürücü Kursu</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RAM: Rehberlik ve Araştırma Merkezi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BİMER: Başbakanlık İletişim Merkezi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YDS: Yabancı Dil Sınavı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YGS: Yükseköğretime Geçiş Sınavı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TEOG: Temel Eğitimden Ortaöğretime Geçiş Uygulaması</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SDP: Standart Dosya Planı</w:t>
      </w:r>
    </w:p>
    <w:p w:rsidR="004A70A5" w:rsidRDefault="00197955">
      <w:pPr>
        <w:pStyle w:val="Balk3"/>
      </w:pPr>
      <w:bookmarkStart w:id="9" w:name="_Toc1046300"/>
      <w:r>
        <w:t>Hizmet Şubeleri İsim Kısaltmaları</w:t>
      </w:r>
      <w:bookmarkEnd w:id="9"/>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EÖŞ: Eğitim Öğretim Şubeleri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OŞ: Ortaöğretim Şubeleri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DHŞ: Destek Hizmetleri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DÖŞ: </w:t>
      </w:r>
      <w:hyperlink r:id="rId13">
        <w:r>
          <w:rPr>
            <w:rFonts w:ascii="Times New Roman" w:eastAsia="Times New Roman" w:hAnsi="Times New Roman" w:cs="Times New Roman"/>
            <w:sz w:val="24"/>
            <w:szCs w:val="24"/>
          </w:rPr>
          <w:t>Din Öğretimi</w:t>
        </w:r>
      </w:hyperlink>
      <w:r>
        <w:rPr>
          <w:rFonts w:ascii="Times New Roman" w:eastAsia="Times New Roman" w:hAnsi="Times New Roman" w:cs="Times New Roman"/>
          <w:sz w:val="24"/>
          <w:szCs w:val="24"/>
        </w:rPr>
        <w:t xml:space="preserve">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HBÖŞ: </w:t>
      </w:r>
      <w:hyperlink r:id="rId14">
        <w:r>
          <w:rPr>
            <w:rFonts w:ascii="Times New Roman" w:eastAsia="Times New Roman" w:hAnsi="Times New Roman" w:cs="Times New Roman"/>
            <w:sz w:val="24"/>
            <w:szCs w:val="24"/>
          </w:rPr>
          <w:t>Hayat Boyu Öğrenme</w:t>
        </w:r>
      </w:hyperlink>
      <w:r>
        <w:rPr>
          <w:rFonts w:ascii="Times New Roman" w:eastAsia="Times New Roman" w:hAnsi="Times New Roman" w:cs="Times New Roman"/>
          <w:sz w:val="24"/>
          <w:szCs w:val="24"/>
        </w:rPr>
        <w:t xml:space="preserve">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İKYŞ: </w:t>
      </w:r>
      <w:hyperlink r:id="rId15">
        <w:r>
          <w:rPr>
            <w:rFonts w:ascii="Times New Roman" w:eastAsia="Times New Roman" w:hAnsi="Times New Roman" w:cs="Times New Roman"/>
            <w:sz w:val="24"/>
            <w:szCs w:val="24"/>
          </w:rPr>
          <w:t>İnsan Kaynakları Yönetimi</w:t>
        </w:r>
      </w:hyperlink>
      <w:r>
        <w:rPr>
          <w:rFonts w:ascii="Times New Roman" w:eastAsia="Times New Roman" w:hAnsi="Times New Roman" w:cs="Times New Roman"/>
          <w:sz w:val="24"/>
          <w:szCs w:val="24"/>
        </w:rPr>
        <w:t xml:space="preserve">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İEŞ: </w:t>
      </w:r>
      <w:hyperlink r:id="rId16">
        <w:r>
          <w:rPr>
            <w:rFonts w:ascii="Times New Roman" w:eastAsia="Times New Roman" w:hAnsi="Times New Roman" w:cs="Times New Roman"/>
            <w:sz w:val="24"/>
            <w:szCs w:val="24"/>
          </w:rPr>
          <w:t>İnşaat ve Emlak</w:t>
        </w:r>
      </w:hyperlink>
      <w:r>
        <w:rPr>
          <w:rFonts w:ascii="Times New Roman" w:eastAsia="Times New Roman" w:hAnsi="Times New Roman" w:cs="Times New Roman"/>
          <w:sz w:val="24"/>
          <w:szCs w:val="24"/>
        </w:rPr>
        <w:t xml:space="preserve">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MTEHŞ: </w:t>
      </w:r>
      <w:hyperlink r:id="rId17">
        <w:r>
          <w:rPr>
            <w:rFonts w:ascii="Times New Roman" w:eastAsia="Times New Roman" w:hAnsi="Times New Roman" w:cs="Times New Roman"/>
            <w:sz w:val="24"/>
            <w:szCs w:val="24"/>
          </w:rPr>
          <w:t>Mesleki ve Teknik Eğitim</w:t>
        </w:r>
      </w:hyperlink>
      <w:r>
        <w:rPr>
          <w:rFonts w:ascii="Times New Roman" w:eastAsia="Times New Roman" w:hAnsi="Times New Roman" w:cs="Times New Roman"/>
          <w:sz w:val="24"/>
          <w:szCs w:val="24"/>
        </w:rPr>
        <w:t xml:space="preserve"> Hizmetleri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OÖHŞ: </w:t>
      </w:r>
      <w:hyperlink r:id="rId18">
        <w:r>
          <w:rPr>
            <w:rFonts w:ascii="Times New Roman" w:eastAsia="Times New Roman" w:hAnsi="Times New Roman" w:cs="Times New Roman"/>
            <w:sz w:val="24"/>
            <w:szCs w:val="24"/>
          </w:rPr>
          <w:t>Ortaöğretim</w:t>
        </w:r>
      </w:hyperlink>
      <w:r>
        <w:rPr>
          <w:rFonts w:ascii="Times New Roman" w:eastAsia="Times New Roman" w:hAnsi="Times New Roman" w:cs="Times New Roman"/>
          <w:sz w:val="24"/>
          <w:szCs w:val="24"/>
        </w:rPr>
        <w:t xml:space="preserve"> Hizmetleri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ÖERHŞ: </w:t>
      </w:r>
      <w:hyperlink r:id="rId19">
        <w:r>
          <w:rPr>
            <w:rFonts w:ascii="Times New Roman" w:eastAsia="Times New Roman" w:hAnsi="Times New Roman" w:cs="Times New Roman"/>
            <w:sz w:val="24"/>
            <w:szCs w:val="24"/>
          </w:rPr>
          <w:t>Özel Eğitim ve Rehberlik Hizmetleri</w:t>
        </w:r>
      </w:hyperlink>
      <w:r>
        <w:rPr>
          <w:rFonts w:ascii="Times New Roman" w:eastAsia="Times New Roman" w:hAnsi="Times New Roman" w:cs="Times New Roman"/>
          <w:sz w:val="24"/>
          <w:szCs w:val="24"/>
        </w:rPr>
        <w:t xml:space="preserve">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ÖÖKŞ: </w:t>
      </w:r>
      <w:hyperlink r:id="rId20">
        <w:r>
          <w:rPr>
            <w:rFonts w:ascii="Times New Roman" w:eastAsia="Times New Roman" w:hAnsi="Times New Roman" w:cs="Times New Roman"/>
            <w:sz w:val="24"/>
            <w:szCs w:val="24"/>
          </w:rPr>
          <w:t>Özel Öğretim Kurumları</w:t>
        </w:r>
      </w:hyperlink>
      <w:r>
        <w:rPr>
          <w:rFonts w:ascii="Times New Roman" w:eastAsia="Times New Roman" w:hAnsi="Times New Roman" w:cs="Times New Roman"/>
          <w:sz w:val="24"/>
          <w:szCs w:val="24"/>
        </w:rPr>
        <w:t xml:space="preserve">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SGHŞ: </w:t>
      </w:r>
      <w:hyperlink r:id="rId21">
        <w:r>
          <w:rPr>
            <w:rFonts w:ascii="Times New Roman" w:eastAsia="Times New Roman" w:hAnsi="Times New Roman" w:cs="Times New Roman"/>
            <w:sz w:val="24"/>
            <w:szCs w:val="24"/>
          </w:rPr>
          <w:t>Strateji Geliştirme</w:t>
        </w:r>
      </w:hyperlink>
      <w:r>
        <w:rPr>
          <w:rFonts w:ascii="Times New Roman" w:eastAsia="Times New Roman" w:hAnsi="Times New Roman" w:cs="Times New Roman"/>
          <w:sz w:val="24"/>
          <w:szCs w:val="24"/>
        </w:rPr>
        <w:t xml:space="preserve"> Hizmetleri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TEHŞ: </w:t>
      </w:r>
      <w:hyperlink r:id="rId22">
        <w:r>
          <w:rPr>
            <w:rFonts w:ascii="Times New Roman" w:eastAsia="Times New Roman" w:hAnsi="Times New Roman" w:cs="Times New Roman"/>
            <w:sz w:val="24"/>
            <w:szCs w:val="24"/>
          </w:rPr>
          <w:t>Temel Eğitim</w:t>
        </w:r>
      </w:hyperlink>
      <w:r>
        <w:rPr>
          <w:rFonts w:ascii="Times New Roman" w:eastAsia="Times New Roman" w:hAnsi="Times New Roman" w:cs="Times New Roman"/>
          <w:sz w:val="24"/>
          <w:szCs w:val="24"/>
        </w:rPr>
        <w:t xml:space="preserve"> Hizmetleri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YETŞ: </w:t>
      </w:r>
      <w:hyperlink r:id="rId23">
        <w:r>
          <w:rPr>
            <w:rFonts w:ascii="Times New Roman" w:eastAsia="Times New Roman" w:hAnsi="Times New Roman" w:cs="Times New Roman"/>
            <w:sz w:val="24"/>
            <w:szCs w:val="24"/>
          </w:rPr>
          <w:t>Yenilik ve Eğitim Teknolojileri</w:t>
        </w:r>
      </w:hyperlink>
      <w:r>
        <w:rPr>
          <w:rFonts w:ascii="Times New Roman" w:eastAsia="Times New Roman" w:hAnsi="Times New Roman" w:cs="Times New Roman"/>
          <w:sz w:val="24"/>
          <w:szCs w:val="24"/>
        </w:rPr>
        <w:t xml:space="preserve">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ÖDSHŞ:</w:t>
      </w:r>
      <w:r>
        <w:rPr>
          <w:rFonts w:ascii="Times New Roman" w:eastAsia="Times New Roman" w:hAnsi="Times New Roman" w:cs="Times New Roman"/>
          <w:color w:val="000000"/>
          <w:sz w:val="24"/>
          <w:szCs w:val="24"/>
        </w:rPr>
        <w:t xml:space="preserve"> </w:t>
      </w:r>
      <w:hyperlink r:id="rId24">
        <w:r>
          <w:rPr>
            <w:rFonts w:ascii="Times New Roman" w:eastAsia="Times New Roman" w:hAnsi="Times New Roman" w:cs="Times New Roman"/>
            <w:color w:val="000000"/>
            <w:sz w:val="24"/>
            <w:szCs w:val="24"/>
          </w:rPr>
          <w:t>Ölçme Değerlendirme ve Sınav Hizmetleri</w:t>
        </w:r>
      </w:hyperlink>
      <w:r>
        <w:rPr>
          <w:rFonts w:ascii="Times New Roman" w:eastAsia="Times New Roman" w:hAnsi="Times New Roman" w:cs="Times New Roman"/>
          <w:sz w:val="24"/>
          <w:szCs w:val="24"/>
        </w:rPr>
        <w:t xml:space="preserve"> Şubesi</w:t>
      </w:r>
    </w:p>
    <w:p w:rsidR="004A70A5" w:rsidRDefault="001979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THŞ: Tüm Hizmet Şubeleri</w:t>
      </w:r>
    </w:p>
    <w:p w:rsidR="00FF6F4D" w:rsidRDefault="00FF6F4D">
      <w:pPr>
        <w:pStyle w:val="Balk3"/>
      </w:pPr>
      <w:bookmarkStart w:id="10" w:name="_Toc1046301"/>
    </w:p>
    <w:p w:rsidR="00FF6F4D" w:rsidRDefault="00FF6F4D">
      <w:pPr>
        <w:pStyle w:val="Balk3"/>
      </w:pPr>
    </w:p>
    <w:p w:rsidR="00FF6F4D" w:rsidRDefault="00FF6F4D">
      <w:pPr>
        <w:pStyle w:val="Balk3"/>
      </w:pPr>
    </w:p>
    <w:p w:rsidR="00FF6F4D" w:rsidRDefault="00FF6F4D">
      <w:pPr>
        <w:pStyle w:val="Balk3"/>
      </w:pPr>
    </w:p>
    <w:p w:rsidR="004A70A5" w:rsidRDefault="00197955">
      <w:pPr>
        <w:pStyle w:val="Balk3"/>
      </w:pPr>
      <w:r>
        <w:t>Tanımlar</w:t>
      </w:r>
      <w:bookmarkEnd w:id="10"/>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Bütünleştirici eğitim (kaynaştırma eğitimi):</w:t>
      </w:r>
      <w:r>
        <w:rPr>
          <w:rFonts w:ascii="Times New Roman" w:eastAsia="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Çıraklık eğitimi:</w:t>
      </w:r>
      <w:r>
        <w:rPr>
          <w:rFonts w:ascii="Times New Roman" w:eastAsia="Times New Roman" w:hAnsi="Times New Roman"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Destek eğitim odası:</w:t>
      </w:r>
      <w:r>
        <w:rPr>
          <w:rFonts w:ascii="Times New Roman" w:eastAsia="Times New Roman" w:hAnsi="Times New Roman" w:cs="Times New Roman"/>
          <w:sz w:val="24"/>
          <w:szCs w:val="24"/>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Devamsızlık:</w:t>
      </w:r>
      <w:r>
        <w:rPr>
          <w:rFonts w:ascii="Times New Roman" w:eastAsia="Times New Roman" w:hAnsi="Times New Roman" w:cs="Times New Roman"/>
          <w:sz w:val="24"/>
          <w:szCs w:val="24"/>
        </w:rPr>
        <w:t xml:space="preserve"> Özürlü ya da özürsüz olarak okulda bulunmama durumu ifade eder.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arama motoru: Sadece eğitim kategorisindeki sonuçların görüntülendiği ve kategori dışı ve sakıncalı içeriklerin filtrelendiğini internet arama motoru.</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Eğitim ve öğretimden erken ayrılma:</w:t>
      </w:r>
      <w:r>
        <w:rPr>
          <w:rFonts w:ascii="Times New Roman" w:eastAsia="Times New Roman" w:hAnsi="Times New Roman" w:cs="Times New Roman"/>
          <w:sz w:val="24"/>
          <w:szCs w:val="24"/>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İşletmelerde Meslekî Eğitim:</w:t>
      </w:r>
      <w:r>
        <w:rPr>
          <w:rFonts w:ascii="Times New Roman" w:eastAsia="Times New Roman" w:hAnsi="Times New Roman"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Örgün eğitim dışına çıkma:</w:t>
      </w:r>
      <w:r>
        <w:rPr>
          <w:rFonts w:ascii="Times New Roman" w:eastAsia="Times New Roman" w:hAnsi="Times New Roman" w:cs="Times New Roman"/>
          <w:sz w:val="24"/>
          <w:szCs w:val="24"/>
        </w:rPr>
        <w:t xml:space="preserve"> Ölüm ve yurt dışına çıkma haricindeki nedenlerin herhangi birisine bağlı olarak örgün eğitim kurumlarından ilişik kesilmesi durumunu ifade etmektedir. </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Örgün eğitim:</w:t>
      </w:r>
      <w:r>
        <w:rPr>
          <w:rFonts w:ascii="Times New Roman" w:eastAsia="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Özel eğitime ihtiyacı olan bireyler (Özel eğitim gerektiren birey):</w:t>
      </w:r>
      <w:r>
        <w:rPr>
          <w:rFonts w:ascii="Times New Roman" w:eastAsia="Times New Roman" w:hAnsi="Times New Roman" w:cs="Times New Roman"/>
          <w:sz w:val="24"/>
          <w:szCs w:val="24"/>
        </w:rPr>
        <w:t xml:space="preserve"> Çeşitli nedenlerle, bireysel özellikleri ve eğitim yeterlilikleri açısından akranlarından beklenilen düzeyden anlamlı farklılık gösteren bireyi ifade eder.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Özel politika veya uygulama gerektiren gruplar (dezavantajlı gruplar):</w:t>
      </w:r>
      <w:r>
        <w:rPr>
          <w:rFonts w:ascii="Times New Roman" w:eastAsia="Times New Roman" w:hAnsi="Times New Roman" w:cs="Times New Roman"/>
          <w:sz w:val="24"/>
          <w:szCs w:val="24"/>
        </w:rPr>
        <w:t xml:space="preserve"> Diğer gruplara göre eğitiminde ve istihdamında daha fazla güçlük çekilen kadınlar, gençler, uzun süreli işsizler, engelliler gibi bireylerin oluşturduğu grupları ifade eder.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Özel yetenekli bireyler:</w:t>
      </w:r>
      <w:r>
        <w:rPr>
          <w:rFonts w:ascii="Times New Roman" w:eastAsia="Times New Roman" w:hAnsi="Times New Roman" w:cs="Times New Roman"/>
          <w:sz w:val="24"/>
          <w:szCs w:val="24"/>
        </w:rPr>
        <w:t xml:space="preserve"> Zeka, yaratıcılık, sanat, liderlik kapasitesi, motivasyon ve özel akademik alanlarda yaşıtlarına göre daha yüksek düzeyde performans gösteren bireyi ifade eder.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Yaygın eğitim:</w:t>
      </w:r>
      <w:r>
        <w:rPr>
          <w:rFonts w:ascii="Times New Roman" w:eastAsia="Times New Roman" w:hAnsi="Times New Roman" w:cs="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Z-kitap:</w:t>
      </w:r>
      <w:r>
        <w:rPr>
          <w:rFonts w:ascii="Times New Roman" w:eastAsia="Times New Roman" w:hAnsi="Times New Roman" w:cs="Times New Roman"/>
          <w:sz w:val="24"/>
          <w:szCs w:val="24"/>
        </w:rPr>
        <w:t xml:space="preserve"> İçeriklerin pekiştirici şekilde hazırlanmış interaktif uygulamalar, videolar, oyunlar ve metinsel zenginleştirmeler ile dijital versiyonlar aracılığıyla sunulduğu kitaplardır. </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Zorunlu eğitim:</w:t>
      </w:r>
      <w:r>
        <w:rPr>
          <w:rFonts w:ascii="Times New Roman" w:eastAsia="Times New Roman"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4A70A5" w:rsidRDefault="004A70A5">
      <w:pPr>
        <w:tabs>
          <w:tab w:val="left" w:pos="426"/>
        </w:tabs>
        <w:spacing w:after="0" w:line="360" w:lineRule="auto"/>
        <w:jc w:val="both"/>
        <w:rPr>
          <w:rFonts w:ascii="Times New Roman" w:eastAsia="Times New Roman" w:hAnsi="Times New Roman" w:cs="Times New Roman"/>
          <w:sz w:val="24"/>
          <w:szCs w:val="24"/>
        </w:rPr>
      </w:pPr>
    </w:p>
    <w:p w:rsidR="004A70A5" w:rsidRDefault="00197955">
      <w:pPr>
        <w:pStyle w:val="Balk1"/>
      </w:pPr>
      <w:bookmarkStart w:id="11" w:name="_Toc1046302"/>
      <w:r>
        <w:t>GİRİŞ</w:t>
      </w:r>
      <w:bookmarkEnd w:id="11"/>
      <w:r>
        <w:t xml:space="preserve"> </w:t>
      </w:r>
    </w:p>
    <w:p w:rsidR="004A70A5" w:rsidRDefault="0019795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yüzyıl bilgi toplumunda yönetim alanında yaşanan değişimler, kamu kaynaklarının etkili ,verimli ve verimli şekilde kullanıldığını göstermektedir.</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 Dünyada,  kamu malî yönetimi ve kontrol sistemi konusunda önemli gelişmelerin yaşanması hem de ülkemizde kamu idarelerinin sayı, nitelik ve teşkilatlanmalarına bağlı olarak önemli değişikliklerin meydana gelmesiyle beraber, “5018 sayılı Kamu Mali Yönetimi ve Kontrol Kanunu” </w:t>
      </w:r>
      <w:r>
        <w:rPr>
          <w:rFonts w:ascii="Times New Roman" w:eastAsia="Times New Roman" w:hAnsi="Times New Roman" w:cs="Times New Roman"/>
          <w:color w:val="000000"/>
          <w:sz w:val="24"/>
          <w:szCs w:val="24"/>
        </w:rPr>
        <w:t>24.12.2003 tarih ve 25326 sayıyla resmi gazetede yayınlanarak yürürlüğe girmiştir. Kamu idare ve kurumlarının elde ettiği her türlü kamu kaynağının daha verimli, etkin ve şeffaf kullanılmasını amaçlayan kanunun 9. Maddesinin hükmünce, kamu idarelerinin stratejik plan hazırlaması zorunlu hale getirilmiştir.  Aynı kanun maddesinde kamu hizmetlerinin istenilen düzeyde ve kalitede sunulabilmesi için; kamu kurumlarının bütçeleri ile program ve proje bazında kaynak tahsislerini, stratejik planlarına</w:t>
      </w:r>
      <w:r>
        <w:rPr>
          <w:rFonts w:ascii="Times New Roman" w:eastAsia="Times New Roman" w:hAnsi="Times New Roman" w:cs="Times New Roman"/>
          <w:sz w:val="24"/>
          <w:szCs w:val="24"/>
        </w:rPr>
        <w:t xml:space="preserve">, yıllık amaç ve hedefleri ile performans göstergelerine dayandırılmasının gerekliliği belirtilmiştir. Bu bağlamda Bakanlığımız, 18.09.2018 tarih ve 16 sayılı genelge ve Stratejik Plan Hazırlık Programı aracılığıyla </w:t>
      </w:r>
      <w:r w:rsidR="000A33EC">
        <w:rPr>
          <w:rFonts w:ascii="Times New Roman" w:eastAsia="Times New Roman" w:hAnsi="Times New Roman" w:cs="Times New Roman"/>
          <w:sz w:val="24"/>
          <w:szCs w:val="24"/>
        </w:rPr>
        <w:t xml:space="preserve">Suşehri </w:t>
      </w:r>
      <w:r>
        <w:rPr>
          <w:rFonts w:ascii="Times New Roman" w:eastAsia="Times New Roman" w:hAnsi="Times New Roman" w:cs="Times New Roman"/>
          <w:sz w:val="24"/>
          <w:szCs w:val="24"/>
        </w:rPr>
        <w:t>İl</w:t>
      </w:r>
      <w:r w:rsidR="000A33EC">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Millî Eğitim Müdürlüğü 2019-2023 Stratejik Planının </w:t>
      </w:r>
      <w:r>
        <w:rPr>
          <w:rFonts w:ascii="Times New Roman" w:eastAsia="Times New Roman" w:hAnsi="Times New Roman" w:cs="Times New Roman"/>
          <w:sz w:val="24"/>
          <w:szCs w:val="24"/>
        </w:rPr>
        <w:lastRenderedPageBreak/>
        <w:t>hazırlanmasında Kalkınma Bakanlığı tarafından yayınlanan Kamu İdareleri İçin Stratejik Planlama Kılavuzu temel alınmış ve aşağıdaki model benimsenmiştir.</w:t>
      </w:r>
    </w:p>
    <w:p w:rsidR="004A70A5" w:rsidRDefault="004A70A5">
      <w:pPr>
        <w:spacing w:line="360" w:lineRule="auto"/>
        <w:jc w:val="both"/>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DB5B8D" w:rsidP="00DB5B8D">
      <w:pPr>
        <w:pStyle w:val="Balk2"/>
        <w:rPr>
          <w:b w:val="0"/>
          <w:szCs w:val="24"/>
        </w:rPr>
      </w:pPr>
      <w:bookmarkStart w:id="12" w:name="_Toc1046303"/>
      <w:r>
        <w:t xml:space="preserve">                             </w:t>
      </w:r>
      <w:r w:rsidR="00197955">
        <w:t>2019-2023 STRATEJİK PLANLAMA SÜRECİ</w:t>
      </w:r>
      <w:bookmarkEnd w:id="12"/>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 Dünyada,  kamu malî yönetimi ve kontrol sistemi konusunda önemli gelişmelerin yaşanması hem de ülkemizde kamu idarelerinin sayı, nitelik ve teşkilatlanmalarına bağlı olarak önemli değişikliklerin meydana gelmesiyle beraber, “5018 sayılı Kamu Mali Yönetimi ve Kontrol Kanunu” </w:t>
      </w:r>
      <w:r>
        <w:rPr>
          <w:rFonts w:ascii="Times New Roman" w:eastAsia="Times New Roman" w:hAnsi="Times New Roman" w:cs="Times New Roman"/>
          <w:color w:val="000000"/>
          <w:sz w:val="24"/>
          <w:szCs w:val="24"/>
        </w:rPr>
        <w:t>24.12.2003 tarih ve 25326 sayıyla resmi gazetede yayınlanarak yürürlüğe girmiştir. Kamu idare ve kurumlarının elde ettiği her türlü kamu kaynağının daha verimli, etkin ve şeffaf kullanılmasını amaçlayan kanunun 9. Maddesinin hükmünce, kamu idarelerinin stratejik plan hazırlaması zorunlu hale getirilmiştir.  Aynı kanun maddesinde kamu hizmetlerinin istenilen düzeyde ve kalitede sunulabilmesi için; kamu kurumlarının bütçeleri ile program ve proje bazında kaynak tahsislerini, stratejik planlarına</w:t>
      </w:r>
      <w:r>
        <w:rPr>
          <w:rFonts w:ascii="Times New Roman" w:eastAsia="Times New Roman" w:hAnsi="Times New Roman" w:cs="Times New Roman"/>
          <w:sz w:val="24"/>
          <w:szCs w:val="24"/>
        </w:rPr>
        <w:t xml:space="preserve">, yıllık amaç ve hedefleri ile performans göstergelerine dayandırılmasının gerekliliği belirtilmiştir. Bu bağlamda Bakanlığımız, 18.09.2018 tarih ve 16 sayılı genelge ve Stratejik Plan Hazırlık Programı aracılığıyla </w:t>
      </w:r>
      <w:r w:rsidR="000A33EC">
        <w:rPr>
          <w:rFonts w:ascii="Times New Roman" w:eastAsia="Times New Roman" w:hAnsi="Times New Roman" w:cs="Times New Roman"/>
          <w:sz w:val="24"/>
          <w:szCs w:val="24"/>
        </w:rPr>
        <w:t>Suşehri İlçe</w:t>
      </w:r>
      <w:r>
        <w:rPr>
          <w:rFonts w:ascii="Times New Roman" w:eastAsia="Times New Roman" w:hAnsi="Times New Roman" w:cs="Times New Roman"/>
          <w:sz w:val="24"/>
          <w:szCs w:val="24"/>
        </w:rPr>
        <w:t xml:space="preserve"> Millî Eğitim Müdürlüğü 2019-2023 Stratejik Planının hazırlanmasında Kalkınma Bakanlığı tarafından yayınlanan Kamu İdareleri İçin Stratejik Planlama Kılavuzu temel alınmış ve aşağıdaki model benimsenmiştir.</w:t>
      </w:r>
    </w:p>
    <w:p w:rsidR="00DB5B8D" w:rsidRDefault="00DB5B8D">
      <w:pPr>
        <w:spacing w:after="0" w:line="360" w:lineRule="auto"/>
        <w:ind w:firstLine="708"/>
        <w:jc w:val="both"/>
        <w:rPr>
          <w:rFonts w:ascii="Times New Roman" w:eastAsia="Times New Roman" w:hAnsi="Times New Roman" w:cs="Times New Roman"/>
          <w:sz w:val="24"/>
          <w:szCs w:val="24"/>
        </w:rPr>
      </w:pPr>
    </w:p>
    <w:p w:rsidR="004A70A5" w:rsidRDefault="004A70A5">
      <w:pPr>
        <w:spacing w:line="360" w:lineRule="auto"/>
        <w:jc w:val="both"/>
        <w:rPr>
          <w:rFonts w:ascii="Times New Roman" w:eastAsia="Times New Roman" w:hAnsi="Times New Roman" w:cs="Times New Roman"/>
          <w:sz w:val="24"/>
          <w:szCs w:val="24"/>
        </w:rPr>
      </w:pPr>
    </w:p>
    <w:p w:rsidR="004A70A5" w:rsidRDefault="004A70A5">
      <w:pPr>
        <w:spacing w:line="360" w:lineRule="auto"/>
        <w:jc w:val="both"/>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B92175">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58240" behindDoc="0" locked="0" layoutInCell="1" hidden="0" allowOverlap="1">
                <wp:simplePos x="0" y="0"/>
                <wp:positionH relativeFrom="column">
                  <wp:posOffset>-135298</wp:posOffset>
                </wp:positionH>
                <wp:positionV relativeFrom="paragraph">
                  <wp:posOffset>39296</wp:posOffset>
                </wp:positionV>
                <wp:extent cx="5994759" cy="8754386"/>
                <wp:effectExtent l="95250" t="57150" r="104775" b="10160"/>
                <wp:wrapNone/>
                <wp:docPr id="796" name="Grup 796"/>
                <wp:cNvGraphicFramePr/>
                <a:graphic xmlns:a="http://schemas.openxmlformats.org/drawingml/2006/main">
                  <a:graphicData uri="http://schemas.microsoft.com/office/word/2010/wordprocessingGroup">
                    <wpg:wgp>
                      <wpg:cNvGrpSpPr/>
                      <wpg:grpSpPr>
                        <a:xfrm>
                          <a:off x="0" y="0"/>
                          <a:ext cx="5994759" cy="8754386"/>
                          <a:chOff x="0" y="0"/>
                          <a:chExt cx="6486525" cy="9680670"/>
                        </a:xfrm>
                      </wpg:grpSpPr>
                      <wpg:grpSp>
                        <wpg:cNvPr id="1" name="Grup 1"/>
                        <wpg:cNvGrpSpPr/>
                        <wpg:grpSpPr>
                          <a:xfrm>
                            <a:off x="0" y="1266825"/>
                            <a:ext cx="6486525" cy="1828800"/>
                            <a:chOff x="0" y="0"/>
                            <a:chExt cx="6486525" cy="1828800"/>
                          </a:xfrm>
                        </wpg:grpSpPr>
                        <wps:wsp>
                          <wps:cNvPr id="2" name="Yuvarlatılmış Dikdörtgen 2"/>
                          <wps:cNvSpPr/>
                          <wps:spPr>
                            <a:xfrm>
                              <a:off x="0" y="0"/>
                              <a:ext cx="6486525" cy="1828800"/>
                            </a:xfrm>
                            <a:prstGeom prst="round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Metin Kutusu 4"/>
                          <wps:cNvSpPr txBox="1"/>
                          <wps:spPr>
                            <a:xfrm>
                              <a:off x="104775" y="600075"/>
                              <a:ext cx="771525" cy="100012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14:textOutline w14:w="9525" w14:cap="rnd" w14:cmpd="sng" w14:algn="ctr">
                                      <w14:noFill/>
                                      <w14:prstDash w14:val="solid"/>
                                      <w14:bevel/>
                                    </w14:textOutline>
                                  </w:rPr>
                                </w:pPr>
                              </w:p>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szCs w:val="20"/>
                                    <w14:textOutline w14:w="9525" w14:cap="rnd" w14:cmpd="sng" w14:algn="ctr">
                                      <w14:noFill/>
                                      <w14:prstDash w14:val="solid"/>
                                      <w14:bevel/>
                                    </w14:textOutline>
                                  </w:rPr>
                                  <w:t>Tarihi Gelişim</w:t>
                                </w:r>
                              </w:p>
                              <w:p w:rsidR="000429D5" w:rsidRPr="00AB3A7C" w:rsidRDefault="00B92175" w:rsidP="000C7B20">
                                <w:pPr>
                                  <w:rPr>
                                    <w:rFonts w:asciiTheme="majorHAnsi" w:hAnsiTheme="majorHAnsi"/>
                                    <w:sz w:val="2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Metin Kutusu 5"/>
                          <wps:cNvSpPr txBox="1"/>
                          <wps:spPr>
                            <a:xfrm>
                              <a:off x="962025" y="600075"/>
                              <a:ext cx="866775" cy="100012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14:textOutline w14:w="9525" w14:cap="rnd" w14:cmpd="sng" w14:algn="ctr">
                                      <w14:noFill/>
                                      <w14:prstDash w14:val="solid"/>
                                      <w14:bevel/>
                                    </w14:textOutline>
                                  </w:rPr>
                                </w:pPr>
                              </w:p>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szCs w:val="20"/>
                                    <w14:textOutline w14:w="9525" w14:cap="rnd" w14:cmpd="sng" w14:algn="ctr">
                                      <w14:noFill/>
                                      <w14:prstDash w14:val="solid"/>
                                      <w14:bevel/>
                                    </w14:textOutline>
                                  </w:rPr>
                                  <w:t>Mevzuat</w:t>
                                </w:r>
                              </w:p>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szCs w:val="20"/>
                                    <w14:textOutline w14:w="9525" w14:cap="rnd" w14:cmpd="sng" w14:algn="ctr">
                                      <w14:noFill/>
                                      <w14:prstDash w14:val="solid"/>
                                      <w14:bevel/>
                                    </w14:textOutline>
                                  </w:rPr>
                                  <w:t>Analizi</w:t>
                                </w:r>
                              </w:p>
                              <w:p w:rsidR="000429D5" w:rsidRPr="00AB3A7C" w:rsidRDefault="00B92175" w:rsidP="00F63818">
                                <w:pPr>
                                  <w:rPr>
                                    <w:rFonts w:asciiTheme="majorHAnsi" w:hAnsiTheme="majorHAnsi"/>
                                    <w:sz w:val="2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Metin Kutusu 6"/>
                          <wps:cNvSpPr txBox="1"/>
                          <wps:spPr>
                            <a:xfrm>
                              <a:off x="1914525" y="600075"/>
                              <a:ext cx="990600" cy="100012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rPr>
                                </w:pPr>
                                <w:r w:rsidRPr="002E1AE8">
                                  <w:rPr>
                                    <w:rFonts w:asciiTheme="majorHAnsi" w:eastAsia="Times New Roman" w:hAnsiTheme="majorHAnsi"/>
                                    <w:b/>
                                    <w:color w:val="FFFFFF" w:themeColor="background1"/>
                                    <w:sz w:val="20"/>
                                    <w:szCs w:val="20"/>
                                  </w:rPr>
                                  <w:t>Faaliyet Alanları ile Sunulan Hizmetler</w:t>
                                </w:r>
                              </w:p>
                              <w:p w:rsidR="000429D5" w:rsidRPr="00AB3A7C" w:rsidRDefault="00B92175" w:rsidP="00F63818">
                                <w:pPr>
                                  <w:rPr>
                                    <w:rFonts w:asciiTheme="majorHAnsi" w:hAnsiTheme="majorHAnsi"/>
                                    <w:b/>
                                    <w:color w:val="FFFFFF" w:themeColor="background1"/>
                                    <w:sz w:val="3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Metin Kutusu 8"/>
                          <wps:cNvSpPr txBox="1"/>
                          <wps:spPr>
                            <a:xfrm>
                              <a:off x="2990850" y="590550"/>
                              <a:ext cx="895350" cy="1009650"/>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2E1AE8" w:rsidRDefault="00B92175" w:rsidP="00F63818">
                                <w:pPr>
                                  <w:spacing w:after="0" w:line="240" w:lineRule="auto"/>
                                  <w:jc w:val="center"/>
                                  <w:rPr>
                                    <w:rFonts w:asciiTheme="majorHAnsi" w:eastAsia="Times New Roman" w:hAnsiTheme="majorHAnsi"/>
                                    <w:b/>
                                    <w:color w:val="FFFFFF" w:themeColor="background1"/>
                                    <w:sz w:val="20"/>
                                    <w14:textOutline w14:w="9525" w14:cap="rnd" w14:cmpd="sng" w14:algn="ctr">
                                      <w14:noFill/>
                                      <w14:prstDash w14:val="solid"/>
                                      <w14:bevel/>
                                    </w14:textOutline>
                                  </w:rPr>
                                </w:pPr>
                              </w:p>
                              <w:p w:rsidR="000429D5" w:rsidRPr="002E1AE8" w:rsidRDefault="00B92175" w:rsidP="00F63818">
                                <w:pPr>
                                  <w:spacing w:after="0" w:line="240" w:lineRule="auto"/>
                                  <w:jc w:val="center"/>
                                  <w:rPr>
                                    <w:rFonts w:asciiTheme="majorHAnsi" w:eastAsia="Times New Roman" w:hAnsiTheme="majorHAnsi"/>
                                    <w:b/>
                                    <w:color w:val="FFFFFF" w:themeColor="background1"/>
                                    <w:sz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14:textOutline w14:w="9525" w14:cap="rnd" w14:cmpd="sng" w14:algn="ctr">
                                      <w14:noFill/>
                                      <w14:prstDash w14:val="solid"/>
                                      <w14:bevel/>
                                    </w14:textOutline>
                                  </w:rPr>
                                  <w:t>Tarihi Gelişim</w:t>
                                </w:r>
                              </w:p>
                              <w:p w:rsidR="000429D5" w:rsidRPr="00AB3A7C" w:rsidRDefault="00B92175" w:rsidP="00F63818">
                                <w:pPr>
                                  <w:rPr>
                                    <w:rFonts w:asciiTheme="majorHAnsi" w:hAnsiTheme="majorHAnsi"/>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Metin Kutusu 9"/>
                          <wps:cNvSpPr txBox="1"/>
                          <wps:spPr>
                            <a:xfrm>
                              <a:off x="3971925" y="590550"/>
                              <a:ext cx="723900" cy="1009650"/>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AB3A7C" w:rsidRDefault="00B92175" w:rsidP="00F63818">
                                <w:pPr>
                                  <w:spacing w:after="0" w:line="240" w:lineRule="auto"/>
                                  <w:jc w:val="center"/>
                                  <w:rPr>
                                    <w:rFonts w:asciiTheme="majorHAnsi" w:eastAsia="Times New Roman" w:hAnsiTheme="majorHAnsi"/>
                                    <w:b/>
                                    <w:color w:val="FFFFFF" w:themeColor="background1"/>
                                    <w14:textOutline w14:w="9525" w14:cap="rnd" w14:cmpd="sng" w14:algn="ctr">
                                      <w14:noFill/>
                                      <w14:prstDash w14:val="solid"/>
                                      <w14:bevel/>
                                    </w14:textOutline>
                                  </w:rPr>
                                </w:pPr>
                              </w:p>
                              <w:p w:rsidR="000429D5" w:rsidRPr="002E1AE8" w:rsidRDefault="00B92175" w:rsidP="00F63818">
                                <w:pPr>
                                  <w:spacing w:after="0" w:line="240" w:lineRule="auto"/>
                                  <w:jc w:val="center"/>
                                  <w:rPr>
                                    <w:rFonts w:asciiTheme="majorHAnsi" w:eastAsia="Times New Roman" w:hAnsiTheme="majorHAnsi"/>
                                    <w:b/>
                                    <w:color w:val="FFFFFF" w:themeColor="background1"/>
                                    <w:sz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14:textOutline w14:w="9525" w14:cap="rnd" w14:cmpd="sng" w14:algn="ctr">
                                      <w14:noFill/>
                                      <w14:prstDash w14:val="solid"/>
                                      <w14:bevel/>
                                    </w14:textOutline>
                                  </w:rPr>
                                  <w:t xml:space="preserve">Paydaş </w:t>
                                </w:r>
                              </w:p>
                              <w:p w:rsidR="000429D5" w:rsidRPr="002E1AE8" w:rsidRDefault="00B92175" w:rsidP="00F63818">
                                <w:pPr>
                                  <w:spacing w:after="0" w:line="240" w:lineRule="auto"/>
                                  <w:jc w:val="center"/>
                                  <w:rPr>
                                    <w:rFonts w:asciiTheme="majorHAnsi" w:eastAsia="Times New Roman" w:hAnsiTheme="majorHAnsi"/>
                                    <w:b/>
                                    <w:color w:val="FFFFFF" w:themeColor="background1"/>
                                    <w:sz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14:textOutline w14:w="9525" w14:cap="rnd" w14:cmpd="sng" w14:algn="ctr">
                                      <w14:noFill/>
                                      <w14:prstDash w14:val="solid"/>
                                      <w14:bevel/>
                                    </w14:textOutline>
                                  </w:rPr>
                                  <w:t>Analizi</w:t>
                                </w:r>
                              </w:p>
                              <w:p w:rsidR="000429D5" w:rsidRPr="00AB3A7C" w:rsidRDefault="00B92175" w:rsidP="00F63818">
                                <w:pPr>
                                  <w:rPr>
                                    <w:rFonts w:asciiTheme="majorHAnsi" w:hAnsiTheme="majorHAnsi"/>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Metin Kutusu 11"/>
                          <wps:cNvSpPr txBox="1"/>
                          <wps:spPr>
                            <a:xfrm>
                              <a:off x="4781550" y="590550"/>
                              <a:ext cx="1590675" cy="1009650"/>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AB3A7C" w:rsidRDefault="00B92175" w:rsidP="00F63818">
                                <w:pPr>
                                  <w:spacing w:after="0" w:line="240" w:lineRule="auto"/>
                                  <w:rPr>
                                    <w:rFonts w:eastAsia="Times New Roman"/>
                                    <w:color w:val="FFFFFF" w:themeColor="background1"/>
                                    <w:sz w:val="20"/>
                                    <w:szCs w:val="20"/>
                                  </w:rPr>
                                </w:pPr>
                                <w:r w:rsidRPr="00AB3A7C">
                                  <w:rPr>
                                    <w:rFonts w:eastAsia="Times New Roman"/>
                                    <w:color w:val="FFFFFF" w:themeColor="background1"/>
                                    <w:sz w:val="20"/>
                                    <w:szCs w:val="20"/>
                                  </w:rPr>
                                  <w:t xml:space="preserve">Kurum İçi </w:t>
                                </w:r>
                                <w:r w:rsidRPr="00AB3A7C">
                                  <w:rPr>
                                    <w:rFonts w:eastAsia="Times New Roman"/>
                                    <w:color w:val="FFFFFF" w:themeColor="background1"/>
                                    <w:sz w:val="20"/>
                                    <w:szCs w:val="20"/>
                                  </w:rPr>
                                  <w:t>ve Kurum Dışı Analiz</w:t>
                                </w:r>
                              </w:p>
                              <w:p w:rsidR="000429D5" w:rsidRPr="00AB3A7C" w:rsidRDefault="00B92175" w:rsidP="00F63818">
                                <w:pPr>
                                  <w:pStyle w:val="ListeParagraf"/>
                                  <w:numPr>
                                    <w:ilvl w:val="0"/>
                                    <w:numId w:val="2"/>
                                  </w:numPr>
                                  <w:spacing w:after="0" w:line="240" w:lineRule="auto"/>
                                  <w:ind w:left="142" w:hanging="142"/>
                                  <w:jc w:val="both"/>
                                  <w:rPr>
                                    <w:rFonts w:eastAsia="+mn-ea"/>
                                    <w:color w:val="FFFFFF" w:themeColor="background1"/>
                                    <w:kern w:val="24"/>
                                    <w:sz w:val="20"/>
                                    <w:szCs w:val="20"/>
                                  </w:rPr>
                                </w:pPr>
                                <w:r w:rsidRPr="00AB3A7C">
                                  <w:rPr>
                                    <w:rFonts w:eastAsia="+mn-ea"/>
                                    <w:color w:val="FFFFFF" w:themeColor="background1"/>
                                    <w:kern w:val="24"/>
                                    <w:sz w:val="20"/>
                                    <w:szCs w:val="20"/>
                                  </w:rPr>
                                  <w:t>PEST</w:t>
                                </w:r>
                                <w:r>
                                  <w:rPr>
                                    <w:rFonts w:eastAsia="+mn-ea"/>
                                    <w:color w:val="FFFFFF" w:themeColor="background1"/>
                                    <w:kern w:val="24"/>
                                    <w:sz w:val="20"/>
                                    <w:szCs w:val="20"/>
                                  </w:rPr>
                                  <w:t>LE</w:t>
                                </w:r>
                                <w:r w:rsidRPr="00AB3A7C">
                                  <w:rPr>
                                    <w:rFonts w:eastAsia="+mn-ea"/>
                                    <w:color w:val="FFFFFF" w:themeColor="background1"/>
                                    <w:kern w:val="24"/>
                                    <w:sz w:val="20"/>
                                    <w:szCs w:val="20"/>
                                  </w:rPr>
                                  <w:t xml:space="preserve"> Analizi</w:t>
                                </w:r>
                              </w:p>
                              <w:p w:rsidR="000429D5" w:rsidRPr="00AB3A7C" w:rsidRDefault="00B92175" w:rsidP="00F63818">
                                <w:pPr>
                                  <w:pStyle w:val="ListeParagraf"/>
                                  <w:numPr>
                                    <w:ilvl w:val="0"/>
                                    <w:numId w:val="2"/>
                                  </w:numPr>
                                  <w:spacing w:after="0" w:line="240" w:lineRule="auto"/>
                                  <w:ind w:left="142" w:hanging="142"/>
                                  <w:jc w:val="both"/>
                                  <w:rPr>
                                    <w:rFonts w:eastAsia="+mn-ea"/>
                                    <w:color w:val="FFFFFF" w:themeColor="background1"/>
                                    <w:kern w:val="24"/>
                                    <w:sz w:val="20"/>
                                    <w:szCs w:val="20"/>
                                  </w:rPr>
                                </w:pPr>
                                <w:r w:rsidRPr="00AB3A7C">
                                  <w:rPr>
                                    <w:rFonts w:eastAsia="+mn-ea"/>
                                    <w:color w:val="FFFFFF" w:themeColor="background1"/>
                                    <w:kern w:val="24"/>
                                    <w:sz w:val="20"/>
                                    <w:szCs w:val="20"/>
                                  </w:rPr>
                                  <w:t>GZFT Analizi</w:t>
                                </w:r>
                              </w:p>
                              <w:p w:rsidR="000429D5" w:rsidRPr="00F63818" w:rsidRDefault="00B92175" w:rsidP="00F63818">
                                <w:pPr>
                                  <w:pStyle w:val="ListeParagraf"/>
                                  <w:numPr>
                                    <w:ilvl w:val="0"/>
                                    <w:numId w:val="2"/>
                                  </w:numPr>
                                  <w:spacing w:after="0" w:line="240" w:lineRule="auto"/>
                                  <w:ind w:left="142" w:hanging="142"/>
                                  <w:jc w:val="both"/>
                                  <w:rPr>
                                    <w:rFonts w:eastAsia="Times New Roman"/>
                                    <w:b/>
                                    <w:color w:val="FFFFFF" w:themeColor="background1"/>
                                    <w:szCs w:val="20"/>
                                  </w:rPr>
                                </w:pPr>
                                <w:r w:rsidRPr="00AB3A7C">
                                  <w:rPr>
                                    <w:rFonts w:eastAsia="+mn-ea"/>
                                    <w:color w:val="FFFFFF" w:themeColor="background1"/>
                                    <w:kern w:val="24"/>
                                    <w:sz w:val="20"/>
                                    <w:szCs w:val="20"/>
                                  </w:rPr>
                                  <w:t xml:space="preserve">Üst Politika Belgeleri </w:t>
                                </w:r>
                                <w:r w:rsidRPr="00F63818">
                                  <w:rPr>
                                    <w:rFonts w:eastAsia="+mn-ea"/>
                                    <w:color w:val="FFFFFF" w:themeColor="background1"/>
                                    <w:kern w:val="24"/>
                                    <w:szCs w:val="20"/>
                                  </w:rPr>
                                  <w:t>Analizi</w:t>
                                </w:r>
                              </w:p>
                              <w:p w:rsidR="000429D5" w:rsidRPr="00F63818" w:rsidRDefault="00B92175" w:rsidP="00F63818">
                                <w:pPr>
                                  <w:rPr>
                                    <w:rFonts w:asciiTheme="majorHAnsi" w:hAnsiTheme="majorHAnsi"/>
                                    <w:color w:val="FFFFFF" w:themeColor="background1"/>
                                    <w:sz w:val="3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Metin Kutusu 12"/>
                          <wps:cNvSpPr txBox="1"/>
                          <wps:spPr>
                            <a:xfrm>
                              <a:off x="2371725" y="85725"/>
                              <a:ext cx="1771650"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094CBA" w:rsidRDefault="00B92175" w:rsidP="00F63818">
                                <w:pPr>
                                  <w:spacing w:after="0" w:line="240" w:lineRule="auto"/>
                                  <w:jc w:val="center"/>
                                  <w:rPr>
                                    <w:rFonts w:asciiTheme="majorHAnsi" w:eastAsia="Times New Roman" w:hAnsiTheme="majorHAnsi"/>
                                    <w:b/>
                                    <w:color w:val="FFFF00"/>
                                    <w:sz w:val="28"/>
                                    <w:szCs w:val="20"/>
                                    <w14:textOutline w14:w="9525" w14:cap="rnd" w14:cmpd="sng" w14:algn="ctr">
                                      <w14:noFill/>
                                      <w14:prstDash w14:val="solid"/>
                                      <w14:bevel/>
                                    </w14:textOutline>
                                  </w:rPr>
                                </w:pPr>
                                <w:r w:rsidRPr="00094CBA">
                                  <w:rPr>
                                    <w:rFonts w:asciiTheme="majorHAnsi" w:eastAsia="Times New Roman" w:hAnsiTheme="majorHAnsi"/>
                                    <w:b/>
                                    <w:color w:val="FFFF00"/>
                                    <w:sz w:val="28"/>
                                    <w:szCs w:val="20"/>
                                    <w14:textOutline w14:w="9525" w14:cap="rnd" w14:cmpd="sng" w14:algn="ctr">
                                      <w14:noFill/>
                                      <w14:prstDash w14:val="solid"/>
                                      <w14:bevel/>
                                    </w14:textOutline>
                                  </w:rPr>
                                  <w:t>Durum Analizi</w:t>
                                </w:r>
                              </w:p>
                              <w:p w:rsidR="000429D5" w:rsidRPr="00C3515D" w:rsidRDefault="00B92175" w:rsidP="00F63818">
                                <w:pPr>
                                  <w:rPr>
                                    <w:rFonts w:asciiTheme="majorHAnsi" w:hAnsiTheme="majorHAnsi"/>
                                    <w:color w:val="FFFFFF" w:themeColor="background1"/>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Metin Kutusu 13"/>
                        <wps:cNvSpPr txBox="1"/>
                        <wps:spPr>
                          <a:xfrm>
                            <a:off x="1209683" y="3527362"/>
                            <a:ext cx="4038227" cy="3905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0429D5" w:rsidRPr="00C3515D" w:rsidRDefault="00B92175" w:rsidP="00C3515D">
                              <w:pPr>
                                <w:spacing w:after="0" w:line="240" w:lineRule="auto"/>
                                <w:jc w:val="center"/>
                                <w:rPr>
                                  <w:rFonts w:asciiTheme="majorHAnsi" w:hAnsiTheme="majorHAnsi"/>
                                  <w:b/>
                                  <w:color w:val="FFFFFF" w:themeColor="background1"/>
                                  <w:sz w:val="24"/>
                                  <w:szCs w:val="20"/>
                                </w:rPr>
                              </w:pPr>
                              <w:r w:rsidRPr="00C3515D">
                                <w:rPr>
                                  <w:rFonts w:asciiTheme="majorHAnsi" w:eastAsia="Times New Roman" w:hAnsiTheme="majorHAnsi"/>
                                  <w:b/>
                                  <w:color w:val="FFFFFF" w:themeColor="background1"/>
                                  <w:sz w:val="24"/>
                                  <w:szCs w:val="20"/>
                                </w:rPr>
                                <w:t>Sorun ve Gelişim Alanlarının Belirlenmesi</w:t>
                              </w:r>
                            </w:p>
                            <w:p w:rsidR="000429D5" w:rsidRPr="00C3515D" w:rsidRDefault="00B92175">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up 14"/>
                        <wpg:cNvGrpSpPr/>
                        <wpg:grpSpPr>
                          <a:xfrm>
                            <a:off x="1209675" y="4067175"/>
                            <a:ext cx="4038600" cy="419100"/>
                            <a:chOff x="0" y="0"/>
                            <a:chExt cx="4038600" cy="419100"/>
                          </a:xfrm>
                        </wpg:grpSpPr>
                        <wps:wsp>
                          <wps:cNvPr id="15" name="Yuvarlatılmış Dikdörtgen 15"/>
                          <wps:cNvSpPr/>
                          <wps:spPr>
                            <a:xfrm>
                              <a:off x="0" y="0"/>
                              <a:ext cx="4038600" cy="381000"/>
                            </a:xfrm>
                            <a:prstGeom prst="round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Metin Kutusu 16"/>
                          <wps:cNvSpPr txBox="1"/>
                          <wps:spPr>
                            <a:xfrm>
                              <a:off x="419100" y="28575"/>
                              <a:ext cx="3324224" cy="390525"/>
                            </a:xfrm>
                            <a:prstGeom prst="rect">
                              <a:avLst/>
                            </a:prstGeom>
                            <a:noFill/>
                            <a:ln w="6350">
                              <a:noFill/>
                            </a:ln>
                          </wps:spPr>
                          <wps:txbx>
                            <w:txbxContent>
                              <w:p w:rsidR="000429D5" w:rsidRPr="00C3515D" w:rsidRDefault="00B92175" w:rsidP="00C3515D">
                                <w:pPr>
                                  <w:spacing w:after="0" w:line="240" w:lineRule="auto"/>
                                  <w:jc w:val="center"/>
                                  <w:rPr>
                                    <w:rFonts w:asciiTheme="majorHAnsi" w:hAnsiTheme="majorHAnsi"/>
                                    <w:b/>
                                    <w:color w:val="FFFFFF" w:themeColor="background1"/>
                                    <w:sz w:val="24"/>
                                    <w:szCs w:val="20"/>
                                  </w:rPr>
                                </w:pPr>
                                <w:r>
                                  <w:rPr>
                                    <w:rFonts w:asciiTheme="majorHAnsi" w:eastAsia="Times New Roman" w:hAnsiTheme="majorHAnsi"/>
                                    <w:b/>
                                    <w:color w:val="FFFFFF" w:themeColor="background1"/>
                                    <w:sz w:val="24"/>
                                    <w:szCs w:val="20"/>
                                  </w:rPr>
                                  <w:t>Stratejik Plan Mimarisinin</w:t>
                                </w:r>
                                <w:r w:rsidRPr="00C3515D">
                                  <w:rPr>
                                    <w:rFonts w:asciiTheme="majorHAnsi" w:eastAsia="Times New Roman" w:hAnsiTheme="majorHAnsi"/>
                                    <w:b/>
                                    <w:color w:val="FFFFFF" w:themeColor="background1"/>
                                    <w:sz w:val="24"/>
                                    <w:szCs w:val="20"/>
                                  </w:rPr>
                                  <w:t xml:space="preserve"> Belirlenmesi</w:t>
                                </w:r>
                              </w:p>
                              <w:p w:rsidR="000429D5" w:rsidRPr="00C3515D" w:rsidRDefault="00B92175" w:rsidP="00C3515D">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up 17"/>
                        <wpg:cNvGrpSpPr/>
                        <wpg:grpSpPr>
                          <a:xfrm>
                            <a:off x="1000125" y="0"/>
                            <a:ext cx="4438650" cy="1390650"/>
                            <a:chOff x="0" y="0"/>
                            <a:chExt cx="4438650" cy="1390650"/>
                          </a:xfrm>
                        </wpg:grpSpPr>
                        <wps:wsp>
                          <wps:cNvPr id="18" name="Yuvarlatılmış Dikdörtgen 18"/>
                          <wps:cNvSpPr/>
                          <wps:spPr>
                            <a:xfrm>
                              <a:off x="257175" y="0"/>
                              <a:ext cx="3943350" cy="1038225"/>
                            </a:xfrm>
                            <a:prstGeom prst="round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Metin Kutusu 19"/>
                          <wps:cNvSpPr txBox="1"/>
                          <wps:spPr>
                            <a:xfrm>
                              <a:off x="0" y="409575"/>
                              <a:ext cx="4438650" cy="981075"/>
                            </a:xfrm>
                            <a:prstGeom prst="rect">
                              <a:avLst/>
                            </a:prstGeom>
                            <a:noFill/>
                            <a:ln w="6350">
                              <a:noFill/>
                            </a:ln>
                          </wps:spPr>
                          <wps:txbx>
                            <w:txbxContent>
                              <w:p w:rsidR="000429D5" w:rsidRPr="002E1AE8" w:rsidRDefault="00B92175" w:rsidP="001A1860">
                                <w:pPr>
                                  <w:spacing w:after="0" w:line="240" w:lineRule="auto"/>
                                  <w:jc w:val="center"/>
                                  <w:rPr>
                                    <w:rFonts w:asciiTheme="majorHAnsi" w:eastAsia="Times New Roman" w:hAnsiTheme="majorHAnsi"/>
                                    <w:color w:val="FFFFFF" w:themeColor="background1"/>
                                    <w:szCs w:val="20"/>
                                  </w:rPr>
                                </w:pPr>
                                <w:r w:rsidRPr="002E1AE8">
                                  <w:rPr>
                                    <w:rFonts w:asciiTheme="majorHAnsi" w:eastAsia="Times New Roman" w:hAnsiTheme="majorHAnsi"/>
                                    <w:color w:val="FFFFFF" w:themeColor="background1"/>
                                    <w:szCs w:val="20"/>
                                  </w:rPr>
                                  <w:t>Stratejik Planlama Yöntem ve Kapsamı</w:t>
                                </w:r>
                              </w:p>
                              <w:p w:rsidR="000429D5" w:rsidRPr="002E1AE8" w:rsidRDefault="00B92175" w:rsidP="001A1860">
                                <w:pPr>
                                  <w:spacing w:after="0" w:line="240" w:lineRule="auto"/>
                                  <w:jc w:val="center"/>
                                  <w:rPr>
                                    <w:rFonts w:asciiTheme="majorHAnsi" w:eastAsia="Times New Roman" w:hAnsiTheme="majorHAnsi"/>
                                    <w:color w:val="FFFFFF" w:themeColor="background1"/>
                                    <w:szCs w:val="20"/>
                                  </w:rPr>
                                </w:pPr>
                                <w:r w:rsidRPr="002E1AE8">
                                  <w:rPr>
                                    <w:rFonts w:asciiTheme="majorHAnsi" w:eastAsia="Times New Roman" w:hAnsiTheme="majorHAnsi"/>
                                    <w:color w:val="FFFFFF" w:themeColor="background1"/>
                                    <w:szCs w:val="20"/>
                                  </w:rPr>
                                  <w:t>Stratejik Plan Ekip ve Kurulları</w:t>
                                </w:r>
                              </w:p>
                              <w:p w:rsidR="000429D5" w:rsidRPr="002E1AE8" w:rsidRDefault="00B92175" w:rsidP="001A1860">
                                <w:pPr>
                                  <w:spacing w:after="0" w:line="240" w:lineRule="auto"/>
                                  <w:jc w:val="center"/>
                                  <w:rPr>
                                    <w:rFonts w:asciiTheme="majorHAnsi" w:hAnsiTheme="majorHAnsi"/>
                                    <w:color w:val="FFFFFF" w:themeColor="background1"/>
                                    <w:szCs w:val="20"/>
                                  </w:rPr>
                                </w:pPr>
                                <w:r w:rsidRPr="002E1AE8">
                                  <w:rPr>
                                    <w:rFonts w:asciiTheme="majorHAnsi" w:eastAsia="Times New Roman" w:hAnsiTheme="majorHAnsi"/>
                                    <w:color w:val="FFFFFF" w:themeColor="background1"/>
                                    <w:szCs w:val="20"/>
                                  </w:rPr>
                                  <w:t xml:space="preserve">Stratejik </w:t>
                                </w:r>
                                <w:r w:rsidRPr="002E1AE8">
                                  <w:rPr>
                                    <w:rFonts w:asciiTheme="majorHAnsi" w:eastAsia="Times New Roman" w:hAnsiTheme="majorHAnsi"/>
                                    <w:color w:val="FFFFFF" w:themeColor="background1"/>
                                    <w:szCs w:val="20"/>
                                  </w:rPr>
                                  <w:t>Planlama İş Takvimi</w:t>
                                </w:r>
                              </w:p>
                              <w:p w:rsidR="000429D5" w:rsidRDefault="00B92175" w:rsidP="001A1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Metin Kutusu 20"/>
                          <wps:cNvSpPr txBox="1"/>
                          <wps:spPr>
                            <a:xfrm>
                              <a:off x="400050" y="95250"/>
                              <a:ext cx="3609975" cy="342900"/>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094CBA" w:rsidRDefault="00B92175" w:rsidP="00094CBA">
                                <w:pPr>
                                  <w:spacing w:after="0" w:line="240" w:lineRule="auto"/>
                                  <w:jc w:val="center"/>
                                  <w:rPr>
                                    <w:rFonts w:asciiTheme="majorHAnsi" w:eastAsia="Times New Roman" w:hAnsiTheme="majorHAnsi"/>
                                    <w:b/>
                                    <w:color w:val="FFFF00"/>
                                    <w:sz w:val="28"/>
                                    <w:szCs w:val="20"/>
                                    <w14:shadow w14:blurRad="50800" w14:dist="50800" w14:dir="5400000" w14:sx="0" w14:sy="0" w14:kx="0" w14:ky="0" w14:algn="ctr">
                                      <w14:srgbClr w14:val="FFFF00"/>
                                    </w14:shadow>
                                    <w14:textOutline w14:w="9525" w14:cap="rnd" w14:cmpd="sng" w14:algn="ctr">
                                      <w14:noFill/>
                                      <w14:prstDash w14:val="solid"/>
                                      <w14:bevel/>
                                    </w14:textOutline>
                                  </w:rPr>
                                </w:pPr>
                                <w:r w:rsidRPr="00094CBA">
                                  <w:rPr>
                                    <w:rFonts w:asciiTheme="majorHAnsi" w:eastAsia="Times New Roman" w:hAnsiTheme="majorHAnsi"/>
                                    <w:b/>
                                    <w:color w:val="FFFF00"/>
                                    <w:sz w:val="28"/>
                                    <w:szCs w:val="20"/>
                                    <w14:shadow w14:blurRad="50800" w14:dist="50800" w14:dir="5400000" w14:sx="0" w14:sy="0" w14:kx="0" w14:ky="0" w14:algn="ctr">
                                      <w14:srgbClr w14:val="FFFF00"/>
                                    </w14:shadow>
                                    <w14:textOutline w14:w="9525" w14:cap="rnd" w14:cmpd="sng" w14:algn="ctr">
                                      <w14:noFill/>
                                      <w14:prstDash w14:val="solid"/>
                                      <w14:bevel/>
                                    </w14:textOutline>
                                  </w:rPr>
                                  <w:t>Hazırlık Programının Oluşturulması</w:t>
                                </w:r>
                              </w:p>
                              <w:p w:rsidR="000429D5" w:rsidRPr="00C3515D" w:rsidRDefault="00B92175" w:rsidP="00094CBA">
                                <w:pPr>
                                  <w:rPr>
                                    <w:rFonts w:asciiTheme="majorHAnsi" w:hAnsiTheme="majorHAnsi"/>
                                    <w:color w:val="FFFFFF" w:themeColor="background1"/>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up 21"/>
                        <wpg:cNvGrpSpPr/>
                        <wpg:grpSpPr>
                          <a:xfrm>
                            <a:off x="161925" y="4695825"/>
                            <a:ext cx="6238875" cy="3362325"/>
                            <a:chOff x="0" y="0"/>
                            <a:chExt cx="6238875" cy="3362325"/>
                          </a:xfrm>
                        </wpg:grpSpPr>
                        <wpg:grpSp>
                          <wpg:cNvPr id="22" name="Grup 22"/>
                          <wpg:cNvGrpSpPr/>
                          <wpg:grpSpPr>
                            <a:xfrm>
                              <a:off x="0" y="0"/>
                              <a:ext cx="6238875" cy="3362325"/>
                              <a:chOff x="0" y="0"/>
                              <a:chExt cx="4086225" cy="2819400"/>
                            </a:xfrm>
                          </wpg:grpSpPr>
                          <wps:wsp>
                            <wps:cNvPr id="23" name="Akış Çizelgesi: İşlem 23"/>
                            <wps:cNvSpPr/>
                            <wps:spPr>
                              <a:xfrm>
                                <a:off x="47625" y="771525"/>
                                <a:ext cx="4038600" cy="2047875"/>
                              </a:xfrm>
                              <a:prstGeom prst="flowChartProcess">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İkizkenar Üçgen 24"/>
                            <wps:cNvSpPr/>
                            <wps:spPr>
                              <a:xfrm>
                                <a:off x="0" y="0"/>
                                <a:ext cx="4086225" cy="771525"/>
                              </a:xfrm>
                              <a:prstGeom prst="triangle">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Metin Kutusu 25"/>
                          <wps:cNvSpPr txBox="1"/>
                          <wps:spPr>
                            <a:xfrm>
                              <a:off x="114300" y="971550"/>
                              <a:ext cx="1866900"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F63818" w:rsidRDefault="00B92175" w:rsidP="00C3515D">
                                <w:pPr>
                                  <w:spacing w:after="0" w:line="240" w:lineRule="auto"/>
                                  <w:jc w:val="center"/>
                                  <w:rPr>
                                    <w:rFonts w:asciiTheme="majorHAnsi" w:eastAsia="Times New Roman" w:hAnsiTheme="majorHAnsi"/>
                                    <w:b/>
                                    <w:color w:val="FFFFFF" w:themeColor="background1"/>
                                    <w:sz w:val="24"/>
                                    <w:szCs w:val="20"/>
                                    <w14:textOutline w14:w="9525" w14:cap="rnd" w14:cmpd="sng" w14:algn="ctr">
                                      <w14:noFill/>
                                      <w14:prstDash w14:val="solid"/>
                                      <w14:bevel/>
                                    </w14:textOutline>
                                  </w:rPr>
                                </w:pPr>
                                <w:r>
                                  <w:rPr>
                                    <w:rFonts w:asciiTheme="majorHAnsi" w:eastAsia="Times New Roman" w:hAnsiTheme="majorHAnsi"/>
                                    <w:b/>
                                    <w:color w:val="FFFFFF" w:themeColor="background1"/>
                                    <w:sz w:val="24"/>
                                    <w:szCs w:val="20"/>
                                    <w14:textOutline w14:w="9525" w14:cap="rnd" w14:cmpd="sng" w14:algn="ctr">
                                      <w14:noFill/>
                                      <w14:prstDash w14:val="solid"/>
                                      <w14:bevel/>
                                    </w14:textOutline>
                                  </w:rPr>
                                  <w:t>Misyonun Belirlenmesi</w:t>
                                </w:r>
                              </w:p>
                              <w:p w:rsidR="000429D5" w:rsidRPr="00F63818" w:rsidRDefault="00B92175" w:rsidP="00C3515D">
                                <w:pPr>
                                  <w:rPr>
                                    <w:rFonts w:asciiTheme="majorHAnsi" w:hAnsiTheme="majorHAnsi"/>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Metin Kutusu 26"/>
                          <wps:cNvSpPr txBox="1"/>
                          <wps:spPr>
                            <a:xfrm>
                              <a:off x="1981200" y="962025"/>
                              <a:ext cx="4219575"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F63818" w:rsidRDefault="00B92175" w:rsidP="00C3515D">
                                <w:pPr>
                                  <w:spacing w:after="0" w:line="240" w:lineRule="auto"/>
                                  <w:jc w:val="center"/>
                                  <w:rPr>
                                    <w:rFonts w:asciiTheme="majorHAnsi" w:eastAsia="Times New Roman" w:hAnsiTheme="majorHAnsi"/>
                                    <w:b/>
                                    <w:color w:val="FFFFFF" w:themeColor="background1"/>
                                    <w:sz w:val="24"/>
                                    <w:szCs w:val="20"/>
                                    <w14:textOutline w14:w="9525" w14:cap="rnd" w14:cmpd="sng" w14:algn="ctr">
                                      <w14:noFill/>
                                      <w14:prstDash w14:val="solid"/>
                                      <w14:bevel/>
                                    </w14:textOutline>
                                  </w:rPr>
                                </w:pPr>
                                <w:r>
                                  <w:rPr>
                                    <w:rFonts w:asciiTheme="majorHAnsi" w:eastAsia="Times New Roman" w:hAnsiTheme="majorHAnsi"/>
                                    <w:b/>
                                    <w:color w:val="FFFFFF" w:themeColor="background1"/>
                                    <w:sz w:val="24"/>
                                    <w:szCs w:val="20"/>
                                    <w14:textOutline w14:w="9525" w14:cap="rnd" w14:cmpd="sng" w14:algn="ctr">
                                      <w14:noFill/>
                                      <w14:prstDash w14:val="solid"/>
                                      <w14:bevel/>
                                    </w14:textOutline>
                                  </w:rPr>
                                  <w:t>Temel İlke ve Değerlerin Bel</w:t>
                                </w:r>
                                <w:r>
                                  <w:rPr>
                                    <w:rFonts w:asciiTheme="majorHAnsi" w:eastAsia="Times New Roman" w:hAnsiTheme="majorHAnsi"/>
                                    <w:b/>
                                    <w:color w:val="FFFFFF" w:themeColor="background1"/>
                                    <w:sz w:val="24"/>
                                    <w:szCs w:val="20"/>
                                    <w14:textOutline w14:w="9525" w14:cap="rnd" w14:cmpd="sng" w14:algn="ctr">
                                      <w14:noFill/>
                                      <w14:prstDash w14:val="solid"/>
                                      <w14:bevel/>
                                    </w14:textOutline>
                                  </w:rPr>
                                  <w:t>irlenmesi</w:t>
                                </w:r>
                              </w:p>
                              <w:p w:rsidR="000429D5" w:rsidRPr="00F63818" w:rsidRDefault="00B92175" w:rsidP="00C3515D">
                                <w:pPr>
                                  <w:rPr>
                                    <w:rFonts w:asciiTheme="majorHAnsi" w:hAnsiTheme="majorHAnsi"/>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Metin Kutusu 27"/>
                          <wps:cNvSpPr txBox="1"/>
                          <wps:spPr>
                            <a:xfrm>
                              <a:off x="114300" y="1704975"/>
                              <a:ext cx="6086475"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F63818" w:rsidRDefault="00B92175" w:rsidP="00094CBA">
                                <w:pPr>
                                  <w:spacing w:after="0" w:line="240" w:lineRule="auto"/>
                                  <w:jc w:val="center"/>
                                  <w:rPr>
                                    <w:rFonts w:asciiTheme="majorHAnsi" w:eastAsia="Times New Roman" w:hAnsiTheme="majorHAnsi"/>
                                    <w:b/>
                                    <w:color w:val="FFFFFF" w:themeColor="background1"/>
                                    <w:sz w:val="24"/>
                                    <w:szCs w:val="20"/>
                                    <w14:textOutline w14:w="9525" w14:cap="rnd" w14:cmpd="sng" w14:algn="ctr">
                                      <w14:noFill/>
                                      <w14:prstDash w14:val="solid"/>
                                      <w14:bevel/>
                                    </w14:textOutline>
                                  </w:rPr>
                                </w:pPr>
                                <w:r>
                                  <w:rPr>
                                    <w:rFonts w:asciiTheme="majorHAnsi" w:eastAsia="Times New Roman" w:hAnsiTheme="majorHAnsi"/>
                                    <w:b/>
                                    <w:color w:val="FFFFFF" w:themeColor="background1"/>
                                    <w:sz w:val="24"/>
                                    <w:szCs w:val="20"/>
                                    <w14:textOutline w14:w="9525" w14:cap="rnd" w14:cmpd="sng" w14:algn="ctr">
                                      <w14:noFill/>
                                      <w14:prstDash w14:val="solid"/>
                                      <w14:bevel/>
                                    </w14:textOutline>
                                  </w:rPr>
                                  <w:t>Strat</w:t>
                                </w:r>
                                <w:r>
                                  <w:rPr>
                                    <w:rFonts w:asciiTheme="majorHAnsi" w:eastAsia="Times New Roman" w:hAnsiTheme="majorHAnsi"/>
                                    <w:b/>
                                    <w:color w:val="FFFFFF" w:themeColor="background1"/>
                                    <w:sz w:val="24"/>
                                    <w:szCs w:val="20"/>
                                    <w14:textOutline w14:w="9525" w14:cap="rnd" w14:cmpd="sng" w14:algn="ctr">
                                      <w14:noFill/>
                                      <w14:prstDash w14:val="solid"/>
                                      <w14:bevel/>
                                    </w14:textOutline>
                                  </w:rPr>
                                  <w:t>ejik Amaçların Belirlenmesi</w:t>
                                </w:r>
                              </w:p>
                              <w:p w:rsidR="000429D5" w:rsidRPr="00F63818" w:rsidRDefault="00B92175" w:rsidP="00094CBA">
                                <w:pPr>
                                  <w:rPr>
                                    <w:rFonts w:asciiTheme="majorHAnsi" w:hAnsiTheme="majorHAnsi"/>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Metin Kutusu 28"/>
                          <wps:cNvSpPr txBox="1"/>
                          <wps:spPr>
                            <a:xfrm>
                              <a:off x="123808" y="2076236"/>
                              <a:ext cx="6076588"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F63818" w:rsidRDefault="00B92175" w:rsidP="00094CBA">
                                <w:pPr>
                                  <w:spacing w:after="0" w:line="240" w:lineRule="auto"/>
                                  <w:jc w:val="center"/>
                                  <w:rPr>
                                    <w:rFonts w:asciiTheme="majorHAnsi" w:eastAsia="Times New Roman" w:hAnsiTheme="majorHAnsi"/>
                                    <w:b/>
                                    <w:color w:val="FFFFFF" w:themeColor="background1"/>
                                    <w:sz w:val="24"/>
                                    <w:szCs w:val="20"/>
                                    <w14:textOutline w14:w="9525" w14:cap="rnd" w14:cmpd="sng" w14:algn="ctr">
                                      <w14:noFill/>
                                      <w14:prstDash w14:val="solid"/>
                                      <w14:bevel/>
                                    </w14:textOutline>
                                  </w:rPr>
                                </w:pPr>
                                <w:r>
                                  <w:rPr>
                                    <w:rFonts w:asciiTheme="majorHAnsi" w:eastAsia="Times New Roman" w:hAnsiTheme="majorHAnsi"/>
                                    <w:b/>
                                    <w:color w:val="FFFFFF" w:themeColor="background1"/>
                                    <w:sz w:val="24"/>
                                    <w:szCs w:val="20"/>
                                    <w14:textOutline w14:w="9525" w14:cap="rnd" w14:cmpd="sng" w14:algn="ctr">
                                      <w14:noFill/>
                                      <w14:prstDash w14:val="solid"/>
                                      <w14:bevel/>
                                    </w14:textOutline>
                                  </w:rPr>
                                  <w:t>Stratejik Hedeflerin Belirlenmesi</w:t>
                                </w:r>
                              </w:p>
                              <w:p w:rsidR="000429D5" w:rsidRPr="00F63818" w:rsidRDefault="00B92175" w:rsidP="00094CBA">
                                <w:pPr>
                                  <w:rPr>
                                    <w:rFonts w:asciiTheme="majorHAnsi" w:hAnsiTheme="majorHAnsi"/>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Metin Kutusu 29"/>
                          <wps:cNvSpPr txBox="1"/>
                          <wps:spPr>
                            <a:xfrm>
                              <a:off x="123825" y="2447925"/>
                              <a:ext cx="3152775"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AB3A7C" w:rsidRDefault="00B92175" w:rsidP="00094CBA">
                                <w:pPr>
                                  <w:spacing w:after="0" w:line="240" w:lineRule="auto"/>
                                  <w:jc w:val="center"/>
                                  <w:rPr>
                                    <w:rFonts w:asciiTheme="majorHAnsi" w:eastAsia="Times New Roman" w:hAnsiTheme="majorHAnsi"/>
                                    <w:b/>
                                    <w:color w:val="FFFFFF" w:themeColor="background1"/>
                                    <w:szCs w:val="20"/>
                                    <w14:textOutline w14:w="9525" w14:cap="rnd" w14:cmpd="sng" w14:algn="ctr">
                                      <w14:noFill/>
                                      <w14:prstDash w14:val="solid"/>
                                      <w14:bevel/>
                                    </w14:textOutline>
                                  </w:rPr>
                                </w:pPr>
                                <w:r w:rsidRPr="00AB3A7C">
                                  <w:rPr>
                                    <w:rFonts w:asciiTheme="majorHAnsi" w:eastAsia="Times New Roman" w:hAnsiTheme="majorHAnsi"/>
                                    <w:b/>
                                    <w:color w:val="FFFFFF" w:themeColor="background1"/>
                                    <w:szCs w:val="20"/>
                                    <w14:textOutline w14:w="9525" w14:cap="rnd" w14:cmpd="sng" w14:algn="ctr">
                                      <w14:noFill/>
                                      <w14:prstDash w14:val="solid"/>
                                      <w14:bevel/>
                                    </w14:textOutline>
                                  </w:rPr>
                                  <w:t>Performans Göstergelerinin Belirlenmesi</w:t>
                                </w:r>
                              </w:p>
                              <w:p w:rsidR="000429D5" w:rsidRPr="00AB3A7C" w:rsidRDefault="00B92175" w:rsidP="00094CBA">
                                <w:pPr>
                                  <w:rPr>
                                    <w:rFonts w:asciiTheme="majorHAnsi" w:hAnsiTheme="majorHAnsi"/>
                                    <w:sz w:val="2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Metin Kutusu 30"/>
                          <wps:cNvSpPr txBox="1"/>
                          <wps:spPr>
                            <a:xfrm>
                              <a:off x="3276600" y="2438400"/>
                              <a:ext cx="2924175"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F63818" w:rsidRDefault="00B92175" w:rsidP="00094CBA">
                                <w:pPr>
                                  <w:spacing w:after="0" w:line="240" w:lineRule="auto"/>
                                  <w:jc w:val="center"/>
                                  <w:rPr>
                                    <w:rFonts w:asciiTheme="majorHAnsi" w:eastAsia="Times New Roman" w:hAnsiTheme="majorHAnsi"/>
                                    <w:b/>
                                    <w:color w:val="FFFFFF" w:themeColor="background1"/>
                                    <w:sz w:val="24"/>
                                    <w:szCs w:val="20"/>
                                    <w14:textOutline w14:w="9525" w14:cap="rnd" w14:cmpd="sng" w14:algn="ctr">
                                      <w14:noFill/>
                                      <w14:prstDash w14:val="solid"/>
                                      <w14:bevel/>
                                    </w14:textOutline>
                                  </w:rPr>
                                </w:pPr>
                                <w:r>
                                  <w:rPr>
                                    <w:rFonts w:asciiTheme="majorHAnsi" w:eastAsia="Times New Roman" w:hAnsiTheme="majorHAnsi"/>
                                    <w:b/>
                                    <w:color w:val="FFFFFF" w:themeColor="background1"/>
                                    <w:sz w:val="24"/>
                                    <w:szCs w:val="20"/>
                                    <w14:textOutline w14:w="9525" w14:cap="rnd" w14:cmpd="sng" w14:algn="ctr">
                                      <w14:noFill/>
                                      <w14:prstDash w14:val="solid"/>
                                      <w14:bevel/>
                                    </w14:textOutline>
                                  </w:rPr>
                                  <w:t>Tedbirlerin Belirlenmesi</w:t>
                                </w:r>
                              </w:p>
                              <w:p w:rsidR="000429D5" w:rsidRPr="00F63818" w:rsidRDefault="00B92175" w:rsidP="00094CBA">
                                <w:pPr>
                                  <w:rPr>
                                    <w:rFonts w:asciiTheme="majorHAnsi" w:hAnsiTheme="majorHAnsi"/>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Metin Kutusu 31"/>
                          <wps:cNvSpPr txBox="1"/>
                          <wps:spPr>
                            <a:xfrm>
                              <a:off x="1981200" y="419100"/>
                              <a:ext cx="2276475"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094CBA" w:rsidRDefault="00B92175" w:rsidP="00094CBA">
                                <w:pPr>
                                  <w:spacing w:after="0" w:line="240" w:lineRule="auto"/>
                                  <w:jc w:val="center"/>
                                  <w:rPr>
                                    <w:rFonts w:asciiTheme="majorHAnsi" w:eastAsia="Times New Roman" w:hAnsiTheme="majorHAnsi"/>
                                    <w:b/>
                                    <w:color w:val="FFFF00"/>
                                    <w:sz w:val="28"/>
                                    <w:szCs w:val="20"/>
                                    <w14:textOutline w14:w="9525" w14:cap="rnd" w14:cmpd="sng" w14:algn="ctr">
                                      <w14:noFill/>
                                      <w14:prstDash w14:val="solid"/>
                                      <w14:bevel/>
                                    </w14:textOutline>
                                  </w:rPr>
                                </w:pPr>
                                <w:r>
                                  <w:rPr>
                                    <w:rFonts w:asciiTheme="majorHAnsi" w:eastAsia="Times New Roman" w:hAnsiTheme="majorHAnsi"/>
                                    <w:b/>
                                    <w:color w:val="FFFF00"/>
                                    <w:sz w:val="28"/>
                                    <w:szCs w:val="20"/>
                                    <w14:textOutline w14:w="9525" w14:cap="rnd" w14:cmpd="sng" w14:algn="ctr">
                                      <w14:noFill/>
                                      <w14:prstDash w14:val="solid"/>
                                      <w14:bevel/>
                                    </w14:textOutline>
                                  </w:rPr>
                                  <w:t>Vizyonun Belirlenmesi</w:t>
                                </w:r>
                              </w:p>
                              <w:p w:rsidR="000429D5" w:rsidRPr="00C3515D" w:rsidRDefault="00B92175" w:rsidP="00094CBA">
                                <w:pPr>
                                  <w:rPr>
                                    <w:rFonts w:asciiTheme="majorHAnsi" w:hAnsiTheme="majorHAnsi"/>
                                    <w:color w:val="FFFFFF" w:themeColor="background1"/>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Metin Kutusu 32"/>
                          <wps:cNvSpPr txBox="1"/>
                          <wps:spPr>
                            <a:xfrm>
                              <a:off x="2047875" y="2895600"/>
                              <a:ext cx="2276475"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094CBA" w:rsidRDefault="00B92175" w:rsidP="00094CBA">
                                <w:pPr>
                                  <w:spacing w:after="0" w:line="240" w:lineRule="auto"/>
                                  <w:jc w:val="center"/>
                                  <w:rPr>
                                    <w:rFonts w:asciiTheme="majorHAnsi" w:eastAsia="Times New Roman" w:hAnsiTheme="majorHAnsi"/>
                                    <w:b/>
                                    <w:color w:val="FFFF00"/>
                                    <w:sz w:val="28"/>
                                    <w:szCs w:val="20"/>
                                    <w14:textOutline w14:w="9525" w14:cap="rnd" w14:cmpd="sng" w14:algn="ctr">
                                      <w14:noFill/>
                                      <w14:prstDash w14:val="solid"/>
                                      <w14:bevel/>
                                    </w14:textOutline>
                                  </w:rPr>
                                </w:pPr>
                                <w:r>
                                  <w:rPr>
                                    <w:rFonts w:asciiTheme="majorHAnsi" w:eastAsia="Times New Roman" w:hAnsiTheme="majorHAnsi"/>
                                    <w:b/>
                                    <w:color w:val="FFFF00"/>
                                    <w:sz w:val="28"/>
                                    <w:szCs w:val="20"/>
                                    <w14:textOutline w14:w="9525" w14:cap="rnd" w14:cmpd="sng" w14:algn="ctr">
                                      <w14:noFill/>
                                      <w14:prstDash w14:val="solid"/>
                                      <w14:bevel/>
                                    </w14:textOutline>
                                  </w:rPr>
                                  <w:t>Nihai Stratejik Plan</w:t>
                                </w:r>
                              </w:p>
                              <w:p w:rsidR="000429D5" w:rsidRPr="00C3515D" w:rsidRDefault="00B92175" w:rsidP="00094CBA">
                                <w:pPr>
                                  <w:rPr>
                                    <w:rFonts w:asciiTheme="majorHAnsi" w:hAnsiTheme="majorHAnsi"/>
                                    <w:color w:val="FFFFFF" w:themeColor="background1"/>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up 33"/>
                        <wpg:cNvGrpSpPr/>
                        <wpg:grpSpPr>
                          <a:xfrm>
                            <a:off x="1350469" y="8123587"/>
                            <a:ext cx="4105588" cy="795083"/>
                            <a:chOff x="140794" y="-67913"/>
                            <a:chExt cx="4105588" cy="795083"/>
                          </a:xfrm>
                        </wpg:grpSpPr>
                        <wps:wsp>
                          <wps:cNvPr id="34" name="Yuvarlatılmış Dikdörtgen 34"/>
                          <wps:cNvSpPr/>
                          <wps:spPr>
                            <a:xfrm>
                              <a:off x="140794" y="-67913"/>
                              <a:ext cx="4038600" cy="723900"/>
                            </a:xfrm>
                            <a:prstGeom prst="round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Metin Kutusu 35"/>
                          <wps:cNvSpPr txBox="1"/>
                          <wps:spPr>
                            <a:xfrm>
                              <a:off x="781043" y="-23599"/>
                              <a:ext cx="2705100"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9A7B92" w:rsidRDefault="00B92175" w:rsidP="00094CBA">
                                <w:pPr>
                                  <w:spacing w:after="0" w:line="240" w:lineRule="auto"/>
                                  <w:jc w:val="center"/>
                                  <w:rPr>
                                    <w:rFonts w:asciiTheme="majorHAnsi" w:eastAsia="Times New Roman" w:hAnsiTheme="majorHAnsi"/>
                                    <w:b/>
                                    <w:color w:val="FFFF00"/>
                                    <w:sz w:val="28"/>
                                    <w:szCs w:val="20"/>
                                    <w14:textOutline w14:w="9525" w14:cap="rnd" w14:cmpd="sng" w14:algn="ctr">
                                      <w14:noFill/>
                                      <w14:prstDash w14:val="solid"/>
                                      <w14:bevel/>
                                    </w14:textOutline>
                                  </w:rPr>
                                </w:pPr>
                                <w:r w:rsidRPr="009A7B92">
                                  <w:rPr>
                                    <w:rFonts w:asciiTheme="majorHAnsi" w:eastAsia="Times New Roman" w:hAnsiTheme="majorHAnsi"/>
                                    <w:b/>
                                    <w:color w:val="FFFF00"/>
                                    <w:sz w:val="28"/>
                                    <w:szCs w:val="20"/>
                                    <w14:textOutline w14:w="9525" w14:cap="rnd" w14:cmpd="sng" w14:algn="ctr">
                                      <w14:noFill/>
                                      <w14:prstDash w14:val="solid"/>
                                      <w14:bevel/>
                                    </w14:textOutline>
                                  </w:rPr>
                                  <w:t>Performans Programı</w:t>
                                </w:r>
                              </w:p>
                              <w:p w:rsidR="000429D5" w:rsidRPr="009A7B92" w:rsidRDefault="00B92175" w:rsidP="00094CBA">
                                <w:pPr>
                                  <w:rPr>
                                    <w:rFonts w:asciiTheme="majorHAnsi" w:hAnsiTheme="majorHAnsi"/>
                                    <w:color w:val="FFFF00"/>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Metin Kutusu 36"/>
                          <wps:cNvSpPr txBox="1"/>
                          <wps:spPr>
                            <a:xfrm>
                              <a:off x="207782" y="336645"/>
                              <a:ext cx="4038600" cy="390525"/>
                            </a:xfrm>
                            <a:prstGeom prst="rect">
                              <a:avLst/>
                            </a:prstGeom>
                            <a:noFill/>
                            <a:ln w="6350">
                              <a:noFill/>
                            </a:ln>
                          </wps:spPr>
                          <wps:txbx>
                            <w:txbxContent>
                              <w:p w:rsidR="000429D5" w:rsidRPr="00C3515D" w:rsidRDefault="00B92175" w:rsidP="00094CBA">
                                <w:pPr>
                                  <w:spacing w:after="0" w:line="240" w:lineRule="auto"/>
                                  <w:jc w:val="center"/>
                                  <w:rPr>
                                    <w:rFonts w:asciiTheme="majorHAnsi" w:hAnsiTheme="majorHAnsi"/>
                                    <w:b/>
                                    <w:color w:val="FFFFFF" w:themeColor="background1"/>
                                    <w:sz w:val="24"/>
                                    <w:szCs w:val="20"/>
                                  </w:rPr>
                                </w:pPr>
                                <w:r>
                                  <w:rPr>
                                    <w:rFonts w:asciiTheme="majorHAnsi" w:eastAsia="Times New Roman" w:hAnsiTheme="majorHAnsi"/>
                                    <w:b/>
                                    <w:color w:val="FFFFFF" w:themeColor="background1"/>
                                    <w:sz w:val="24"/>
                                    <w:szCs w:val="20"/>
                                  </w:rPr>
                                  <w:t>Yıllık Performans Hedefleri ile Faaliyet ve Projeler</w:t>
                                </w:r>
                              </w:p>
                              <w:p w:rsidR="000429D5" w:rsidRPr="00C3515D" w:rsidRDefault="00B92175" w:rsidP="00094CBA">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Grup 37"/>
                        <wpg:cNvGrpSpPr/>
                        <wpg:grpSpPr>
                          <a:xfrm>
                            <a:off x="1365694" y="8883098"/>
                            <a:ext cx="4038600" cy="797572"/>
                            <a:chOff x="175069" y="-108502"/>
                            <a:chExt cx="4038600" cy="797572"/>
                          </a:xfrm>
                        </wpg:grpSpPr>
                        <wps:wsp>
                          <wps:cNvPr id="38" name="Yuvarlatılmış Dikdörtgen 38"/>
                          <wps:cNvSpPr/>
                          <wps:spPr>
                            <a:xfrm>
                              <a:off x="175069" y="-108502"/>
                              <a:ext cx="4038600" cy="666750"/>
                            </a:xfrm>
                            <a:prstGeom prst="round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Metin Kutusu 39"/>
                          <wps:cNvSpPr txBox="1"/>
                          <wps:spPr>
                            <a:xfrm>
                              <a:off x="885815" y="-72930"/>
                              <a:ext cx="2705100" cy="371475"/>
                            </a:xfrm>
                            <a:prstGeom prst="rect">
                              <a:avLst/>
                            </a:prstGeom>
                            <a:noFill/>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429D5" w:rsidRPr="00094CBA" w:rsidRDefault="00B92175" w:rsidP="008C6743">
                                <w:pPr>
                                  <w:spacing w:after="0" w:line="240" w:lineRule="auto"/>
                                  <w:jc w:val="center"/>
                                  <w:rPr>
                                    <w:rFonts w:asciiTheme="majorHAnsi" w:eastAsia="Times New Roman" w:hAnsiTheme="majorHAnsi"/>
                                    <w:b/>
                                    <w:color w:val="FFFF00"/>
                                    <w:sz w:val="28"/>
                                    <w:szCs w:val="20"/>
                                    <w14:textOutline w14:w="9525" w14:cap="rnd" w14:cmpd="sng" w14:algn="ctr">
                                      <w14:noFill/>
                                      <w14:prstDash w14:val="solid"/>
                                      <w14:bevel/>
                                    </w14:textOutline>
                                  </w:rPr>
                                </w:pPr>
                                <w:r>
                                  <w:rPr>
                                    <w:rFonts w:asciiTheme="majorHAnsi" w:eastAsia="Times New Roman" w:hAnsiTheme="majorHAnsi"/>
                                    <w:b/>
                                    <w:color w:val="FFFF00"/>
                                    <w:sz w:val="28"/>
                                    <w:szCs w:val="20"/>
                                    <w14:textOutline w14:w="9525" w14:cap="rnd" w14:cmpd="sng" w14:algn="ctr">
                                      <w14:noFill/>
                                      <w14:prstDash w14:val="solid"/>
                                      <w14:bevel/>
                                    </w14:textOutline>
                                  </w:rPr>
                                  <w:t>İzleme ve Değerlendirme</w:t>
                                </w:r>
                              </w:p>
                              <w:p w:rsidR="000429D5" w:rsidRPr="00C3515D" w:rsidRDefault="00B92175" w:rsidP="008C6743">
                                <w:pPr>
                                  <w:rPr>
                                    <w:rFonts w:asciiTheme="majorHAnsi" w:hAnsiTheme="majorHAnsi"/>
                                    <w:color w:val="FFFFFF" w:themeColor="background1"/>
                                    <w:sz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Metin Kutusu 40"/>
                          <wps:cNvSpPr txBox="1"/>
                          <wps:spPr>
                            <a:xfrm>
                              <a:off x="638163" y="298545"/>
                              <a:ext cx="3324225" cy="390525"/>
                            </a:xfrm>
                            <a:prstGeom prst="rect">
                              <a:avLst/>
                            </a:prstGeom>
                            <a:noFill/>
                            <a:ln w="6350">
                              <a:noFill/>
                            </a:ln>
                          </wps:spPr>
                          <wps:txbx>
                            <w:txbxContent>
                              <w:p w:rsidR="000429D5" w:rsidRPr="00C3515D" w:rsidRDefault="00B92175" w:rsidP="008C6743">
                                <w:pPr>
                                  <w:spacing w:after="0" w:line="240" w:lineRule="auto"/>
                                  <w:jc w:val="center"/>
                                  <w:rPr>
                                    <w:rFonts w:asciiTheme="majorHAnsi" w:hAnsiTheme="majorHAnsi"/>
                                    <w:b/>
                                    <w:color w:val="FFFFFF" w:themeColor="background1"/>
                                    <w:sz w:val="24"/>
                                    <w:szCs w:val="20"/>
                                  </w:rPr>
                                </w:pPr>
                                <w:r>
                                  <w:rPr>
                                    <w:rFonts w:asciiTheme="majorHAnsi" w:eastAsia="Times New Roman" w:hAnsiTheme="majorHAnsi"/>
                                    <w:b/>
                                    <w:color w:val="FFFFFF" w:themeColor="background1"/>
                                    <w:sz w:val="24"/>
                                    <w:szCs w:val="20"/>
                                  </w:rPr>
                                  <w:t>Faaliyet Raporu</w:t>
                                </w:r>
                              </w:p>
                              <w:p w:rsidR="000429D5" w:rsidRPr="00C3515D" w:rsidRDefault="00B92175" w:rsidP="008C6743">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up 796" o:spid="_x0000_s1026" style="position:absolute;margin-left:-10.65pt;margin-top:3.1pt;width:472.05pt;height:689.3pt;z-index:251658240" coordsize="64865,9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">
                <v:group id="Grup 1" o:spid="_x0000_s1027" style="position:absolute;top:12668;width:64865;height:18288" coordsize="64865,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oundrect id="Yuvarlatılmış Dikdörtgen 2" o:spid="_x0000_s1028" style="position:absolute;width:64865;height:18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qXsUA&#10;AADaAAAADwAAAGRycy9kb3ducmV2LnhtbESPT2sCMRTE7wW/Q3iCt5rVg61bo4itIBQP/qG0t8fm&#10;uVndvCyb6K5+eiMIPQ4z8xtmMmttKS5U+8KxgkE/AUGcOV1wrmC/W76+g/ABWWPpmBRcycNs2nmZ&#10;YKpdwxu6bEMuIoR9igpMCFUqpc8MWfR9VxFH7+BqiyHKOpe6xibCbSmHSTKSFguOCwYrWhjKTtuz&#10;VfB2/MPvn/X89HX7/czGjdnsV9dWqV63nX+ACNSG//CzvdIKhvC4Em+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epexQAAANoAAAAPAAAAAAAAAAAAAAAAAJgCAABkcnMv&#10;ZG93bnJldi54bWxQSwUGAAAAAAQABAD1AAAAigMAAAAA&#10;" fillcolor="#215a69 [1640]" stroked="f">
                    <v:fill color2="#3da5c1 [3016]" rotate="t" angle="180" colors="0 #2787a0;52429f #36b1d2;1 #34b3d6" focus="100%" type="gradient">
                      <o:fill v:ext="view" type="gradientUnscaled"/>
                    </v:fill>
                    <v:shadow on="t" color="black" opacity="22937f" origin=",.5" offset="0,.63889mm"/>
                  </v:roundrect>
                  <v:shapetype id="_x0000_t202" coordsize="21600,21600" o:spt="202" path="m,l,21600r21600,l21600,xe">
                    <v:stroke joinstyle="miter"/>
                    <v:path gradientshapeok="t" o:connecttype="rect"/>
                  </v:shapetype>
                  <v:shape id="Metin Kutusu 4" o:spid="_x0000_s1029" type="#_x0000_t202" style="position:absolute;left:1047;top:6000;width:7716;height:10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jEsEA&#10;AADaAAAADwAAAGRycy9kb3ducmV2LnhtbESP3YrCMBSE7xd8h3AE7zT1B5FqFBFlRVjF6gMcm2Nb&#10;bE5Kk23r228WFvZymJlvmNWmM6VoqHaFZQXjUQSCOLW64EzB/XYYLkA4j6yxtEwK3uRgs+59rDDW&#10;tuUrNYnPRICwi1FB7n0VS+nSnAy6ka2Ig/e0tUEfZJ1JXWMb4KaUkyiaS4MFh4UcK9rllL6Sb6Og&#10;PTXoEmz30RkfX9PzxRzSz4lSg363XYLw1Pn/8F/7qBXM4PdKuA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iYxLBAAAA2gAAAA8AAAAAAAAAAAAAAAAAmAIAAGRycy9kb3du&#10;cmV2LnhtbFBLBQYAAAAABAAEAPUAAACGAwAAAAA=&#10;" filled="f" stroked="f" strokeweight="3pt">
                    <v:shadow on="t" color="black" offset="0,1pt"/>
                    <v:textbox>
                      <w:txbxContent>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14:textOutline w14:w="9525" w14:cap="rnd" w14:cmpd="sng" w14:algn="ctr">
                                <w14:noFill/>
                                <w14:prstDash w14:val="solid"/>
                                <w14:bevel/>
                              </w14:textOutline>
                            </w:rPr>
                          </w:pPr>
                        </w:p>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szCs w:val="20"/>
                              <w14:textOutline w14:w="9525" w14:cap="rnd" w14:cmpd="sng" w14:algn="ctr">
                                <w14:noFill/>
                                <w14:prstDash w14:val="solid"/>
                                <w14:bevel/>
                              </w14:textOutline>
                            </w:rPr>
                            <w:t>Tarihi Gelişim</w:t>
                          </w:r>
                        </w:p>
                        <w:p w:rsidR="000429D5" w:rsidRPr="00AB3A7C" w:rsidRDefault="00B92175" w:rsidP="000C7B20">
                          <w:pPr>
                            <w:rPr>
                              <w:rFonts w:asciiTheme="majorHAnsi" w:hAnsiTheme="majorHAnsi"/>
                              <w:sz w:val="24"/>
                              <w14:textOutline w14:w="9525" w14:cap="rnd" w14:cmpd="sng" w14:algn="ctr">
                                <w14:noFill/>
                                <w14:prstDash w14:val="solid"/>
                                <w14:bevel/>
                              </w14:textOutline>
                            </w:rPr>
                          </w:pPr>
                        </w:p>
                      </w:txbxContent>
                    </v:textbox>
                  </v:shape>
                  <v:shape id="Metin Kutusu 5" o:spid="_x0000_s1030" type="#_x0000_t202" style="position:absolute;left:9620;top:6000;width:8668;height:10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7GicEA&#10;AADaAAAADwAAAGRycy9kb3ducmV2LnhtbESP0YrCMBRE3xf8h3AF3zRVUaQaRURZEVax+gHX5toW&#10;m5vSZNv695uFhX0cZuYMs9p0phQN1a6wrGA8ikAQp1YXnCm43w7DBQjnkTWWlknBmxxs1r2PFcba&#10;tnylJvGZCBB2MSrIva9iKV2ak0E3shVx8J62NuiDrDOpa2wD3JRyEkVzabDgsJBjRbuc0lfybRS0&#10;pwZdgu0+OuPja3q+mEP6OVFq0O+2SxCeOv8f/msftYIZ/F4JN0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uxonBAAAA2gAAAA8AAAAAAAAAAAAAAAAAmAIAAGRycy9kb3du&#10;cmV2LnhtbFBLBQYAAAAABAAEAPUAAACGAwAAAAA=&#10;" filled="f" stroked="f" strokeweight="3pt">
                    <v:shadow on="t" color="black" offset="0,1pt"/>
                    <v:textbox>
                      <w:txbxContent>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14:textOutline w14:w="9525" w14:cap="rnd" w14:cmpd="sng" w14:algn="ctr">
                                <w14:noFill/>
                                <w14:prstDash w14:val="solid"/>
                                <w14:bevel/>
                              </w14:textOutline>
                            </w:rPr>
                          </w:pPr>
                        </w:p>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szCs w:val="20"/>
                              <w14:textOutline w14:w="9525" w14:cap="rnd" w14:cmpd="sng" w14:algn="ctr">
                                <w14:noFill/>
                                <w14:prstDash w14:val="solid"/>
                                <w14:bevel/>
                              </w14:textOutline>
                            </w:rPr>
                            <w:t>Mevzuat</w:t>
                          </w:r>
                        </w:p>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szCs w:val="20"/>
                              <w14:textOutline w14:w="9525" w14:cap="rnd" w14:cmpd="sng" w14:algn="ctr">
                                <w14:noFill/>
                                <w14:prstDash w14:val="solid"/>
                                <w14:bevel/>
                              </w14:textOutline>
                            </w:rPr>
                            <w:t>Analizi</w:t>
                          </w:r>
                        </w:p>
                        <w:p w:rsidR="000429D5" w:rsidRPr="00AB3A7C" w:rsidRDefault="00B92175" w:rsidP="00F63818">
                          <w:pPr>
                            <w:rPr>
                              <w:rFonts w:asciiTheme="majorHAnsi" w:hAnsiTheme="majorHAnsi"/>
                              <w:sz w:val="24"/>
                              <w14:textOutline w14:w="9525" w14:cap="rnd" w14:cmpd="sng" w14:algn="ctr">
                                <w14:noFill/>
                                <w14:prstDash w14:val="solid"/>
                                <w14:bevel/>
                              </w14:textOutline>
                            </w:rPr>
                          </w:pPr>
                        </w:p>
                      </w:txbxContent>
                    </v:textbox>
                  </v:shape>
                  <v:shape id="Metin Kutusu 6" o:spid="_x0000_s1031" type="#_x0000_t202" style="position:absolute;left:19145;top:6000;width:9906;height:10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Y/sIA&#10;AADaAAAADwAAAGRycy9kb3ducmV2LnhtbESP0WrCQBRE3wv+w3ILfWs2tRBK6iqlGCwFLUY/4DZ7&#10;TYLZu2F3TdK/7wqCj8PMnGEWq8l0YiDnW8sKXpIUBHFldcu1guOheH4D4QOyxs4yKfgjD6vl7GGB&#10;ubYj72koQy0ihH2OCpoQ+lxKXzVk0Ce2J47eyTqDIUpXS+1wjHDTyXmaZtJgy3GhwZ4+G6rO5cUo&#10;GL8H9CWO63SHv9vX3Y8pqs1cqafH6eMdRKAp3MO39pdWkMH1Sr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Fj+wgAAANoAAAAPAAAAAAAAAAAAAAAAAJgCAABkcnMvZG93&#10;bnJldi54bWxQSwUGAAAAAAQABAD1AAAAhwMAAAAA&#10;" filled="f" stroked="f" strokeweight="3pt">
                    <v:shadow on="t" color="black" offset="0,1pt"/>
                    <v:textbox>
                      <w:txbxContent>
                        <w:p w:rsidR="000429D5" w:rsidRPr="002E1AE8" w:rsidRDefault="00B92175" w:rsidP="00F63818">
                          <w:pPr>
                            <w:spacing w:after="0" w:line="240" w:lineRule="auto"/>
                            <w:jc w:val="center"/>
                            <w:rPr>
                              <w:rFonts w:asciiTheme="majorHAnsi" w:eastAsia="Times New Roman" w:hAnsiTheme="majorHAnsi"/>
                              <w:b/>
                              <w:color w:val="FFFFFF" w:themeColor="background1"/>
                              <w:sz w:val="20"/>
                              <w:szCs w:val="20"/>
                            </w:rPr>
                          </w:pPr>
                          <w:r w:rsidRPr="002E1AE8">
                            <w:rPr>
                              <w:rFonts w:asciiTheme="majorHAnsi" w:eastAsia="Times New Roman" w:hAnsiTheme="majorHAnsi"/>
                              <w:b/>
                              <w:color w:val="FFFFFF" w:themeColor="background1"/>
                              <w:sz w:val="20"/>
                              <w:szCs w:val="20"/>
                            </w:rPr>
                            <w:t>Faaliyet Alanları ile Sunulan Hizmetler</w:t>
                          </w:r>
                        </w:p>
                        <w:p w:rsidR="000429D5" w:rsidRPr="00AB3A7C" w:rsidRDefault="00B92175" w:rsidP="00F63818">
                          <w:pPr>
                            <w:rPr>
                              <w:rFonts w:asciiTheme="majorHAnsi" w:hAnsiTheme="majorHAnsi"/>
                              <w:b/>
                              <w:color w:val="FFFFFF" w:themeColor="background1"/>
                              <w:sz w:val="32"/>
                              <w14:textOutline w14:w="9525" w14:cap="rnd" w14:cmpd="sng" w14:algn="ctr">
                                <w14:noFill/>
                                <w14:prstDash w14:val="solid"/>
                                <w14:bevel/>
                              </w14:textOutline>
                            </w:rPr>
                          </w:pPr>
                        </w:p>
                      </w:txbxContent>
                    </v:textbox>
                  </v:shape>
                  <v:shape id="Metin Kutusu 8" o:spid="_x0000_s1032" type="#_x0000_t202" style="position:absolute;left:29908;top:5905;width:8954;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pF74A&#10;AADaAAAADwAAAGRycy9kb3ducmV2LnhtbERPzYrCMBC+C75DGGFvmuqCSDUty6K4LKjY3QcYm7Et&#10;NpPSxLa+vTkIHj++/006mFp01LrKsoL5LAJBnFtdcaHg/283XYFwHlljbZkUPMhBmoxHG4y17flM&#10;XeYLEULYxaig9L6JpXR5SQbdzDbEgbva1qAPsC2kbrEP4aaWiyhaSoMVh4YSG/ouKb9ld6Og/+3Q&#10;ZdhvoyNeDp/Hk9nl+4VSH5Phaw3C0+Df4pf7RysIW8OVcANk8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vaRe+AAAA2gAAAA8AAAAAAAAAAAAAAAAAmAIAAGRycy9kb3ducmV2&#10;LnhtbFBLBQYAAAAABAAEAPUAAACDAwAAAAA=&#10;" filled="f" stroked="f" strokeweight="3pt">
                    <v:shadow on="t" color="black" offset="0,1pt"/>
                    <v:textbox>
                      <w:txbxContent>
                        <w:p w:rsidR="000429D5" w:rsidRPr="002E1AE8" w:rsidRDefault="00B92175" w:rsidP="00F63818">
                          <w:pPr>
                            <w:spacing w:after="0" w:line="240" w:lineRule="auto"/>
                            <w:jc w:val="center"/>
                            <w:rPr>
                              <w:rFonts w:asciiTheme="majorHAnsi" w:eastAsia="Times New Roman" w:hAnsiTheme="majorHAnsi"/>
                              <w:b/>
                              <w:color w:val="FFFFFF" w:themeColor="background1"/>
                              <w:sz w:val="20"/>
                              <w14:textOutline w14:w="9525" w14:cap="rnd" w14:cmpd="sng" w14:algn="ctr">
                                <w14:noFill/>
                                <w14:prstDash w14:val="solid"/>
                                <w14:bevel/>
                              </w14:textOutline>
                            </w:rPr>
                          </w:pPr>
                        </w:p>
                        <w:p w:rsidR="000429D5" w:rsidRPr="002E1AE8" w:rsidRDefault="00B92175" w:rsidP="00F63818">
                          <w:pPr>
                            <w:spacing w:after="0" w:line="240" w:lineRule="auto"/>
                            <w:jc w:val="center"/>
                            <w:rPr>
                              <w:rFonts w:asciiTheme="majorHAnsi" w:eastAsia="Times New Roman" w:hAnsiTheme="majorHAnsi"/>
                              <w:b/>
                              <w:color w:val="FFFFFF" w:themeColor="background1"/>
                              <w:sz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14:textOutline w14:w="9525" w14:cap="rnd" w14:cmpd="sng" w14:algn="ctr">
                                <w14:noFill/>
                                <w14:prstDash w14:val="solid"/>
                                <w14:bevel/>
                              </w14:textOutline>
                            </w:rPr>
                            <w:t>Tarihi Gelişim</w:t>
                          </w:r>
                        </w:p>
                        <w:p w:rsidR="000429D5" w:rsidRPr="00AB3A7C" w:rsidRDefault="00B92175" w:rsidP="00F63818">
                          <w:pPr>
                            <w:rPr>
                              <w:rFonts w:asciiTheme="majorHAnsi" w:hAnsiTheme="majorHAnsi"/>
                              <w14:textOutline w14:w="9525" w14:cap="rnd" w14:cmpd="sng" w14:algn="ctr">
                                <w14:noFill/>
                                <w14:prstDash w14:val="solid"/>
                                <w14:bevel/>
                              </w14:textOutline>
                            </w:rPr>
                          </w:pPr>
                        </w:p>
                      </w:txbxContent>
                    </v:textbox>
                  </v:shape>
                  <v:shape id="Metin Kutusu 9" o:spid="_x0000_s1033" type="#_x0000_t202" style="position:absolute;left:39719;top:5905;width:7239;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MjMEA&#10;AADaAAAADwAAAGRycy9kb3ducmV2LnhtbESP0YrCMBRE3xf8h3AF3zRVQbQaRURZEVax+gHX5toW&#10;m5vSZNv695uFhX0cZuYMs9p0phQN1a6wrGA8ikAQp1YXnCm43w7DOQjnkTWWlknBmxxs1r2PFcba&#10;tnylJvGZCBB2MSrIva9iKV2ak0E3shVx8J62NuiDrDOpa2wD3JRyEkUzabDgsJBjRbuc0lfybRS0&#10;pwZdgu0+OuPja3q+mEP6OVFq0O+2SxCeOv8f/msftYIF/F4JN0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zIzBAAAA2gAAAA8AAAAAAAAAAAAAAAAAmAIAAGRycy9kb3du&#10;cmV2LnhtbFBLBQYAAAAABAAEAPUAAACGAwAAAAA=&#10;" filled="f" stroked="f" strokeweight="3pt">
                    <v:shadow on="t" color="black" offset="0,1pt"/>
                    <v:textbox>
                      <w:txbxContent>
                        <w:p w:rsidR="000429D5" w:rsidRPr="00AB3A7C" w:rsidRDefault="00B92175" w:rsidP="00F63818">
                          <w:pPr>
                            <w:spacing w:after="0" w:line="240" w:lineRule="auto"/>
                            <w:jc w:val="center"/>
                            <w:rPr>
                              <w:rFonts w:asciiTheme="majorHAnsi" w:eastAsia="Times New Roman" w:hAnsiTheme="majorHAnsi"/>
                              <w:b/>
                              <w:color w:val="FFFFFF" w:themeColor="background1"/>
                              <w14:textOutline w14:w="9525" w14:cap="rnd" w14:cmpd="sng" w14:algn="ctr">
                                <w14:noFill/>
                                <w14:prstDash w14:val="solid"/>
                                <w14:bevel/>
                              </w14:textOutline>
                            </w:rPr>
                          </w:pPr>
                        </w:p>
                        <w:p w:rsidR="000429D5" w:rsidRPr="002E1AE8" w:rsidRDefault="00B92175" w:rsidP="00F63818">
                          <w:pPr>
                            <w:spacing w:after="0" w:line="240" w:lineRule="auto"/>
                            <w:jc w:val="center"/>
                            <w:rPr>
                              <w:rFonts w:asciiTheme="majorHAnsi" w:eastAsia="Times New Roman" w:hAnsiTheme="majorHAnsi"/>
                              <w:b/>
                              <w:color w:val="FFFFFF" w:themeColor="background1"/>
                              <w:sz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14:textOutline w14:w="9525" w14:cap="rnd" w14:cmpd="sng" w14:algn="ctr">
                                <w14:noFill/>
                                <w14:prstDash w14:val="solid"/>
                                <w14:bevel/>
                              </w14:textOutline>
                            </w:rPr>
                            <w:t xml:space="preserve">Paydaş </w:t>
                          </w:r>
                        </w:p>
                        <w:p w:rsidR="000429D5" w:rsidRPr="002E1AE8" w:rsidRDefault="00B92175" w:rsidP="00F63818">
                          <w:pPr>
                            <w:spacing w:after="0" w:line="240" w:lineRule="auto"/>
                            <w:jc w:val="center"/>
                            <w:rPr>
                              <w:rFonts w:asciiTheme="majorHAnsi" w:eastAsia="Times New Roman" w:hAnsiTheme="majorHAnsi"/>
                              <w:b/>
                              <w:color w:val="FFFFFF" w:themeColor="background1"/>
                              <w:sz w:val="20"/>
                              <w14:textOutline w14:w="9525" w14:cap="rnd" w14:cmpd="sng" w14:algn="ctr">
                                <w14:noFill/>
                                <w14:prstDash w14:val="solid"/>
                                <w14:bevel/>
                              </w14:textOutline>
                            </w:rPr>
                          </w:pPr>
                          <w:r w:rsidRPr="002E1AE8">
                            <w:rPr>
                              <w:rFonts w:asciiTheme="majorHAnsi" w:eastAsia="Times New Roman" w:hAnsiTheme="majorHAnsi"/>
                              <w:b/>
                              <w:color w:val="FFFFFF" w:themeColor="background1"/>
                              <w:sz w:val="20"/>
                              <w14:textOutline w14:w="9525" w14:cap="rnd" w14:cmpd="sng" w14:algn="ctr">
                                <w14:noFill/>
                                <w14:prstDash w14:val="solid"/>
                                <w14:bevel/>
                              </w14:textOutline>
                            </w:rPr>
                            <w:t>Analizi</w:t>
                          </w:r>
                        </w:p>
                        <w:p w:rsidR="000429D5" w:rsidRPr="00AB3A7C" w:rsidRDefault="00B92175" w:rsidP="00F63818">
                          <w:pPr>
                            <w:rPr>
                              <w:rFonts w:asciiTheme="majorHAnsi" w:hAnsiTheme="majorHAnsi"/>
                              <w14:textOutline w14:w="9525" w14:cap="rnd" w14:cmpd="sng" w14:algn="ctr">
                                <w14:noFill/>
                                <w14:prstDash w14:val="solid"/>
                                <w14:bevel/>
                              </w14:textOutline>
                            </w:rPr>
                          </w:pPr>
                        </w:p>
                      </w:txbxContent>
                    </v:textbox>
                  </v:shape>
                  <v:shape id="Metin Kutusu 11" o:spid="_x0000_s1034" type="#_x0000_t202" style="position:absolute;left:47815;top:5905;width:15907;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Zwb8A&#10;AADbAAAADwAAAGRycy9kb3ducmV2LnhtbERP24rCMBB9F/yHMIJvmqqwSDWKiKIIq1j9gLEZ22Iz&#10;KU1s699vFhb2bQ7nOst1Z0rRUO0Kywom4wgEcWp1wZmC+20/moNwHlljaZkUfMjBetXvLTHWtuUr&#10;NYnPRAhhF6OC3PsqltKlORl0Y1sRB+5pa4M+wDqTusY2hJtSTqPoSxosODTkWNE2p/SVvI2C9tSg&#10;S7DdRWd8fM/OF7NPD1OlhoNuswDhqfP/4j/3UYf5E/j9JRwgV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PxnBvwAAANsAAAAPAAAAAAAAAAAAAAAAAJgCAABkcnMvZG93bnJl&#10;di54bWxQSwUGAAAAAAQABAD1AAAAhAMAAAAA&#10;" filled="f" stroked="f" strokeweight="3pt">
                    <v:shadow on="t" color="black" offset="0,1pt"/>
                    <v:textbox>
                      <w:txbxContent>
                        <w:p w:rsidR="000429D5" w:rsidRPr="00AB3A7C" w:rsidRDefault="00B92175" w:rsidP="00F63818">
                          <w:pPr>
                            <w:spacing w:after="0" w:line="240" w:lineRule="auto"/>
                            <w:rPr>
                              <w:rFonts w:eastAsia="Times New Roman"/>
                              <w:color w:val="FFFFFF" w:themeColor="background1"/>
                              <w:sz w:val="20"/>
                              <w:szCs w:val="20"/>
                            </w:rPr>
                          </w:pPr>
                          <w:r w:rsidRPr="00AB3A7C">
                            <w:rPr>
                              <w:rFonts w:eastAsia="Times New Roman"/>
                              <w:color w:val="FFFFFF" w:themeColor="background1"/>
                              <w:sz w:val="20"/>
                              <w:szCs w:val="20"/>
                            </w:rPr>
                            <w:t xml:space="preserve">Kurum İçi </w:t>
                          </w:r>
                          <w:r w:rsidRPr="00AB3A7C">
                            <w:rPr>
                              <w:rFonts w:eastAsia="Times New Roman"/>
                              <w:color w:val="FFFFFF" w:themeColor="background1"/>
                              <w:sz w:val="20"/>
                              <w:szCs w:val="20"/>
                            </w:rPr>
                            <w:t>ve Kurum Dışı Analiz</w:t>
                          </w:r>
                        </w:p>
                        <w:p w:rsidR="000429D5" w:rsidRPr="00AB3A7C" w:rsidRDefault="00B92175" w:rsidP="00F63818">
                          <w:pPr>
                            <w:pStyle w:val="ListeParagraf"/>
                            <w:numPr>
                              <w:ilvl w:val="0"/>
                              <w:numId w:val="2"/>
                            </w:numPr>
                            <w:spacing w:after="0" w:line="240" w:lineRule="auto"/>
                            <w:ind w:left="142" w:hanging="142"/>
                            <w:jc w:val="both"/>
                            <w:rPr>
                              <w:rFonts w:eastAsia="+mn-ea"/>
                              <w:color w:val="FFFFFF" w:themeColor="background1"/>
                              <w:kern w:val="24"/>
                              <w:sz w:val="20"/>
                              <w:szCs w:val="20"/>
                            </w:rPr>
                          </w:pPr>
                          <w:r w:rsidRPr="00AB3A7C">
                            <w:rPr>
                              <w:rFonts w:eastAsia="+mn-ea"/>
                              <w:color w:val="FFFFFF" w:themeColor="background1"/>
                              <w:kern w:val="24"/>
                              <w:sz w:val="20"/>
                              <w:szCs w:val="20"/>
                            </w:rPr>
                            <w:t>PEST</w:t>
                          </w:r>
                          <w:r>
                            <w:rPr>
                              <w:rFonts w:eastAsia="+mn-ea"/>
                              <w:color w:val="FFFFFF" w:themeColor="background1"/>
                              <w:kern w:val="24"/>
                              <w:sz w:val="20"/>
                              <w:szCs w:val="20"/>
                            </w:rPr>
                            <w:t>LE</w:t>
                          </w:r>
                          <w:r w:rsidRPr="00AB3A7C">
                            <w:rPr>
                              <w:rFonts w:eastAsia="+mn-ea"/>
                              <w:color w:val="FFFFFF" w:themeColor="background1"/>
                              <w:kern w:val="24"/>
                              <w:sz w:val="20"/>
                              <w:szCs w:val="20"/>
                            </w:rPr>
                            <w:t xml:space="preserve"> Analizi</w:t>
                          </w:r>
                        </w:p>
                        <w:p w:rsidR="000429D5" w:rsidRPr="00AB3A7C" w:rsidRDefault="00B92175" w:rsidP="00F63818">
                          <w:pPr>
                            <w:pStyle w:val="ListeParagraf"/>
                            <w:numPr>
                              <w:ilvl w:val="0"/>
                              <w:numId w:val="2"/>
                            </w:numPr>
                            <w:spacing w:after="0" w:line="240" w:lineRule="auto"/>
                            <w:ind w:left="142" w:hanging="142"/>
                            <w:jc w:val="both"/>
                            <w:rPr>
                              <w:rFonts w:eastAsia="+mn-ea"/>
                              <w:color w:val="FFFFFF" w:themeColor="background1"/>
                              <w:kern w:val="24"/>
                              <w:sz w:val="20"/>
                              <w:szCs w:val="20"/>
                            </w:rPr>
                          </w:pPr>
                          <w:r w:rsidRPr="00AB3A7C">
                            <w:rPr>
                              <w:rFonts w:eastAsia="+mn-ea"/>
                              <w:color w:val="FFFFFF" w:themeColor="background1"/>
                              <w:kern w:val="24"/>
                              <w:sz w:val="20"/>
                              <w:szCs w:val="20"/>
                            </w:rPr>
                            <w:t>GZFT Analizi</w:t>
                          </w:r>
                        </w:p>
                        <w:p w:rsidR="000429D5" w:rsidRPr="00F63818" w:rsidRDefault="00B92175" w:rsidP="00F63818">
                          <w:pPr>
                            <w:pStyle w:val="ListeParagraf"/>
                            <w:numPr>
                              <w:ilvl w:val="0"/>
                              <w:numId w:val="2"/>
                            </w:numPr>
                            <w:spacing w:after="0" w:line="240" w:lineRule="auto"/>
                            <w:ind w:left="142" w:hanging="142"/>
                            <w:jc w:val="both"/>
                            <w:rPr>
                              <w:rFonts w:eastAsia="Times New Roman"/>
                              <w:b/>
                              <w:color w:val="FFFFFF" w:themeColor="background1"/>
                              <w:szCs w:val="20"/>
                            </w:rPr>
                          </w:pPr>
                          <w:r w:rsidRPr="00AB3A7C">
                            <w:rPr>
                              <w:rFonts w:eastAsia="+mn-ea"/>
                              <w:color w:val="FFFFFF" w:themeColor="background1"/>
                              <w:kern w:val="24"/>
                              <w:sz w:val="20"/>
                              <w:szCs w:val="20"/>
                            </w:rPr>
                            <w:t xml:space="preserve">Üst Politika Belgeleri </w:t>
                          </w:r>
                          <w:r w:rsidRPr="00F63818">
                            <w:rPr>
                              <w:rFonts w:eastAsia="+mn-ea"/>
                              <w:color w:val="FFFFFF" w:themeColor="background1"/>
                              <w:kern w:val="24"/>
                              <w:szCs w:val="20"/>
                            </w:rPr>
                            <w:t>Analizi</w:t>
                          </w:r>
                        </w:p>
                        <w:p w:rsidR="000429D5" w:rsidRPr="00F63818" w:rsidRDefault="00B92175" w:rsidP="00F63818">
                          <w:pPr>
                            <w:rPr>
                              <w:rFonts w:asciiTheme="majorHAnsi" w:hAnsiTheme="majorHAnsi"/>
                              <w:color w:val="FFFFFF" w:themeColor="background1"/>
                              <w:sz w:val="32"/>
                              <w14:textOutline w14:w="9525" w14:cap="rnd" w14:cmpd="sng" w14:algn="ctr">
                                <w14:noFill/>
                                <w14:prstDash w14:val="solid"/>
                                <w14:bevel/>
                              </w14:textOutline>
                            </w:rPr>
                          </w:pPr>
                        </w:p>
                      </w:txbxContent>
                    </v:textbox>
                  </v:shape>
                  <v:shape id="Metin Kutusu 12" o:spid="_x0000_s1035" type="#_x0000_t202" style="position:absolute;left:23717;top:857;width:17716;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tsEA&#10;AADbAAAADwAAAGRycy9kb3ducmV2LnhtbERP3WrCMBS+H/gO4Qi7m6kdiHRGGbKyMVjFugc4Nse2&#10;rDkpTdZ0b78Ignfn4/s9m91kOjHS4FrLCpaLBARxZXXLtYLvU/60BuE8ssbOMin4Iwe77exhg5m2&#10;gY80lr4WMYRdhgoa7/tMSlc1ZNAtbE8cuYsdDPoIh1rqAUMMN51Mk2QlDbYcGxrsad9Q9VP+GgXh&#10;c0RXYnhLCjx/PRcHk1fvqVKP8+n1BYSnyd/FN/eHjvNTuP4S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h7bBAAAA2wAAAA8AAAAAAAAAAAAAAAAAmAIAAGRycy9kb3du&#10;cmV2LnhtbFBLBQYAAAAABAAEAPUAAACGAwAAAAA=&#10;" filled="f" stroked="f" strokeweight="3pt">
                    <v:shadow on="t" color="black" offset="0,1pt"/>
                    <v:textbox>
                      <w:txbxContent>
                        <w:p w:rsidR="000429D5" w:rsidRPr="00094CBA" w:rsidRDefault="00B92175" w:rsidP="00F63818">
                          <w:pPr>
                            <w:spacing w:after="0" w:line="240" w:lineRule="auto"/>
                            <w:jc w:val="center"/>
                            <w:rPr>
                              <w:rFonts w:asciiTheme="majorHAnsi" w:eastAsia="Times New Roman" w:hAnsiTheme="majorHAnsi"/>
                              <w:b/>
                              <w:color w:val="FFFF00"/>
                              <w:sz w:val="28"/>
                              <w:szCs w:val="20"/>
                              <w14:textOutline w14:w="9525" w14:cap="rnd" w14:cmpd="sng" w14:algn="ctr">
                                <w14:noFill/>
                                <w14:prstDash w14:val="solid"/>
                                <w14:bevel/>
                              </w14:textOutline>
                            </w:rPr>
                          </w:pPr>
                          <w:r w:rsidRPr="00094CBA">
                            <w:rPr>
                              <w:rFonts w:asciiTheme="majorHAnsi" w:eastAsia="Times New Roman" w:hAnsiTheme="majorHAnsi"/>
                              <w:b/>
                              <w:color w:val="FFFF00"/>
                              <w:sz w:val="28"/>
                              <w:szCs w:val="20"/>
                              <w14:textOutline w14:w="9525" w14:cap="rnd" w14:cmpd="sng" w14:algn="ctr">
                                <w14:noFill/>
                                <w14:prstDash w14:val="solid"/>
                                <w14:bevel/>
                              </w14:textOutline>
                            </w:rPr>
                            <w:t>Durum Analizi</w:t>
                          </w:r>
                        </w:p>
                        <w:p w:rsidR="000429D5" w:rsidRPr="00C3515D" w:rsidRDefault="00B92175" w:rsidP="00F63818">
                          <w:pPr>
                            <w:rPr>
                              <w:rFonts w:asciiTheme="majorHAnsi" w:hAnsiTheme="majorHAnsi"/>
                              <w:color w:val="FFFFFF" w:themeColor="background1"/>
                              <w:sz w:val="28"/>
                              <w14:textOutline w14:w="9525" w14:cap="rnd" w14:cmpd="sng" w14:algn="ctr">
                                <w14:noFill/>
                                <w14:prstDash w14:val="solid"/>
                                <w14:bevel/>
                              </w14:textOutline>
                            </w:rPr>
                          </w:pPr>
                        </w:p>
                      </w:txbxContent>
                    </v:textbox>
                  </v:shape>
                </v:group>
                <v:shape id="Metin Kutusu 13" o:spid="_x0000_s1036" type="#_x0000_t202" style="position:absolute;left:12096;top:35273;width:4038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MvsEA&#10;AADbAAAADwAAAGRycy9kb3ducmV2LnhtbERPS4vCMBC+C/sfwix4WTRdZRepRlkEwZvPRY9DM22q&#10;zaQ00dZ/bxYWvM3H95zZorOVuFPjS8cKPocJCOLM6ZILBcfDajAB4QOyxsoxKXiQh8X8rTfDVLuW&#10;d3Tfh0LEEPYpKjAh1KmUPjNk0Q9dTRy53DUWQ4RNIXWDbQy3lRwlybe0WHJsMFjT0lB23d+sgnZy&#10;xo/TV55n28flt9xosy6WO6X6793PFESgLrzE/+61jvPH8PdLP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DL7BAAAA2wAAAA8AAAAAAAAAAAAAAAAAmAIAAGRycy9kb3du&#10;cmV2LnhtbFBLBQYAAAAABAAEAPUAAACGAwAAAAA=&#10;" fillcolor="#215a69 [1640]" stroked="f">
                  <v:fill color2="#3da5c1 [3016]" rotate="t" angle="180" colors="0 #2787a0;52429f #36b1d2;1 #34b3d6" focus="100%" type="gradient">
                    <o:fill v:ext="view" type="gradientUnscaled"/>
                  </v:fill>
                  <v:shadow on="t" color="black" opacity="22937f" origin=",.5" offset="0,.63889mm"/>
                  <v:textbox>
                    <w:txbxContent>
                      <w:p w:rsidR="000429D5" w:rsidRPr="00C3515D" w:rsidRDefault="00B92175" w:rsidP="00C3515D">
                        <w:pPr>
                          <w:spacing w:after="0" w:line="240" w:lineRule="auto"/>
                          <w:jc w:val="center"/>
                          <w:rPr>
                            <w:rFonts w:asciiTheme="majorHAnsi" w:hAnsiTheme="majorHAnsi"/>
                            <w:b/>
                            <w:color w:val="FFFFFF" w:themeColor="background1"/>
                            <w:sz w:val="24"/>
                            <w:szCs w:val="20"/>
                          </w:rPr>
                        </w:pPr>
                        <w:r w:rsidRPr="00C3515D">
                          <w:rPr>
                            <w:rFonts w:asciiTheme="majorHAnsi" w:eastAsia="Times New Roman" w:hAnsiTheme="majorHAnsi"/>
                            <w:b/>
                            <w:color w:val="FFFFFF" w:themeColor="background1"/>
                            <w:sz w:val="24"/>
                            <w:szCs w:val="20"/>
                          </w:rPr>
                          <w:t>Sorun ve Gelişim Alanlarının Belirlenmesi</w:t>
                        </w:r>
                      </w:p>
                      <w:p w:rsidR="000429D5" w:rsidRPr="00C3515D" w:rsidRDefault="00B92175">
                        <w:pPr>
                          <w:rPr>
                            <w:color w:val="FFFFFF" w:themeColor="background1"/>
                            <w:sz w:val="28"/>
                          </w:rPr>
                        </w:pPr>
                      </w:p>
                    </w:txbxContent>
                  </v:textbox>
                </v:shape>
                <v:group id="Grup 14" o:spid="_x0000_s1037" style="position:absolute;left:12096;top:40671;width:40386;height:4191" coordsize="4038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Yuvarlatılmış Dikdörtgen 15" o:spid="_x0000_s1038" style="position:absolute;width:4038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L0MQA&#10;AADbAAAADwAAAGRycy9kb3ducmV2LnhtbERPS2vCQBC+C/0PyxS8mU2F2pq6itQKQvHgA7G3ITvN&#10;pmZnQ3Y1sb/eFQq9zcf3nMmss5W4UONLxwqekhQEce50yYWC/W45eAXhA7LGyjEpuJKH2fShN8FM&#10;u5Y3dNmGQsQQ9hkqMCHUmZQ+N2TRJ64mjty3ayyGCJtC6gbbGG4rOUzTkbRYcmwwWNO7ofy0PVsF&#10;Lz9f+HlYz08fv8dFPm7NZr+6dkr1H7v5G4hAXfgX/7lXOs5/hvsv8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C9D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2937f" origin=",.5" offset="0,.63889mm"/>
                  </v:roundrect>
                  <v:shape id="Metin Kutusu 16" o:spid="_x0000_s1039" type="#_x0000_t202" style="position:absolute;left:4191;top:285;width:33242;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0429D5" w:rsidRPr="00C3515D" w:rsidRDefault="00B92175" w:rsidP="00C3515D">
                          <w:pPr>
                            <w:spacing w:after="0" w:line="240" w:lineRule="auto"/>
                            <w:jc w:val="center"/>
                            <w:rPr>
                              <w:rFonts w:asciiTheme="majorHAnsi" w:hAnsiTheme="majorHAnsi"/>
                              <w:b/>
                              <w:color w:val="FFFFFF" w:themeColor="background1"/>
                              <w:sz w:val="24"/>
                              <w:szCs w:val="20"/>
                            </w:rPr>
                          </w:pPr>
                          <w:r>
                            <w:rPr>
                              <w:rFonts w:asciiTheme="majorHAnsi" w:eastAsia="Times New Roman" w:hAnsiTheme="majorHAnsi"/>
                              <w:b/>
                              <w:color w:val="FFFFFF" w:themeColor="background1"/>
                              <w:sz w:val="24"/>
                              <w:szCs w:val="20"/>
                            </w:rPr>
                            <w:t>Stratejik Plan Mimarisinin</w:t>
                          </w:r>
                          <w:r w:rsidRPr="00C3515D">
                            <w:rPr>
                              <w:rFonts w:asciiTheme="majorHAnsi" w:eastAsia="Times New Roman" w:hAnsiTheme="majorHAnsi"/>
                              <w:b/>
                              <w:color w:val="FFFFFF" w:themeColor="background1"/>
                              <w:sz w:val="24"/>
                              <w:szCs w:val="20"/>
                            </w:rPr>
                            <w:t xml:space="preserve"> Belirlenmesi</w:t>
                          </w:r>
                        </w:p>
                        <w:p w:rsidR="000429D5" w:rsidRPr="00C3515D" w:rsidRDefault="00B92175" w:rsidP="00C3515D">
                          <w:pPr>
                            <w:rPr>
                              <w:color w:val="FFFFFF" w:themeColor="background1"/>
                              <w:sz w:val="28"/>
                            </w:rPr>
                          </w:pPr>
                        </w:p>
                      </w:txbxContent>
                    </v:textbox>
                  </v:shape>
                </v:group>
                <v:group id="Grup 17" o:spid="_x0000_s1040" style="position:absolute;left:10001;width:44386;height:13906" coordsize="44386,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Yuvarlatılmış Dikdörtgen 18" o:spid="_x0000_s1041" style="position:absolute;left:2571;width:39434;height:10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TsYA&#10;AADbAAAADwAAAGRycy9kb3ducmV2LnhtbESPQWvCQBCF74X+h2UK3uqmHrSNriJVQSg9aKXU25Cd&#10;ZlOzsyG7NdFf3zkUvM3w3rz3zWzR+1qdqY1VYANPwwwUcRFsxaWBw8fm8RlUTMgW68Bk4EIRFvP7&#10;uxnmNnS8o/M+lUpCOOZowKXU5FrHwpHHOAwNsWjfofWYZG1LbVvsJNzXepRlY+2xYmlw2NCro+K0&#10;//UGJj9HfPt8X57W169V8dK53WF76Y0ZPPTLKahEfbqZ/6+3VvAFVn6RA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kTsYAAADbAAAADwAAAAAAAAAAAAAAAACYAgAAZHJz&#10;L2Rvd25yZXYueG1sUEsFBgAAAAAEAAQA9QAAAIsDAAAAAA==&#10;" fillcolor="#215a69 [1640]" stroked="f">
                    <v:fill color2="#3da5c1 [3016]" rotate="t" angle="180" colors="0 #2787a0;52429f #36b1d2;1 #34b3d6" focus="100%" type="gradient">
                      <o:fill v:ext="view" type="gradientUnscaled"/>
                    </v:fill>
                    <v:shadow on="t" color="black" opacity="22937f" origin=",.5" offset="0,.63889mm"/>
                  </v:roundrect>
                  <v:shape id="Metin Kutusu 19" o:spid="_x0000_s1042" type="#_x0000_t202" style="position:absolute;top:4095;width:44386;height: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0429D5" w:rsidRPr="002E1AE8" w:rsidRDefault="00B92175" w:rsidP="001A1860">
                          <w:pPr>
                            <w:spacing w:after="0" w:line="240" w:lineRule="auto"/>
                            <w:jc w:val="center"/>
                            <w:rPr>
                              <w:rFonts w:asciiTheme="majorHAnsi" w:eastAsia="Times New Roman" w:hAnsiTheme="majorHAnsi"/>
                              <w:color w:val="FFFFFF" w:themeColor="background1"/>
                              <w:szCs w:val="20"/>
                            </w:rPr>
                          </w:pPr>
                          <w:r w:rsidRPr="002E1AE8">
                            <w:rPr>
                              <w:rFonts w:asciiTheme="majorHAnsi" w:eastAsia="Times New Roman" w:hAnsiTheme="majorHAnsi"/>
                              <w:color w:val="FFFFFF" w:themeColor="background1"/>
                              <w:szCs w:val="20"/>
                            </w:rPr>
                            <w:t>Stratejik Planlama Yöntem ve Kapsamı</w:t>
                          </w:r>
                        </w:p>
                        <w:p w:rsidR="000429D5" w:rsidRPr="002E1AE8" w:rsidRDefault="00B92175" w:rsidP="001A1860">
                          <w:pPr>
                            <w:spacing w:after="0" w:line="240" w:lineRule="auto"/>
                            <w:jc w:val="center"/>
                            <w:rPr>
                              <w:rFonts w:asciiTheme="majorHAnsi" w:eastAsia="Times New Roman" w:hAnsiTheme="majorHAnsi"/>
                              <w:color w:val="FFFFFF" w:themeColor="background1"/>
                              <w:szCs w:val="20"/>
                            </w:rPr>
                          </w:pPr>
                          <w:r w:rsidRPr="002E1AE8">
                            <w:rPr>
                              <w:rFonts w:asciiTheme="majorHAnsi" w:eastAsia="Times New Roman" w:hAnsiTheme="majorHAnsi"/>
                              <w:color w:val="FFFFFF" w:themeColor="background1"/>
                              <w:szCs w:val="20"/>
                            </w:rPr>
                            <w:t>Stratejik Plan Ekip ve Kurulları</w:t>
                          </w:r>
                        </w:p>
                        <w:p w:rsidR="000429D5" w:rsidRPr="002E1AE8" w:rsidRDefault="00B92175" w:rsidP="001A1860">
                          <w:pPr>
                            <w:spacing w:after="0" w:line="240" w:lineRule="auto"/>
                            <w:jc w:val="center"/>
                            <w:rPr>
                              <w:rFonts w:asciiTheme="majorHAnsi" w:hAnsiTheme="majorHAnsi"/>
                              <w:color w:val="FFFFFF" w:themeColor="background1"/>
                              <w:szCs w:val="20"/>
                            </w:rPr>
                          </w:pPr>
                          <w:r w:rsidRPr="002E1AE8">
                            <w:rPr>
                              <w:rFonts w:asciiTheme="majorHAnsi" w:eastAsia="Times New Roman" w:hAnsiTheme="majorHAnsi"/>
                              <w:color w:val="FFFFFF" w:themeColor="background1"/>
                              <w:szCs w:val="20"/>
                            </w:rPr>
                            <w:t xml:space="preserve">Stratejik </w:t>
                          </w:r>
                          <w:r w:rsidRPr="002E1AE8">
                            <w:rPr>
                              <w:rFonts w:asciiTheme="majorHAnsi" w:eastAsia="Times New Roman" w:hAnsiTheme="majorHAnsi"/>
                              <w:color w:val="FFFFFF" w:themeColor="background1"/>
                              <w:szCs w:val="20"/>
                            </w:rPr>
                            <w:t>Planlama İş Takvimi</w:t>
                          </w:r>
                        </w:p>
                        <w:p w:rsidR="000429D5" w:rsidRDefault="00B92175" w:rsidP="001A1860"/>
                      </w:txbxContent>
                    </v:textbox>
                  </v:shape>
                  <v:shape id="Metin Kutusu 20" o:spid="_x0000_s1043" type="#_x0000_t202" style="position:absolute;left:4000;top:952;width:3610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2578A&#10;AADbAAAADwAAAGRycy9kb3ducmV2LnhtbERPzYrCMBC+C75DGGFvNrWCLNUoIoqyoIvVBxibsS02&#10;k9LEtvv2m8PCHj++/9VmMLXoqHWVZQWzKAZBnFtdcaHgfjtMP0E4j6yxtkwKfsjBZj0erTDVtucr&#10;dZkvRAhhl6KC0vsmldLlJRl0kW2IA/e0rUEfYFtI3WIfwk0tkzheSIMVh4YSG9qVlL+yt1HQf3Xo&#10;Muz38QUf5/nl2xzyY6LUx2TYLkF4Gvy/+M990gqSsD58CT9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H3bnvwAAANsAAAAPAAAAAAAAAAAAAAAAAJgCAABkcnMvZG93bnJl&#10;di54bWxQSwUGAAAAAAQABAD1AAAAhAMAAAAA&#10;" filled="f" stroked="f" strokeweight="3pt">
                    <v:shadow on="t" color="black" offset="0,1pt"/>
                    <v:textbox>
                      <w:txbxContent>
                        <w:p w:rsidR="000429D5" w:rsidRPr="00094CBA" w:rsidRDefault="00B92175" w:rsidP="00094CBA">
                          <w:pPr>
                            <w:spacing w:after="0" w:line="240" w:lineRule="auto"/>
                            <w:jc w:val="center"/>
                            <w:rPr>
                              <w:rFonts w:asciiTheme="majorHAnsi" w:eastAsia="Times New Roman" w:hAnsiTheme="majorHAnsi"/>
                              <w:b/>
                              <w:color w:val="FFFF00"/>
                              <w:sz w:val="28"/>
                              <w:szCs w:val="20"/>
                              <w14:shadow w14:blurRad="50800" w14:dist="50800" w14:dir="5400000" w14:sx="0" w14:sy="0" w14:kx="0" w14:ky="0" w14:algn="ctr">
                                <w14:srgbClr w14:val="FFFF00"/>
                              </w14:shadow>
                              <w14:textOutline w14:w="9525" w14:cap="rnd" w14:cmpd="sng" w14:algn="ctr">
                                <w14:noFill/>
                                <w14:prstDash w14:val="solid"/>
                                <w14:bevel/>
                              </w14:textOutline>
                            </w:rPr>
                          </w:pPr>
                          <w:r w:rsidRPr="00094CBA">
                            <w:rPr>
                              <w:rFonts w:asciiTheme="majorHAnsi" w:eastAsia="Times New Roman" w:hAnsiTheme="majorHAnsi"/>
                              <w:b/>
                              <w:color w:val="FFFF00"/>
                              <w:sz w:val="28"/>
                              <w:szCs w:val="20"/>
                              <w14:shadow w14:blurRad="50800" w14:dist="50800" w14:dir="5400000" w14:sx="0" w14:sy="0" w14:kx="0" w14:ky="0" w14:algn="ctr">
                                <w14:srgbClr w14:val="FFFF00"/>
                              </w14:shadow>
                              <w14:textOutline w14:w="9525" w14:cap="rnd" w14:cmpd="sng" w14:algn="ctr">
                                <w14:noFill/>
                                <w14:prstDash w14:val="solid"/>
                                <w14:bevel/>
                              </w14:textOutline>
                            </w:rPr>
                            <w:t>Hazırlık Programının Oluşturulması</w:t>
                          </w:r>
                        </w:p>
                        <w:p w:rsidR="000429D5" w:rsidRPr="00C3515D" w:rsidRDefault="00B92175" w:rsidP="00094CBA">
                          <w:pPr>
                            <w:rPr>
                              <w:rFonts w:asciiTheme="majorHAnsi" w:hAnsiTheme="majorHAnsi"/>
                              <w:color w:val="FFFFFF" w:themeColor="background1"/>
                              <w:sz w:val="28"/>
                              <w14:textOutline w14:w="9525" w14:cap="rnd" w14:cmpd="sng" w14:algn="ctr">
                                <w14:noFill/>
                                <w14:prstDash w14:val="solid"/>
                                <w14:bevel/>
                              </w14:textOutline>
                            </w:rPr>
                          </w:pPr>
                        </w:p>
                      </w:txbxContent>
                    </v:textbox>
                  </v:shape>
                </v:group>
                <v:group id="Grup 21" o:spid="_x0000_s1044" style="position:absolute;left:1619;top:46958;width:62389;height:33623" coordsize="62388,33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up 22" o:spid="_x0000_s1045" style="position:absolute;width:62388;height:33623" coordsize="40862,2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109" coordsize="21600,21600" o:spt="109" path="m,l,21600r21600,l21600,xe">
                      <v:stroke joinstyle="miter"/>
                      <v:path gradientshapeok="t" o:connecttype="rect"/>
                    </v:shapetype>
                    <v:shape id="Akış Çizelgesi: İşlem 23" o:spid="_x0000_s1046" type="#_x0000_t109" style="position:absolute;left:476;top:7715;width:40386;height:20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GMIA&#10;AADbAAAADwAAAGRycy9kb3ducmV2LnhtbESPX2vCQBDE3wt+h2MFX0QvplA0eooIBd+Kf6B9XHJr&#10;Eszthdurxm/vFQo+DjPzG2a16V2rbhSk8WxgNs1AEZfeNlwZOJ8+J3NQEpEttp7JwIMENuvB2woL&#10;6+98oNsxVipBWAo0UMfYFVpLWZNDmfqOOHkXHxzGJEOlbcB7grtW51n2oR02nBZq7GhXU3k9/joD&#10;/bd8Bfk5X7p2vBiHvGrkMN8ZMxr22yWoSH18hf/be2sgf4e/L+kH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b4Y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2937f" origin=",.5" offset="0,.63889mm"/>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4" o:spid="_x0000_s1047" type="#_x0000_t5" style="position:absolute;width:40862;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OwMMA&#10;AADbAAAADwAAAGRycy9kb3ducmV2LnhtbESPQWvCQBSE74L/YXlCb7qpVCnRVVQQC140reDxkX1m&#10;Q7NvQ3aNqb/eFYQeh5lvhpkvO1uJlhpfOlbwPkpAEOdOl1wo+PneDj9B+ICssXJMCv7Iw3LR780x&#10;1e7GR2qzUIhYwj5FBSaEOpXS54Ys+pGriaN3cY3FEGVTSN3gLZbbSo6TZCotlhwXDNa0MZT/Zler&#10;YFyc76dyt57Q3uhu104PIXMrpd4G3WoGIlAX/sMv+ktH7gO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OwMMAAADbAAAADwAAAAAAAAAAAAAAAACYAgAAZHJzL2Rv&#10;d25yZXYueG1sUEsFBgAAAAAEAAQA9QAAAIgDAAAAAA==&#10;" fillcolor="#215a69 [1640]" stroked="f">
                      <v:fill color2="#3da5c1 [3016]" rotate="t" angle="180" colors="0 #2787a0;52429f #36b1d2;1 #34b3d6" focus="100%" type="gradient">
                        <o:fill v:ext="view" type="gradientUnscaled"/>
                      </v:fill>
                      <v:shadow on="t" color="black" opacity="22937f" origin=",.5" offset="0,.63889mm"/>
                    </v:shape>
                  </v:group>
                  <v:shape id="Metin Kutusu 25" o:spid="_x0000_s1048" type="#_x0000_t202" style="position:absolute;left:1143;top:9715;width:18669;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Vf8IA&#10;AADbAAAADwAAAGRycy9kb3ducmV2LnhtbESP0WrCQBRE3wv+w3IF3+rGSItEVxFRWgoqRj/gmr0m&#10;wezdkN0m6d+7gtDHYWbOMItVbyrRUuNKywom4wgEcWZ1ybmCy3n3PgPhPLLGyjIp+CMHq+XgbYGJ&#10;th2fqE19LgKEXYIKCu/rREqXFWTQjW1NHLybbQz6IJtc6ga7ADeVjKPoUxosOSwUWNOmoOye/hoF&#10;3U+LLsVuGx3wup8ejmaXfcVKjYb9eg7CU+//w6/2t1YQf8D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NV/wgAAANsAAAAPAAAAAAAAAAAAAAAAAJgCAABkcnMvZG93&#10;bnJldi54bWxQSwUGAAAAAAQABAD1AAAAhwMAAAAA&#10;" filled="f" stroked="f" strokeweight="3pt">
                    <v:shadow on="t" color="black" offset="0,1pt"/>
                    <v:textbox>
                      <w:txbxContent>
                        <w:p w:rsidR="000429D5" w:rsidRPr="00F63818" w:rsidRDefault="00B92175" w:rsidP="00C3515D">
                          <w:pPr>
                            <w:spacing w:after="0" w:line="240" w:lineRule="auto"/>
                            <w:jc w:val="center"/>
                            <w:rPr>
                              <w:rFonts w:asciiTheme="majorHAnsi" w:eastAsia="Times New Roman" w:hAnsiTheme="majorHAnsi"/>
                              <w:b/>
                              <w:color w:val="FFFFFF" w:themeColor="background1"/>
                              <w:sz w:val="24"/>
                              <w:szCs w:val="20"/>
                              <w14:textOutline w14:w="9525" w14:cap="rnd" w14:cmpd="sng" w14:algn="ctr">
                                <w14:noFill/>
                                <w14:prstDash w14:val="solid"/>
                                <w14:bevel/>
                              </w14:textOutline>
                            </w:rPr>
                          </w:pPr>
                          <w:r>
                            <w:rPr>
                              <w:rFonts w:asciiTheme="majorHAnsi" w:eastAsia="Times New Roman" w:hAnsiTheme="majorHAnsi"/>
                              <w:b/>
                              <w:color w:val="FFFFFF" w:themeColor="background1"/>
                              <w:sz w:val="24"/>
                              <w:szCs w:val="20"/>
                              <w14:textOutline w14:w="9525" w14:cap="rnd" w14:cmpd="sng" w14:algn="ctr">
                                <w14:noFill/>
                                <w14:prstDash w14:val="solid"/>
                                <w14:bevel/>
                              </w14:textOutline>
                            </w:rPr>
                            <w:t>Misyonun Belirlenmesi</w:t>
                          </w:r>
                        </w:p>
                        <w:p w:rsidR="000429D5" w:rsidRPr="00F63818" w:rsidRDefault="00B92175" w:rsidP="00C3515D">
                          <w:pPr>
                            <w:rPr>
                              <w:rFonts w:asciiTheme="majorHAnsi" w:hAnsiTheme="majorHAnsi"/>
                              <w:sz w:val="28"/>
                              <w14:textOutline w14:w="9525" w14:cap="rnd" w14:cmpd="sng" w14:algn="ctr">
                                <w14:noFill/>
                                <w14:prstDash w14:val="solid"/>
                                <w14:bevel/>
                              </w14:textOutline>
                            </w:rPr>
                          </w:pPr>
                        </w:p>
                      </w:txbxContent>
                    </v:textbox>
                  </v:shape>
                  <v:shape id="Metin Kutusu 26" o:spid="_x0000_s1049" type="#_x0000_t202" style="position:absolute;left:19812;top:9620;width:42195;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LCMIA&#10;AADbAAAADwAAAGRycy9kb3ducmV2LnhtbESP0YrCMBRE3xf8h3AF39bUCrJUo4goK4IuVj/g2lzb&#10;YnNTmmxb/94IC/s4zMwZZrHqTSVaalxpWcFkHIEgzqwuOVdwvew+v0A4j6yxskwKnuRgtRx8LDDR&#10;tuMztanPRYCwS1BB4X2dSOmyggy6sa2Jg3e3jUEfZJNL3WAX4KaScRTNpMGSw0KBNW0Kyh7pr1HQ&#10;HVp0KXbb6IS34/T0Y3bZd6zUaNiv5yA89f4//NfeawXxD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ksIwgAAANsAAAAPAAAAAAAAAAAAAAAAAJgCAABkcnMvZG93&#10;bnJldi54bWxQSwUGAAAAAAQABAD1AAAAhwMAAAAA&#10;" filled="f" stroked="f" strokeweight="3pt">
                    <v:shadow on="t" color="black" offset="0,1pt"/>
                    <v:textbox>
                      <w:txbxContent>
                        <w:p w:rsidR="000429D5" w:rsidRPr="00F63818" w:rsidRDefault="00B92175" w:rsidP="00C3515D">
                          <w:pPr>
                            <w:spacing w:after="0" w:line="240" w:lineRule="auto"/>
                            <w:jc w:val="center"/>
                            <w:rPr>
                              <w:rFonts w:asciiTheme="majorHAnsi" w:eastAsia="Times New Roman" w:hAnsiTheme="majorHAnsi"/>
                              <w:b/>
                              <w:color w:val="FFFFFF" w:themeColor="background1"/>
                              <w:sz w:val="24"/>
                              <w:szCs w:val="20"/>
                              <w14:textOutline w14:w="9525" w14:cap="rnd" w14:cmpd="sng" w14:algn="ctr">
                                <w14:noFill/>
                                <w14:prstDash w14:val="solid"/>
                                <w14:bevel/>
                              </w14:textOutline>
                            </w:rPr>
                          </w:pPr>
                          <w:r>
                            <w:rPr>
                              <w:rFonts w:asciiTheme="majorHAnsi" w:eastAsia="Times New Roman" w:hAnsiTheme="majorHAnsi"/>
                              <w:b/>
                              <w:color w:val="FFFFFF" w:themeColor="background1"/>
                              <w:sz w:val="24"/>
                              <w:szCs w:val="20"/>
                              <w14:textOutline w14:w="9525" w14:cap="rnd" w14:cmpd="sng" w14:algn="ctr">
                                <w14:noFill/>
                                <w14:prstDash w14:val="solid"/>
                                <w14:bevel/>
                              </w14:textOutline>
                            </w:rPr>
                            <w:t>Temel İlke ve Değerlerin Bel</w:t>
                          </w:r>
                          <w:r>
                            <w:rPr>
                              <w:rFonts w:asciiTheme="majorHAnsi" w:eastAsia="Times New Roman" w:hAnsiTheme="majorHAnsi"/>
                              <w:b/>
                              <w:color w:val="FFFFFF" w:themeColor="background1"/>
                              <w:sz w:val="24"/>
                              <w:szCs w:val="20"/>
                              <w14:textOutline w14:w="9525" w14:cap="rnd" w14:cmpd="sng" w14:algn="ctr">
                                <w14:noFill/>
                                <w14:prstDash w14:val="solid"/>
                                <w14:bevel/>
                              </w14:textOutline>
                            </w:rPr>
                            <w:t>irlenmesi</w:t>
                          </w:r>
                        </w:p>
                        <w:p w:rsidR="000429D5" w:rsidRPr="00F63818" w:rsidRDefault="00B92175" w:rsidP="00C3515D">
                          <w:pPr>
                            <w:rPr>
                              <w:rFonts w:asciiTheme="majorHAnsi" w:hAnsiTheme="majorHAnsi"/>
                              <w:sz w:val="28"/>
                              <w14:textOutline w14:w="9525" w14:cap="rnd" w14:cmpd="sng" w14:algn="ctr">
                                <w14:noFill/>
                                <w14:prstDash w14:val="solid"/>
                                <w14:bevel/>
                              </w14:textOutline>
                            </w:rPr>
                          </w:pPr>
                        </w:p>
                      </w:txbxContent>
                    </v:textbox>
                  </v:shape>
                  <v:shape id="Metin Kutusu 27" o:spid="_x0000_s1050" type="#_x0000_t202" style="position:absolute;left:1143;top:17049;width:6086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uk8IA&#10;AADbAAAADwAAAGRycy9kb3ducmV2LnhtbESP0WrCQBRE3wv+w3IF3+rGCK1EVxFRWgoqRj/gmr0m&#10;wezdkN0m6d+7gtDHYWbOMItVbyrRUuNKywom4wgEcWZ1ybmCy3n3PgPhPLLGyjIp+CMHq+XgbYGJ&#10;th2fqE19LgKEXYIKCu/rREqXFWTQjW1NHLybbQz6IJtc6ga7ADeVjKPoQxosOSwUWNOmoOye/hoF&#10;3U+LLsVuGx3wup8ejmaXfcVKjYb9eg7CU+//w6/2t1YQf8L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u6TwgAAANsAAAAPAAAAAAAAAAAAAAAAAJgCAABkcnMvZG93&#10;bnJldi54bWxQSwUGAAAAAAQABAD1AAAAhwMAAAAA&#10;" filled="f" stroked="f" strokeweight="3pt">
                    <v:shadow on="t" color="black" offset="0,1pt"/>
                    <v:textbox>
                      <w:txbxContent>
                        <w:p w:rsidR="000429D5" w:rsidRPr="00F63818" w:rsidRDefault="00B92175" w:rsidP="00094CBA">
                          <w:pPr>
                            <w:spacing w:after="0" w:line="240" w:lineRule="auto"/>
                            <w:jc w:val="center"/>
                            <w:rPr>
                              <w:rFonts w:asciiTheme="majorHAnsi" w:eastAsia="Times New Roman" w:hAnsiTheme="majorHAnsi"/>
                              <w:b/>
                              <w:color w:val="FFFFFF" w:themeColor="background1"/>
                              <w:sz w:val="24"/>
                              <w:szCs w:val="20"/>
                              <w14:textOutline w14:w="9525" w14:cap="rnd" w14:cmpd="sng" w14:algn="ctr">
                                <w14:noFill/>
                                <w14:prstDash w14:val="solid"/>
                                <w14:bevel/>
                              </w14:textOutline>
                            </w:rPr>
                          </w:pPr>
                          <w:r>
                            <w:rPr>
                              <w:rFonts w:asciiTheme="majorHAnsi" w:eastAsia="Times New Roman" w:hAnsiTheme="majorHAnsi"/>
                              <w:b/>
                              <w:color w:val="FFFFFF" w:themeColor="background1"/>
                              <w:sz w:val="24"/>
                              <w:szCs w:val="20"/>
                              <w14:textOutline w14:w="9525" w14:cap="rnd" w14:cmpd="sng" w14:algn="ctr">
                                <w14:noFill/>
                                <w14:prstDash w14:val="solid"/>
                                <w14:bevel/>
                              </w14:textOutline>
                            </w:rPr>
                            <w:t>Strat</w:t>
                          </w:r>
                          <w:r>
                            <w:rPr>
                              <w:rFonts w:asciiTheme="majorHAnsi" w:eastAsia="Times New Roman" w:hAnsiTheme="majorHAnsi"/>
                              <w:b/>
                              <w:color w:val="FFFFFF" w:themeColor="background1"/>
                              <w:sz w:val="24"/>
                              <w:szCs w:val="20"/>
                              <w14:textOutline w14:w="9525" w14:cap="rnd" w14:cmpd="sng" w14:algn="ctr">
                                <w14:noFill/>
                                <w14:prstDash w14:val="solid"/>
                                <w14:bevel/>
                              </w14:textOutline>
                            </w:rPr>
                            <w:t>ejik Amaçların Belirlenmesi</w:t>
                          </w:r>
                        </w:p>
                        <w:p w:rsidR="000429D5" w:rsidRPr="00F63818" w:rsidRDefault="00B92175" w:rsidP="00094CBA">
                          <w:pPr>
                            <w:rPr>
                              <w:rFonts w:asciiTheme="majorHAnsi" w:hAnsiTheme="majorHAnsi"/>
                              <w:sz w:val="28"/>
                              <w14:textOutline w14:w="9525" w14:cap="rnd" w14:cmpd="sng" w14:algn="ctr">
                                <w14:noFill/>
                                <w14:prstDash w14:val="solid"/>
                                <w14:bevel/>
                              </w14:textOutline>
                            </w:rPr>
                          </w:pPr>
                        </w:p>
                      </w:txbxContent>
                    </v:textbox>
                  </v:shape>
                  <v:shape id="Metin Kutusu 28" o:spid="_x0000_s1051" type="#_x0000_t202" style="position:absolute;left:1238;top:20762;width:60765;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64b8A&#10;AADbAAAADwAAAGRycy9kb3ducmV2LnhtbERPzYrCMBC+C75DGGFvNrWCLNUoIoqyoIvVBxibsS02&#10;k9LEtvv2m8PCHj++/9VmMLXoqHWVZQWzKAZBnFtdcaHgfjtMP0E4j6yxtkwKfsjBZj0erTDVtucr&#10;dZkvRAhhl6KC0vsmldLlJRl0kW2IA/e0rUEfYFtI3WIfwk0tkzheSIMVh4YSG9qVlL+yt1HQf3Xo&#10;Muz38QUf5/nl2xzyY6LUx2TYLkF4Gvy/+M990gqSMDZ8CT9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aXrhvwAAANsAAAAPAAAAAAAAAAAAAAAAAJgCAABkcnMvZG93bnJl&#10;di54bWxQSwUGAAAAAAQABAD1AAAAhAMAAAAA&#10;" filled="f" stroked="f" strokeweight="3pt">
                    <v:shadow on="t" color="black" offset="0,1pt"/>
                    <v:textbox>
                      <w:txbxContent>
                        <w:p w:rsidR="000429D5" w:rsidRPr="00F63818" w:rsidRDefault="00B92175" w:rsidP="00094CBA">
                          <w:pPr>
                            <w:spacing w:after="0" w:line="240" w:lineRule="auto"/>
                            <w:jc w:val="center"/>
                            <w:rPr>
                              <w:rFonts w:asciiTheme="majorHAnsi" w:eastAsia="Times New Roman" w:hAnsiTheme="majorHAnsi"/>
                              <w:b/>
                              <w:color w:val="FFFFFF" w:themeColor="background1"/>
                              <w:sz w:val="24"/>
                              <w:szCs w:val="20"/>
                              <w14:textOutline w14:w="9525" w14:cap="rnd" w14:cmpd="sng" w14:algn="ctr">
                                <w14:noFill/>
                                <w14:prstDash w14:val="solid"/>
                                <w14:bevel/>
                              </w14:textOutline>
                            </w:rPr>
                          </w:pPr>
                          <w:r>
                            <w:rPr>
                              <w:rFonts w:asciiTheme="majorHAnsi" w:eastAsia="Times New Roman" w:hAnsiTheme="majorHAnsi"/>
                              <w:b/>
                              <w:color w:val="FFFFFF" w:themeColor="background1"/>
                              <w:sz w:val="24"/>
                              <w:szCs w:val="20"/>
                              <w14:textOutline w14:w="9525" w14:cap="rnd" w14:cmpd="sng" w14:algn="ctr">
                                <w14:noFill/>
                                <w14:prstDash w14:val="solid"/>
                                <w14:bevel/>
                              </w14:textOutline>
                            </w:rPr>
                            <w:t>Stratejik Hedeflerin Belirlenmesi</w:t>
                          </w:r>
                        </w:p>
                        <w:p w:rsidR="000429D5" w:rsidRPr="00F63818" w:rsidRDefault="00B92175" w:rsidP="00094CBA">
                          <w:pPr>
                            <w:rPr>
                              <w:rFonts w:asciiTheme="majorHAnsi" w:hAnsiTheme="majorHAnsi"/>
                              <w:sz w:val="28"/>
                              <w14:textOutline w14:w="9525" w14:cap="rnd" w14:cmpd="sng" w14:algn="ctr">
                                <w14:noFill/>
                                <w14:prstDash w14:val="solid"/>
                                <w14:bevel/>
                              </w14:textOutline>
                            </w:rPr>
                          </w:pPr>
                        </w:p>
                      </w:txbxContent>
                    </v:textbox>
                  </v:shape>
                  <v:shape id="Metin Kutusu 29" o:spid="_x0000_s1052" type="#_x0000_t202" style="position:absolute;left:1238;top:24479;width:31528;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fesIA&#10;AADbAAAADwAAAGRycy9kb3ducmV2LnhtbESP0WrCQBRE3wv+w3IF3+rGCKVGVxFRWgoqRj/gmr0m&#10;wezdkN0m6d+7gtDHYWbOMItVbyrRUuNKywom4wgEcWZ1ybmCy3n3/gnCeWSNlWVS8EcOVsvB2wIT&#10;bTs+UZv6XAQIuwQVFN7XiZQuK8igG9uaOHg32xj0QTa51A12AW4qGUfRhzRYclgosKZNQdk9/TUK&#10;up8WXYrdNjrgdT89HM0u+4qVGg379RyEp97/h1/tb60gnsH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d96wgAAANsAAAAPAAAAAAAAAAAAAAAAAJgCAABkcnMvZG93&#10;bnJldi54bWxQSwUGAAAAAAQABAD1AAAAhwMAAAAA&#10;" filled="f" stroked="f" strokeweight="3pt">
                    <v:shadow on="t" color="black" offset="0,1pt"/>
                    <v:textbox>
                      <w:txbxContent>
                        <w:p w:rsidR="000429D5" w:rsidRPr="00AB3A7C" w:rsidRDefault="00B92175" w:rsidP="00094CBA">
                          <w:pPr>
                            <w:spacing w:after="0" w:line="240" w:lineRule="auto"/>
                            <w:jc w:val="center"/>
                            <w:rPr>
                              <w:rFonts w:asciiTheme="majorHAnsi" w:eastAsia="Times New Roman" w:hAnsiTheme="majorHAnsi"/>
                              <w:b/>
                              <w:color w:val="FFFFFF" w:themeColor="background1"/>
                              <w:szCs w:val="20"/>
                              <w14:textOutline w14:w="9525" w14:cap="rnd" w14:cmpd="sng" w14:algn="ctr">
                                <w14:noFill/>
                                <w14:prstDash w14:val="solid"/>
                                <w14:bevel/>
                              </w14:textOutline>
                            </w:rPr>
                          </w:pPr>
                          <w:r w:rsidRPr="00AB3A7C">
                            <w:rPr>
                              <w:rFonts w:asciiTheme="majorHAnsi" w:eastAsia="Times New Roman" w:hAnsiTheme="majorHAnsi"/>
                              <w:b/>
                              <w:color w:val="FFFFFF" w:themeColor="background1"/>
                              <w:szCs w:val="20"/>
                              <w14:textOutline w14:w="9525" w14:cap="rnd" w14:cmpd="sng" w14:algn="ctr">
                                <w14:noFill/>
                                <w14:prstDash w14:val="solid"/>
                                <w14:bevel/>
                              </w14:textOutline>
                            </w:rPr>
                            <w:t>Performans Göstergelerinin Belirlenmesi</w:t>
                          </w:r>
                        </w:p>
                        <w:p w:rsidR="000429D5" w:rsidRPr="00AB3A7C" w:rsidRDefault="00B92175" w:rsidP="00094CBA">
                          <w:pPr>
                            <w:rPr>
                              <w:rFonts w:asciiTheme="majorHAnsi" w:hAnsiTheme="majorHAnsi"/>
                              <w:sz w:val="24"/>
                              <w14:textOutline w14:w="9525" w14:cap="rnd" w14:cmpd="sng" w14:algn="ctr">
                                <w14:noFill/>
                                <w14:prstDash w14:val="solid"/>
                                <w14:bevel/>
                              </w14:textOutline>
                            </w:rPr>
                          </w:pPr>
                        </w:p>
                      </w:txbxContent>
                    </v:textbox>
                  </v:shape>
                  <v:shape id="Metin Kutusu 30" o:spid="_x0000_s1053" type="#_x0000_t202" style="position:absolute;left:32766;top:24384;width:29241;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gOsAA&#10;AADbAAAADwAAAGRycy9kb3ducmV2LnhtbERP3WrCMBS+H+wdwhl4t6azMKRrFBmKIqxi3QMcm2Nb&#10;bE5KE9vu7ZcLwcuP7z9bTaYVA/WusazgI4pBEJdWN1wp+D1v3xcgnEfW2FomBX/kYLV8fckw1Xbk&#10;Ew2Fr0QIYZeigtr7LpXSlTUZdJHtiAN3tb1BH2BfSd3jGMJNK+dx/CkNNhwaauzou6byVtyNgvEw&#10;oCtw3MQ5Xn6S/Gi25W6u1OxtWn+B8DT5p/jh3msFSVgfvo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bgOsAAAADbAAAADwAAAAAAAAAAAAAAAACYAgAAZHJzL2Rvd25y&#10;ZXYueG1sUEsFBgAAAAAEAAQA9QAAAIUDAAAAAA==&#10;" filled="f" stroked="f" strokeweight="3pt">
                    <v:shadow on="t" color="black" offset="0,1pt"/>
                    <v:textbox>
                      <w:txbxContent>
                        <w:p w:rsidR="000429D5" w:rsidRPr="00F63818" w:rsidRDefault="00B92175" w:rsidP="00094CBA">
                          <w:pPr>
                            <w:spacing w:after="0" w:line="240" w:lineRule="auto"/>
                            <w:jc w:val="center"/>
                            <w:rPr>
                              <w:rFonts w:asciiTheme="majorHAnsi" w:eastAsia="Times New Roman" w:hAnsiTheme="majorHAnsi"/>
                              <w:b/>
                              <w:color w:val="FFFFFF" w:themeColor="background1"/>
                              <w:sz w:val="24"/>
                              <w:szCs w:val="20"/>
                              <w14:textOutline w14:w="9525" w14:cap="rnd" w14:cmpd="sng" w14:algn="ctr">
                                <w14:noFill/>
                                <w14:prstDash w14:val="solid"/>
                                <w14:bevel/>
                              </w14:textOutline>
                            </w:rPr>
                          </w:pPr>
                          <w:r>
                            <w:rPr>
                              <w:rFonts w:asciiTheme="majorHAnsi" w:eastAsia="Times New Roman" w:hAnsiTheme="majorHAnsi"/>
                              <w:b/>
                              <w:color w:val="FFFFFF" w:themeColor="background1"/>
                              <w:sz w:val="24"/>
                              <w:szCs w:val="20"/>
                              <w14:textOutline w14:w="9525" w14:cap="rnd" w14:cmpd="sng" w14:algn="ctr">
                                <w14:noFill/>
                                <w14:prstDash w14:val="solid"/>
                                <w14:bevel/>
                              </w14:textOutline>
                            </w:rPr>
                            <w:t>Tedbirlerin Belirlenmesi</w:t>
                          </w:r>
                        </w:p>
                        <w:p w:rsidR="000429D5" w:rsidRPr="00F63818" w:rsidRDefault="00B92175" w:rsidP="00094CBA">
                          <w:pPr>
                            <w:rPr>
                              <w:rFonts w:asciiTheme="majorHAnsi" w:hAnsiTheme="majorHAnsi"/>
                              <w:sz w:val="28"/>
                              <w14:textOutline w14:w="9525" w14:cap="rnd" w14:cmpd="sng" w14:algn="ctr">
                                <w14:noFill/>
                                <w14:prstDash w14:val="solid"/>
                                <w14:bevel/>
                              </w14:textOutline>
                            </w:rPr>
                          </w:pPr>
                        </w:p>
                      </w:txbxContent>
                    </v:textbox>
                  </v:shape>
                  <v:shape id="Metin Kutusu 31" o:spid="_x0000_s1054" type="#_x0000_t202" style="position:absolute;left:19812;top:4191;width:22764;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FocMA&#10;AADbAAAADwAAAGRycy9kb3ducmV2LnhtbESP0WqDQBRE3wP5h+UG+hbXRCjFuoYSElIKsdT2A27c&#10;G5W6d8XdqP37bKHQx2FmzjDZbjadGGlwrWUFmygGQVxZ3XKt4OvzuH4C4Tyyxs4yKfghB7t8ucgw&#10;1XbiDxpLX4sAYZeigsb7PpXSVQ0ZdJHtiYN3tYNBH+RQSz3gFOCmk9s4fpQGWw4LDfa0b6j6Lm9G&#10;wfQ2oitxOsQFXs5J8W6O1Wmr1MNqfnkG4Wn2/+G/9qtWkGzg90v4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pFocMAAADbAAAADwAAAAAAAAAAAAAAAACYAgAAZHJzL2Rv&#10;d25yZXYueG1sUEsFBgAAAAAEAAQA9QAAAIgDAAAAAA==&#10;" filled="f" stroked="f" strokeweight="3pt">
                    <v:shadow on="t" color="black" offset="0,1pt"/>
                    <v:textbox>
                      <w:txbxContent>
                        <w:p w:rsidR="000429D5" w:rsidRPr="00094CBA" w:rsidRDefault="00B92175" w:rsidP="00094CBA">
                          <w:pPr>
                            <w:spacing w:after="0" w:line="240" w:lineRule="auto"/>
                            <w:jc w:val="center"/>
                            <w:rPr>
                              <w:rFonts w:asciiTheme="majorHAnsi" w:eastAsia="Times New Roman" w:hAnsiTheme="majorHAnsi"/>
                              <w:b/>
                              <w:color w:val="FFFF00"/>
                              <w:sz w:val="28"/>
                              <w:szCs w:val="20"/>
                              <w14:textOutline w14:w="9525" w14:cap="rnd" w14:cmpd="sng" w14:algn="ctr">
                                <w14:noFill/>
                                <w14:prstDash w14:val="solid"/>
                                <w14:bevel/>
                              </w14:textOutline>
                            </w:rPr>
                          </w:pPr>
                          <w:r>
                            <w:rPr>
                              <w:rFonts w:asciiTheme="majorHAnsi" w:eastAsia="Times New Roman" w:hAnsiTheme="majorHAnsi"/>
                              <w:b/>
                              <w:color w:val="FFFF00"/>
                              <w:sz w:val="28"/>
                              <w:szCs w:val="20"/>
                              <w14:textOutline w14:w="9525" w14:cap="rnd" w14:cmpd="sng" w14:algn="ctr">
                                <w14:noFill/>
                                <w14:prstDash w14:val="solid"/>
                                <w14:bevel/>
                              </w14:textOutline>
                            </w:rPr>
                            <w:t>Vizyonun Belirlenmesi</w:t>
                          </w:r>
                        </w:p>
                        <w:p w:rsidR="000429D5" w:rsidRPr="00C3515D" w:rsidRDefault="00B92175" w:rsidP="00094CBA">
                          <w:pPr>
                            <w:rPr>
                              <w:rFonts w:asciiTheme="majorHAnsi" w:hAnsiTheme="majorHAnsi"/>
                              <w:color w:val="FFFFFF" w:themeColor="background1"/>
                              <w:sz w:val="28"/>
                              <w14:textOutline w14:w="9525" w14:cap="rnd" w14:cmpd="sng" w14:algn="ctr">
                                <w14:noFill/>
                                <w14:prstDash w14:val="solid"/>
                                <w14:bevel/>
                              </w14:textOutline>
                            </w:rPr>
                          </w:pPr>
                        </w:p>
                      </w:txbxContent>
                    </v:textbox>
                  </v:shape>
                  <v:shape id="Metin Kutusu 32" o:spid="_x0000_s1055" type="#_x0000_t202" style="position:absolute;left:20478;top:28956;width:2276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b1sIA&#10;AADbAAAADwAAAGRycy9kb3ducmV2LnhtbESP0YrCMBRE3xf8h3AF39bUCrJUo4goK8K6WP2Aa3Nt&#10;i81NabJt/fuNIPg4zMwZZrHqTSVaalxpWcFkHIEgzqwuOVdwOe8+v0A4j6yxskwKHuRgtRx8LDDR&#10;tuMTtanPRYCwS1BB4X2dSOmyggy6sa2Jg3ezjUEfZJNL3WAX4KaScRTNpMGSw0KBNW0Kyu7pn1HQ&#10;HVp0KXbb6IjXn+nx1+yy71ip0bBfz0F46v07/GrvtYJpDM8v4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NvWwgAAANsAAAAPAAAAAAAAAAAAAAAAAJgCAABkcnMvZG93&#10;bnJldi54bWxQSwUGAAAAAAQABAD1AAAAhwMAAAAA&#10;" filled="f" stroked="f" strokeweight="3pt">
                    <v:shadow on="t" color="black" offset="0,1pt"/>
                    <v:textbox>
                      <w:txbxContent>
                        <w:p w:rsidR="000429D5" w:rsidRPr="00094CBA" w:rsidRDefault="00B92175" w:rsidP="00094CBA">
                          <w:pPr>
                            <w:spacing w:after="0" w:line="240" w:lineRule="auto"/>
                            <w:jc w:val="center"/>
                            <w:rPr>
                              <w:rFonts w:asciiTheme="majorHAnsi" w:eastAsia="Times New Roman" w:hAnsiTheme="majorHAnsi"/>
                              <w:b/>
                              <w:color w:val="FFFF00"/>
                              <w:sz w:val="28"/>
                              <w:szCs w:val="20"/>
                              <w14:textOutline w14:w="9525" w14:cap="rnd" w14:cmpd="sng" w14:algn="ctr">
                                <w14:noFill/>
                                <w14:prstDash w14:val="solid"/>
                                <w14:bevel/>
                              </w14:textOutline>
                            </w:rPr>
                          </w:pPr>
                          <w:r>
                            <w:rPr>
                              <w:rFonts w:asciiTheme="majorHAnsi" w:eastAsia="Times New Roman" w:hAnsiTheme="majorHAnsi"/>
                              <w:b/>
                              <w:color w:val="FFFF00"/>
                              <w:sz w:val="28"/>
                              <w:szCs w:val="20"/>
                              <w14:textOutline w14:w="9525" w14:cap="rnd" w14:cmpd="sng" w14:algn="ctr">
                                <w14:noFill/>
                                <w14:prstDash w14:val="solid"/>
                                <w14:bevel/>
                              </w14:textOutline>
                            </w:rPr>
                            <w:t>Nihai Stratejik Plan</w:t>
                          </w:r>
                        </w:p>
                        <w:p w:rsidR="000429D5" w:rsidRPr="00C3515D" w:rsidRDefault="00B92175" w:rsidP="00094CBA">
                          <w:pPr>
                            <w:rPr>
                              <w:rFonts w:asciiTheme="majorHAnsi" w:hAnsiTheme="majorHAnsi"/>
                              <w:color w:val="FFFFFF" w:themeColor="background1"/>
                              <w:sz w:val="28"/>
                              <w14:textOutline w14:w="9525" w14:cap="rnd" w14:cmpd="sng" w14:algn="ctr">
                                <w14:noFill/>
                                <w14:prstDash w14:val="solid"/>
                                <w14:bevel/>
                              </w14:textOutline>
                            </w:rPr>
                          </w:pPr>
                        </w:p>
                      </w:txbxContent>
                    </v:textbox>
                  </v:shape>
                </v:group>
                <v:group id="Grup 33" o:spid="_x0000_s1056" style="position:absolute;left:13504;top:81235;width:41056;height:7951" coordorigin="1407,-679" coordsize="41055,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Yuvarlatılmış Dikdörtgen 34" o:spid="_x0000_s1057" style="position:absolute;left:1407;top:-679;width:40386;height:7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yK8cA&#10;AADbAAAADwAAAGRycy9kb3ducmV2LnhtbESPW2sCMRSE34X+h3AKfdNsq3jZGkVqBUF88IK0b4fN&#10;6Wbr5mTZpO7aX98UBB+HmfmGmc5bW4oL1b5wrOC5l4AgzpwuOFdwPKy6YxA+IGssHZOCK3mYzx46&#10;U0y1a3hHl33IRYSwT1GBCaFKpfSZIYu+5yri6H252mKIss6lrrGJcFvKlyQZSosFxwWDFb0Zys77&#10;H6tg9P2Jm9N2cX7//Vhmk8bsjutrq9TTY7t4BRGoDffwrb3WCvoD+P8Sf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g8ivHAAAA2wAAAA8AAAAAAAAAAAAAAAAAmAIAAGRy&#10;cy9kb3ducmV2LnhtbFBLBQYAAAAABAAEAPUAAACMAwAAAAA=&#10;" fillcolor="#215a69 [1640]" stroked="f">
                    <v:fill color2="#3da5c1 [3016]" rotate="t" angle="180" colors="0 #2787a0;52429f #36b1d2;1 #34b3d6" focus="100%" type="gradient">
                      <o:fill v:ext="view" type="gradientUnscaled"/>
                    </v:fill>
                    <v:shadow on="t" color="black" opacity="22937f" origin=",.5" offset="0,.63889mm"/>
                  </v:roundrect>
                  <v:shape id="Metin Kutusu 35" o:spid="_x0000_s1058" type="#_x0000_t202" style="position:absolute;left:7810;top:-235;width:27051;height:3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DosMA&#10;AADbAAAADwAAAGRycy9kb3ducmV2LnhtbESP0WrCQBRE34X+w3KFvpmNBkXSrFKK0iI0pbEfcM1e&#10;k9Ds3ZBdk/Tvu4WCj8PMnGGy/WRaMVDvGssKllEMgri0uuFKwdf5uNiCcB5ZY2uZFPyQg/3uYZZh&#10;qu3InzQUvhIBwi5FBbX3XSqlK2sy6CLbEQfvanuDPsi+krrHMcBNK1dxvJEGGw4LNXb0UlP5XdyM&#10;gvE0oCtwPMQ5Xt6T/MMcy9eVUo/z6fkJhKfJ38P/7TetIFnD35f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FDosMAAADbAAAADwAAAAAAAAAAAAAAAACYAgAAZHJzL2Rv&#10;d25yZXYueG1sUEsFBgAAAAAEAAQA9QAAAIgDAAAAAA==&#10;" filled="f" stroked="f" strokeweight="3pt">
                    <v:shadow on="t" color="black" offset="0,1pt"/>
                    <v:textbox>
                      <w:txbxContent>
                        <w:p w:rsidR="000429D5" w:rsidRPr="009A7B92" w:rsidRDefault="00B92175" w:rsidP="00094CBA">
                          <w:pPr>
                            <w:spacing w:after="0" w:line="240" w:lineRule="auto"/>
                            <w:jc w:val="center"/>
                            <w:rPr>
                              <w:rFonts w:asciiTheme="majorHAnsi" w:eastAsia="Times New Roman" w:hAnsiTheme="majorHAnsi"/>
                              <w:b/>
                              <w:color w:val="FFFF00"/>
                              <w:sz w:val="28"/>
                              <w:szCs w:val="20"/>
                              <w14:textOutline w14:w="9525" w14:cap="rnd" w14:cmpd="sng" w14:algn="ctr">
                                <w14:noFill/>
                                <w14:prstDash w14:val="solid"/>
                                <w14:bevel/>
                              </w14:textOutline>
                            </w:rPr>
                          </w:pPr>
                          <w:r w:rsidRPr="009A7B92">
                            <w:rPr>
                              <w:rFonts w:asciiTheme="majorHAnsi" w:eastAsia="Times New Roman" w:hAnsiTheme="majorHAnsi"/>
                              <w:b/>
                              <w:color w:val="FFFF00"/>
                              <w:sz w:val="28"/>
                              <w:szCs w:val="20"/>
                              <w14:textOutline w14:w="9525" w14:cap="rnd" w14:cmpd="sng" w14:algn="ctr">
                                <w14:noFill/>
                                <w14:prstDash w14:val="solid"/>
                                <w14:bevel/>
                              </w14:textOutline>
                            </w:rPr>
                            <w:t>Performans Programı</w:t>
                          </w:r>
                        </w:p>
                        <w:p w:rsidR="000429D5" w:rsidRPr="009A7B92" w:rsidRDefault="00B92175" w:rsidP="00094CBA">
                          <w:pPr>
                            <w:rPr>
                              <w:rFonts w:asciiTheme="majorHAnsi" w:hAnsiTheme="majorHAnsi"/>
                              <w:color w:val="FFFF00"/>
                              <w:sz w:val="28"/>
                              <w14:textOutline w14:w="9525" w14:cap="rnd" w14:cmpd="sng" w14:algn="ctr">
                                <w14:noFill/>
                                <w14:prstDash w14:val="solid"/>
                                <w14:bevel/>
                              </w14:textOutline>
                            </w:rPr>
                          </w:pPr>
                        </w:p>
                      </w:txbxContent>
                    </v:textbox>
                  </v:shape>
                  <v:shape id="Metin Kutusu 36" o:spid="_x0000_s1059" type="#_x0000_t202" style="position:absolute;left:2077;top:3366;width:4038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0429D5" w:rsidRPr="00C3515D" w:rsidRDefault="00B92175" w:rsidP="00094CBA">
                          <w:pPr>
                            <w:spacing w:after="0" w:line="240" w:lineRule="auto"/>
                            <w:jc w:val="center"/>
                            <w:rPr>
                              <w:rFonts w:asciiTheme="majorHAnsi" w:hAnsiTheme="majorHAnsi"/>
                              <w:b/>
                              <w:color w:val="FFFFFF" w:themeColor="background1"/>
                              <w:sz w:val="24"/>
                              <w:szCs w:val="20"/>
                            </w:rPr>
                          </w:pPr>
                          <w:r>
                            <w:rPr>
                              <w:rFonts w:asciiTheme="majorHAnsi" w:eastAsia="Times New Roman" w:hAnsiTheme="majorHAnsi"/>
                              <w:b/>
                              <w:color w:val="FFFFFF" w:themeColor="background1"/>
                              <w:sz w:val="24"/>
                              <w:szCs w:val="20"/>
                            </w:rPr>
                            <w:t>Yıllık Performans Hedefleri ile Faaliyet ve Projeler</w:t>
                          </w:r>
                        </w:p>
                        <w:p w:rsidR="000429D5" w:rsidRPr="00C3515D" w:rsidRDefault="00B92175" w:rsidP="00094CBA">
                          <w:pPr>
                            <w:rPr>
                              <w:color w:val="FFFFFF" w:themeColor="background1"/>
                              <w:sz w:val="28"/>
                            </w:rPr>
                          </w:pPr>
                        </w:p>
                      </w:txbxContent>
                    </v:textbox>
                  </v:shape>
                </v:group>
                <v:group id="Grup 37" o:spid="_x0000_s1060" style="position:absolute;left:13656;top:88830;width:40386;height:7976" coordorigin="1750,-1085" coordsize="40386,7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Yuvarlatılmış Dikdörtgen 38" o:spid="_x0000_s1061" style="position:absolute;left:1750;top:-1085;width:40386;height:6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LsMA&#10;AADbAAAADwAAAGRycy9kb3ducmV2LnhtbERPz2vCMBS+D/wfwhN2m6kOdKtGEbeBIB50MvT2aJ5N&#10;tXkpTWarf705CB4/vt+TWWtLcaHaF44V9HsJCOLM6YJzBbvfn7cPED4gaywdk4IreZhNOy8TTLVr&#10;eEOXbchFDGGfogITQpVK6TNDFn3PVcSRO7raYoiwzqWusYnhtpSDJBlKiwXHBoMVLQxl5+2/VTA6&#10;HXD1t56fv2/7r+yzMZvd8toq9dpt52MQgdrwFD/cS63gPY6NX+I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4LsMAAADbAAAADwAAAAAAAAAAAAAAAACYAgAAZHJzL2Rv&#10;d25yZXYueG1sUEsFBgAAAAAEAAQA9QAAAIgDAAAAAA==&#10;" fillcolor="#215a69 [1640]" stroked="f">
                    <v:fill color2="#3da5c1 [3016]" rotate="t" angle="180" colors="0 #2787a0;52429f #36b1d2;1 #34b3d6" focus="100%" type="gradient">
                      <o:fill v:ext="view" type="gradientUnscaled"/>
                    </v:fill>
                    <v:shadow on="t" color="black" opacity="22937f" origin=",.5" offset="0,.63889mm"/>
                  </v:roundrect>
                  <v:shape id="Metin Kutusu 39" o:spid="_x0000_s1062" type="#_x0000_t202" style="position:absolute;left:8858;top:-729;width:27051;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Jp8MA&#10;AADbAAAADwAAAGRycy9kb3ducmV2LnhtbESP0WrCQBRE34X+w3KFvpmNBkTTrFKK0iI0pbEfcM1e&#10;k9Ds3ZBdk/Tvu4WCj8PMnGGy/WRaMVDvGssKllEMgri0uuFKwdf5uNiAcB5ZY2uZFPyQg/3uYZZh&#10;qu3InzQUvhIBwi5FBbX3XSqlK2sy6CLbEQfvanuDPsi+krrHMcBNK1dxvJYGGw4LNXb0UlP5XdyM&#10;gvE0oCtwPMQ5Xt6T/MMcy9eVUo/z6fkJhKfJ38P/7TetINnC35f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xJp8MAAADbAAAADwAAAAAAAAAAAAAAAACYAgAAZHJzL2Rv&#10;d25yZXYueG1sUEsFBgAAAAAEAAQA9QAAAIgDAAAAAA==&#10;" filled="f" stroked="f" strokeweight="3pt">
                    <v:shadow on="t" color="black" offset="0,1pt"/>
                    <v:textbox>
                      <w:txbxContent>
                        <w:p w:rsidR="000429D5" w:rsidRPr="00094CBA" w:rsidRDefault="00B92175" w:rsidP="008C6743">
                          <w:pPr>
                            <w:spacing w:after="0" w:line="240" w:lineRule="auto"/>
                            <w:jc w:val="center"/>
                            <w:rPr>
                              <w:rFonts w:asciiTheme="majorHAnsi" w:eastAsia="Times New Roman" w:hAnsiTheme="majorHAnsi"/>
                              <w:b/>
                              <w:color w:val="FFFF00"/>
                              <w:sz w:val="28"/>
                              <w:szCs w:val="20"/>
                              <w14:textOutline w14:w="9525" w14:cap="rnd" w14:cmpd="sng" w14:algn="ctr">
                                <w14:noFill/>
                                <w14:prstDash w14:val="solid"/>
                                <w14:bevel/>
                              </w14:textOutline>
                            </w:rPr>
                          </w:pPr>
                          <w:r>
                            <w:rPr>
                              <w:rFonts w:asciiTheme="majorHAnsi" w:eastAsia="Times New Roman" w:hAnsiTheme="majorHAnsi"/>
                              <w:b/>
                              <w:color w:val="FFFF00"/>
                              <w:sz w:val="28"/>
                              <w:szCs w:val="20"/>
                              <w14:textOutline w14:w="9525" w14:cap="rnd" w14:cmpd="sng" w14:algn="ctr">
                                <w14:noFill/>
                                <w14:prstDash w14:val="solid"/>
                                <w14:bevel/>
                              </w14:textOutline>
                            </w:rPr>
                            <w:t>İzleme ve Değerlendirme</w:t>
                          </w:r>
                        </w:p>
                        <w:p w:rsidR="000429D5" w:rsidRPr="00C3515D" w:rsidRDefault="00B92175" w:rsidP="008C6743">
                          <w:pPr>
                            <w:rPr>
                              <w:rFonts w:asciiTheme="majorHAnsi" w:hAnsiTheme="majorHAnsi"/>
                              <w:color w:val="FFFFFF" w:themeColor="background1"/>
                              <w:sz w:val="28"/>
                              <w14:textOutline w14:w="9525" w14:cap="rnd" w14:cmpd="sng" w14:algn="ctr">
                                <w14:noFill/>
                                <w14:prstDash w14:val="solid"/>
                                <w14:bevel/>
                              </w14:textOutline>
                            </w:rPr>
                          </w:pPr>
                        </w:p>
                      </w:txbxContent>
                    </v:textbox>
                  </v:shape>
                  <v:shape id="Metin Kutusu 40" o:spid="_x0000_s1063" type="#_x0000_t202" style="position:absolute;left:6381;top:2985;width:33242;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0429D5" w:rsidRPr="00C3515D" w:rsidRDefault="00B92175" w:rsidP="008C6743">
                          <w:pPr>
                            <w:spacing w:after="0" w:line="240" w:lineRule="auto"/>
                            <w:jc w:val="center"/>
                            <w:rPr>
                              <w:rFonts w:asciiTheme="majorHAnsi" w:hAnsiTheme="majorHAnsi"/>
                              <w:b/>
                              <w:color w:val="FFFFFF" w:themeColor="background1"/>
                              <w:sz w:val="24"/>
                              <w:szCs w:val="20"/>
                            </w:rPr>
                          </w:pPr>
                          <w:r>
                            <w:rPr>
                              <w:rFonts w:asciiTheme="majorHAnsi" w:eastAsia="Times New Roman" w:hAnsiTheme="majorHAnsi"/>
                              <w:b/>
                              <w:color w:val="FFFFFF" w:themeColor="background1"/>
                              <w:sz w:val="24"/>
                              <w:szCs w:val="20"/>
                            </w:rPr>
                            <w:t>Faaliyet Raporu</w:t>
                          </w:r>
                        </w:p>
                        <w:p w:rsidR="000429D5" w:rsidRPr="00C3515D" w:rsidRDefault="00B92175" w:rsidP="008C6743">
                          <w:pPr>
                            <w:rPr>
                              <w:color w:val="FFFFFF" w:themeColor="background1"/>
                              <w:sz w:val="28"/>
                            </w:rPr>
                          </w:pPr>
                        </w:p>
                      </w:txbxContent>
                    </v:textbox>
                  </v:shape>
                </v:group>
              </v:group>
            </w:pict>
          </mc:Fallback>
        </mc:AlternateContent>
      </w:r>
      <w:r w:rsidR="00197955">
        <w:rPr>
          <w:rFonts w:ascii="Times New Roman" w:eastAsia="Times New Roman" w:hAnsi="Times New Roman" w:cs="Times New Roman"/>
          <w:b/>
          <w:color w:val="FFFFFF"/>
          <w:sz w:val="24"/>
          <w:szCs w:val="24"/>
        </w:rPr>
        <w:t>1</w:t>
      </w: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0A33EC">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03587" cy="285008"/>
            <wp:effectExtent l="19050" t="0" r="6613" b="0"/>
            <wp:docPr id="4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538047" cy="292100"/>
                    </a:xfrm>
                    <a:prstGeom prst="rect">
                      <a:avLst/>
                    </a:prstGeom>
                    <a:noFill/>
                  </pic:spPr>
                </pic:pic>
              </a:graphicData>
            </a:graphic>
          </wp:inline>
        </w:drawing>
      </w:r>
    </w:p>
    <w:p w:rsidR="004A70A5" w:rsidRDefault="00197955">
      <w:pPr>
        <w:tabs>
          <w:tab w:val="left" w:pos="426"/>
        </w:tabs>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838F3">
        <w:rPr>
          <w:rFonts w:ascii="Times New Roman" w:eastAsia="Times New Roman" w:hAnsi="Times New Roman" w:cs="Times New Roman"/>
          <w:sz w:val="24"/>
          <w:szCs w:val="24"/>
        </w:rPr>
        <w:t xml:space="preserve">İlçe </w:t>
      </w:r>
      <w:r>
        <w:rPr>
          <w:rFonts w:ascii="Times New Roman" w:eastAsia="Times New Roman" w:hAnsi="Times New Roman" w:cs="Times New Roman"/>
          <w:sz w:val="24"/>
          <w:szCs w:val="24"/>
        </w:rPr>
        <w:t>Millî Eğitim Müdürlüğü 2019-2023 Stratejik Planı, literatür taraması, üst politika belgeleri, geniş katılımlı çalıştaylar, durum analizi raporu, iç ve dış paydaşların görüşleri ile merkez ve taşra birimlerinin katkıları doğrultusunda hazırlanmıştır.</w:t>
      </w:r>
    </w:p>
    <w:p w:rsidR="004A70A5" w:rsidRDefault="00197955">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50890" cy="4902835"/>
            <wp:effectExtent l="0" t="0" r="0" b="0"/>
            <wp:docPr id="8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cstate="print"/>
                    <a:srcRect/>
                    <a:stretch>
                      <a:fillRect/>
                    </a:stretch>
                  </pic:blipFill>
                  <pic:spPr>
                    <a:xfrm>
                      <a:off x="0" y="0"/>
                      <a:ext cx="5850890" cy="4902835"/>
                    </a:xfrm>
                    <a:prstGeom prst="rect">
                      <a:avLst/>
                    </a:prstGeom>
                    <a:ln/>
                  </pic:spPr>
                </pic:pic>
              </a:graphicData>
            </a:graphic>
          </wp:inline>
        </w:drawing>
      </w:r>
    </w:p>
    <w:p w:rsidR="004A70A5" w:rsidRDefault="00197955">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Şekil 2: Stratejik Plan Hazırlık Şeması</w:t>
      </w:r>
    </w:p>
    <w:p w:rsidR="0064039A" w:rsidRDefault="00197955">
      <w:pPr>
        <w:tabs>
          <w:tab w:val="left" w:pos="426"/>
        </w:tabs>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64039A" w:rsidRDefault="0064039A">
      <w:pPr>
        <w:tabs>
          <w:tab w:val="left" w:pos="426"/>
        </w:tabs>
        <w:spacing w:before="120" w:after="0" w:line="360" w:lineRule="auto"/>
        <w:jc w:val="both"/>
        <w:rPr>
          <w:rFonts w:ascii="Times New Roman" w:eastAsia="Times New Roman" w:hAnsi="Times New Roman" w:cs="Times New Roman"/>
          <w:sz w:val="24"/>
          <w:szCs w:val="24"/>
        </w:rPr>
      </w:pPr>
    </w:p>
    <w:p w:rsidR="0064039A" w:rsidRDefault="0064039A">
      <w:pPr>
        <w:tabs>
          <w:tab w:val="left" w:pos="426"/>
        </w:tabs>
        <w:spacing w:before="120" w:after="0" w:line="360" w:lineRule="auto"/>
        <w:jc w:val="both"/>
        <w:rPr>
          <w:rFonts w:ascii="Times New Roman" w:eastAsia="Times New Roman" w:hAnsi="Times New Roman" w:cs="Times New Roman"/>
          <w:sz w:val="24"/>
          <w:szCs w:val="24"/>
        </w:rPr>
      </w:pPr>
    </w:p>
    <w:p w:rsidR="0064039A" w:rsidRDefault="0064039A">
      <w:pPr>
        <w:tabs>
          <w:tab w:val="left" w:pos="426"/>
        </w:tabs>
        <w:spacing w:before="120" w:after="0" w:line="360" w:lineRule="auto"/>
        <w:jc w:val="both"/>
        <w:rPr>
          <w:rFonts w:ascii="Times New Roman" w:eastAsia="Times New Roman" w:hAnsi="Times New Roman" w:cs="Times New Roman"/>
          <w:sz w:val="24"/>
          <w:szCs w:val="24"/>
        </w:rPr>
      </w:pPr>
    </w:p>
    <w:p w:rsidR="0064039A" w:rsidRDefault="0064039A">
      <w:pPr>
        <w:tabs>
          <w:tab w:val="left" w:pos="426"/>
        </w:tabs>
        <w:spacing w:before="120" w:after="0" w:line="360" w:lineRule="auto"/>
        <w:jc w:val="both"/>
        <w:rPr>
          <w:rFonts w:ascii="Times New Roman" w:eastAsia="Times New Roman" w:hAnsi="Times New Roman" w:cs="Times New Roman"/>
          <w:sz w:val="24"/>
          <w:szCs w:val="24"/>
        </w:rPr>
      </w:pPr>
    </w:p>
    <w:p w:rsidR="0064039A" w:rsidRDefault="0064039A">
      <w:pPr>
        <w:tabs>
          <w:tab w:val="left" w:pos="426"/>
        </w:tabs>
        <w:spacing w:before="120" w:after="0" w:line="360" w:lineRule="auto"/>
        <w:jc w:val="both"/>
        <w:rPr>
          <w:rFonts w:ascii="Times New Roman" w:eastAsia="Times New Roman" w:hAnsi="Times New Roman" w:cs="Times New Roman"/>
          <w:sz w:val="24"/>
          <w:szCs w:val="24"/>
        </w:rPr>
      </w:pPr>
    </w:p>
    <w:p w:rsidR="004A70A5" w:rsidRDefault="0064039A">
      <w:pPr>
        <w:tabs>
          <w:tab w:val="left" w:pos="426"/>
        </w:tabs>
        <w:spacing w:before="12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b/>
      </w:r>
      <w:r w:rsidR="00197955">
        <w:rPr>
          <w:rFonts w:ascii="Times New Roman" w:eastAsia="Times New Roman" w:hAnsi="Times New Roman" w:cs="Times New Roman"/>
          <w:sz w:val="24"/>
          <w:szCs w:val="24"/>
        </w:rPr>
        <w:t>Çalışmalar İl</w:t>
      </w:r>
      <w:r w:rsidR="000A33EC">
        <w:rPr>
          <w:rFonts w:ascii="Times New Roman" w:eastAsia="Times New Roman" w:hAnsi="Times New Roman" w:cs="Times New Roman"/>
          <w:sz w:val="24"/>
          <w:szCs w:val="24"/>
        </w:rPr>
        <w:t>çe</w:t>
      </w:r>
      <w:r w:rsidR="00D845F4">
        <w:rPr>
          <w:rFonts w:ascii="Times New Roman" w:eastAsia="Times New Roman" w:hAnsi="Times New Roman" w:cs="Times New Roman"/>
          <w:sz w:val="24"/>
          <w:szCs w:val="24"/>
        </w:rPr>
        <w:t xml:space="preserve"> Millî Eğitim Müdürlüğü Strateji</w:t>
      </w:r>
      <w:r w:rsidR="00197955">
        <w:rPr>
          <w:rFonts w:ascii="Times New Roman" w:eastAsia="Times New Roman" w:hAnsi="Times New Roman" w:cs="Times New Roman"/>
          <w:sz w:val="24"/>
          <w:szCs w:val="24"/>
        </w:rPr>
        <w:t xml:space="preserve"> birimlerinin koordinesinde yürütülmüştür. Bu bağlamda İl</w:t>
      </w:r>
      <w:r w:rsidR="00D845F4">
        <w:rPr>
          <w:rFonts w:ascii="Times New Roman" w:eastAsia="Times New Roman" w:hAnsi="Times New Roman" w:cs="Times New Roman"/>
          <w:sz w:val="24"/>
          <w:szCs w:val="24"/>
        </w:rPr>
        <w:t>çe</w:t>
      </w:r>
      <w:r w:rsidR="00197955">
        <w:rPr>
          <w:rFonts w:ascii="Times New Roman" w:eastAsia="Times New Roman" w:hAnsi="Times New Roman" w:cs="Times New Roman"/>
          <w:sz w:val="24"/>
          <w:szCs w:val="24"/>
        </w:rPr>
        <w:t xml:space="preserve"> MEM Strateji Geliştirme Kurulu  ve İl</w:t>
      </w:r>
      <w:r w:rsidR="005A1879">
        <w:rPr>
          <w:rFonts w:ascii="Times New Roman" w:eastAsia="Times New Roman" w:hAnsi="Times New Roman" w:cs="Times New Roman"/>
          <w:sz w:val="24"/>
          <w:szCs w:val="24"/>
        </w:rPr>
        <w:t>çe</w:t>
      </w:r>
      <w:r w:rsidR="00197955">
        <w:rPr>
          <w:rFonts w:ascii="Times New Roman" w:eastAsia="Times New Roman" w:hAnsi="Times New Roman" w:cs="Times New Roman"/>
          <w:sz w:val="24"/>
          <w:szCs w:val="24"/>
        </w:rPr>
        <w:t xml:space="preserve"> MEM Stratejik Plan Ekibi oluşturulmuştur.</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Milli Eğitim Bakanlığı Strateji Geliştirme Başkanlığının 18.09.2018 tarihli ve (2018/16) sayılı Genelgesi ve 2019-2023 Stratejik Plan Hazırlık Program Kılavuzu yayınlandıktan sonra, İl</w:t>
      </w:r>
      <w:r w:rsidR="00D845F4">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 yöneticilerinin desteğinin sağlanmasın için değişik aşamalarda toplantılar düzenlenip, uygulanacak model hakkında bilgi verilmiştir. </w:t>
      </w:r>
    </w:p>
    <w:p w:rsidR="004A70A5" w:rsidRDefault="007248CC">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İlçe </w:t>
      </w:r>
      <w:r w:rsidR="00197955">
        <w:rPr>
          <w:rFonts w:ascii="Times New Roman" w:eastAsia="Times New Roman" w:hAnsi="Times New Roman" w:cs="Times New Roman"/>
          <w:sz w:val="24"/>
          <w:szCs w:val="24"/>
        </w:rPr>
        <w:t xml:space="preserve">Milli Eğitim Müdürlüğü “Stratejik Planlama” çalışmalarına MEB 2019-2023 stratejik plan hazırlık programının yayınlanması ile birlikte çalışmalara başlamış bakanlık takvimine uygun olarak </w:t>
      </w:r>
    </w:p>
    <w:p w:rsidR="004A70A5" w:rsidRDefault="004A70A5">
      <w:pPr>
        <w:spacing w:after="0" w:line="360" w:lineRule="auto"/>
        <w:ind w:firstLine="708"/>
        <w:jc w:val="both"/>
        <w:rPr>
          <w:rFonts w:ascii="Times New Roman" w:eastAsia="Times New Roman" w:hAnsi="Times New Roman" w:cs="Times New Roman"/>
          <w:sz w:val="24"/>
          <w:szCs w:val="24"/>
        </w:rPr>
      </w:pPr>
    </w:p>
    <w:p w:rsidR="004A70A5" w:rsidRDefault="001979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çalışma programı yapmıştır.</w:t>
      </w:r>
      <w:r w:rsidR="005D5654">
        <w:rPr>
          <w:rFonts w:ascii="Times New Roman" w:eastAsia="Times New Roman" w:hAnsi="Times New Roman" w:cs="Times New Roman"/>
          <w:sz w:val="24"/>
          <w:szCs w:val="24"/>
        </w:rPr>
        <w:t xml:space="preserve"> </w:t>
      </w:r>
      <w:r w:rsidR="007248CC">
        <w:rPr>
          <w:rFonts w:ascii="Times New Roman" w:eastAsia="Times New Roman" w:hAnsi="Times New Roman" w:cs="Times New Roman"/>
          <w:sz w:val="24"/>
          <w:szCs w:val="24"/>
        </w:rPr>
        <w:t xml:space="preserve">İlçe </w:t>
      </w:r>
      <w:r>
        <w:rPr>
          <w:rFonts w:ascii="Times New Roman" w:eastAsia="Times New Roman" w:hAnsi="Times New Roman" w:cs="Times New Roman"/>
          <w:sz w:val="24"/>
          <w:szCs w:val="24"/>
        </w:rPr>
        <w:t xml:space="preserve">Milli Eğitim Müdürlüğümüzce kurum içi analiz ve çevre değerlendirmesi esas alınarak Stratejik Plan hazırlanması benimsenmiştir. Bu yaklaşım Başbakanlık Devlet Planlama Teşkilatı Müsteşarlığı tarafından hazırlanan “Kamu İdarelerinde Stratejik Planlamaya İlişkin Usul ve Esaslar Hakkında Yönetmelik” ve “Kamu İdareleri İçin Stratejik Planlama Kılavuzu ve Haziran 2006 yılında yayımlanan Kılavuz” ile Bakanlığımız Strateji Geliştirme Başkanlığının </w:t>
      </w:r>
      <w:r>
        <w:rPr>
          <w:rFonts w:ascii="Times New Roman" w:eastAsia="Times New Roman" w:hAnsi="Times New Roman" w:cs="Times New Roman"/>
          <w:b/>
          <w:sz w:val="24"/>
          <w:szCs w:val="24"/>
        </w:rPr>
        <w:t>18.09.2018 tarihli ve 66968699-10.06.01-E.16702371 Sayılı Yazıları ve (2018/16)</w:t>
      </w:r>
      <w:r>
        <w:rPr>
          <w:rFonts w:ascii="Times New Roman" w:eastAsia="Times New Roman" w:hAnsi="Times New Roman" w:cs="Times New Roman"/>
          <w:sz w:val="24"/>
          <w:szCs w:val="24"/>
        </w:rPr>
        <w:t xml:space="preserve"> sayılı Genelgeleri ile Bakanlığımız Strateji Başkanlığının hazırlamış olduğu program</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çerçevesinde oluşturulmuştur.</w:t>
      </w:r>
    </w:p>
    <w:p w:rsidR="004A70A5" w:rsidRDefault="007248CC">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İlçe</w:t>
      </w:r>
      <w:r w:rsidR="00197955">
        <w:rPr>
          <w:rFonts w:ascii="Times New Roman" w:eastAsia="Times New Roman" w:hAnsi="Times New Roman" w:cs="Times New Roman"/>
          <w:sz w:val="24"/>
          <w:szCs w:val="24"/>
        </w:rPr>
        <w:t xml:space="preserve"> Milli Eğitim Müdürlüğü </w:t>
      </w:r>
      <w:r>
        <w:rPr>
          <w:rFonts w:ascii="Times New Roman" w:eastAsia="Times New Roman" w:hAnsi="Times New Roman" w:cs="Times New Roman"/>
          <w:sz w:val="24"/>
          <w:szCs w:val="24"/>
        </w:rPr>
        <w:t>Strateji</w:t>
      </w:r>
      <w:r w:rsidR="00197955">
        <w:rPr>
          <w:rFonts w:ascii="Times New Roman" w:eastAsia="Times New Roman" w:hAnsi="Times New Roman" w:cs="Times New Roman"/>
          <w:sz w:val="24"/>
          <w:szCs w:val="24"/>
        </w:rPr>
        <w:t xml:space="preserve"> birimi </w:t>
      </w:r>
      <w:r>
        <w:rPr>
          <w:rFonts w:ascii="Times New Roman" w:eastAsia="Times New Roman" w:hAnsi="Times New Roman" w:cs="Times New Roman"/>
          <w:sz w:val="24"/>
          <w:szCs w:val="24"/>
        </w:rPr>
        <w:t xml:space="preserve">tarafından </w:t>
      </w:r>
      <w:r w:rsidR="00197955">
        <w:rPr>
          <w:rFonts w:ascii="Times New Roman" w:eastAsia="Times New Roman" w:hAnsi="Times New Roman" w:cs="Times New Roman"/>
          <w:color w:val="000000"/>
          <w:sz w:val="24"/>
          <w:szCs w:val="24"/>
        </w:rPr>
        <w:t xml:space="preserve">yürütülen tüm Stratejik Plan çalışmalarının koordinasyonunu sağlamak üzere </w:t>
      </w:r>
      <w:r w:rsidR="00197955">
        <w:rPr>
          <w:rFonts w:ascii="Times New Roman" w:eastAsia="Times New Roman" w:hAnsi="Times New Roman" w:cs="Times New Roman"/>
          <w:b/>
          <w:i/>
          <w:sz w:val="24"/>
          <w:szCs w:val="24"/>
        </w:rPr>
        <w:t>“İl</w:t>
      </w:r>
      <w:r w:rsidR="005D5654">
        <w:rPr>
          <w:rFonts w:ascii="Times New Roman" w:eastAsia="Times New Roman" w:hAnsi="Times New Roman" w:cs="Times New Roman"/>
          <w:b/>
          <w:i/>
          <w:sz w:val="24"/>
          <w:szCs w:val="24"/>
        </w:rPr>
        <w:t>çe</w:t>
      </w:r>
      <w:r w:rsidR="00197955">
        <w:rPr>
          <w:rFonts w:ascii="Times New Roman" w:eastAsia="Times New Roman" w:hAnsi="Times New Roman" w:cs="Times New Roman"/>
          <w:b/>
          <w:i/>
          <w:sz w:val="24"/>
          <w:szCs w:val="24"/>
        </w:rPr>
        <w:t xml:space="preserve"> MEM Stratejik Plan Koordinasyon Ekibi”</w:t>
      </w:r>
      <w:r w:rsidR="00197955">
        <w:rPr>
          <w:rFonts w:ascii="Times New Roman" w:eastAsia="Times New Roman" w:hAnsi="Times New Roman" w:cs="Times New Roman"/>
          <w:b/>
          <w:sz w:val="24"/>
          <w:szCs w:val="24"/>
        </w:rPr>
        <w:t xml:space="preserve"> </w:t>
      </w:r>
      <w:r w:rsidR="00197955">
        <w:rPr>
          <w:rFonts w:ascii="Times New Roman" w:eastAsia="Times New Roman" w:hAnsi="Times New Roman" w:cs="Times New Roman"/>
          <w:color w:val="000000"/>
          <w:sz w:val="24"/>
          <w:szCs w:val="24"/>
        </w:rPr>
        <w:t>kurulmuştur.</w:t>
      </w:r>
    </w:p>
    <w:tbl>
      <w:tblPr>
        <w:tblStyle w:val="a0"/>
        <w:tblW w:w="99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
        <w:gridCol w:w="2845"/>
        <w:gridCol w:w="4108"/>
        <w:gridCol w:w="2173"/>
      </w:tblGrid>
      <w:tr w:rsidR="004A70A5" w:rsidTr="004A70A5">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913" w:type="dxa"/>
            <w:gridSpan w:val="4"/>
          </w:tcPr>
          <w:p w:rsidR="004A70A5" w:rsidRDefault="0019795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w:t>
            </w:r>
            <w:r w:rsidR="005D5654">
              <w:rPr>
                <w:rFonts w:ascii="Times New Roman" w:eastAsia="Times New Roman" w:hAnsi="Times New Roman" w:cs="Times New Roman"/>
                <w:color w:val="000000"/>
                <w:sz w:val="24"/>
                <w:szCs w:val="24"/>
              </w:rPr>
              <w:t>ÇE</w:t>
            </w:r>
            <w:r>
              <w:rPr>
                <w:rFonts w:ascii="Times New Roman" w:eastAsia="Times New Roman" w:hAnsi="Times New Roman" w:cs="Times New Roman"/>
                <w:color w:val="000000"/>
                <w:sz w:val="24"/>
                <w:szCs w:val="24"/>
              </w:rPr>
              <w:t xml:space="preserve"> MEM 2019-2023 STRATEJİK PLANLAMA </w:t>
            </w:r>
          </w:p>
          <w:p w:rsidR="004A70A5" w:rsidRDefault="0019795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KOORDİNASYON EKİBİ</w:t>
            </w:r>
          </w:p>
        </w:tc>
      </w:tr>
      <w:tr w:rsidR="004A70A5" w:rsidTr="004A70A5">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787"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S.No</w:t>
            </w:r>
          </w:p>
        </w:tc>
        <w:tc>
          <w:tcPr>
            <w:tcW w:w="2845" w:type="dxa"/>
          </w:tcPr>
          <w:p w:rsidR="004A70A5" w:rsidRDefault="001979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Adı Soyadı</w:t>
            </w:r>
          </w:p>
        </w:tc>
        <w:tc>
          <w:tcPr>
            <w:tcW w:w="4108" w:type="dxa"/>
          </w:tcPr>
          <w:p w:rsidR="004A70A5" w:rsidRDefault="001979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Görevi /Unvanı</w:t>
            </w:r>
          </w:p>
        </w:tc>
        <w:tc>
          <w:tcPr>
            <w:tcW w:w="2173" w:type="dxa"/>
          </w:tcPr>
          <w:p w:rsidR="004A70A5" w:rsidRDefault="001979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Ekipteki Görevi</w:t>
            </w:r>
          </w:p>
        </w:tc>
      </w:tr>
      <w:tr w:rsidR="004A70A5" w:rsidTr="004A70A5">
        <w:trPr>
          <w:trHeight w:val="560"/>
          <w:jc w:val="center"/>
        </w:trPr>
        <w:tc>
          <w:tcPr>
            <w:cnfStyle w:val="001000000000" w:firstRow="0" w:lastRow="0" w:firstColumn="1" w:lastColumn="0" w:oddVBand="0" w:evenVBand="0" w:oddHBand="0" w:evenHBand="0" w:firstRowFirstColumn="0" w:firstRowLastColumn="0" w:lastRowFirstColumn="0" w:lastRowLastColumn="0"/>
            <w:tcW w:w="787" w:type="dxa"/>
          </w:tcPr>
          <w:p w:rsidR="004A70A5" w:rsidRDefault="0019795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845" w:type="dxa"/>
          </w:tcPr>
          <w:p w:rsidR="004A70A5" w:rsidRDefault="007248CC" w:rsidP="007248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İhsan BAYRAM</w:t>
            </w:r>
          </w:p>
        </w:tc>
        <w:tc>
          <w:tcPr>
            <w:tcW w:w="4108" w:type="dxa"/>
          </w:tcPr>
          <w:p w:rsidR="004A70A5" w:rsidRDefault="00197955" w:rsidP="007248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İl</w:t>
            </w:r>
            <w:r w:rsidR="007248CC">
              <w:rPr>
                <w:rFonts w:ascii="Times New Roman" w:eastAsia="Times New Roman" w:hAnsi="Times New Roman" w:cs="Times New Roman"/>
                <w:b/>
                <w:color w:val="000000"/>
                <w:sz w:val="24"/>
                <w:szCs w:val="24"/>
              </w:rPr>
              <w:t>çe Şube Müdürü</w:t>
            </w:r>
          </w:p>
        </w:tc>
        <w:tc>
          <w:tcPr>
            <w:tcW w:w="2173" w:type="dxa"/>
          </w:tcPr>
          <w:p w:rsidR="004A70A5" w:rsidRDefault="001979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Başkan </w:t>
            </w:r>
          </w:p>
        </w:tc>
      </w:tr>
      <w:tr w:rsidR="004A70A5" w:rsidTr="004A70A5">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787" w:type="dxa"/>
          </w:tcPr>
          <w:p w:rsidR="004A70A5" w:rsidRDefault="0019795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45" w:type="dxa"/>
          </w:tcPr>
          <w:p w:rsidR="004A70A5" w:rsidRDefault="007248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Yaşar YEĞİN</w:t>
            </w:r>
          </w:p>
        </w:tc>
        <w:tc>
          <w:tcPr>
            <w:tcW w:w="4108" w:type="dxa"/>
          </w:tcPr>
          <w:p w:rsidR="004A70A5" w:rsidRDefault="007248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Strateji Şefi</w:t>
            </w:r>
            <w:r w:rsidR="00197955">
              <w:rPr>
                <w:rFonts w:ascii="Times New Roman" w:eastAsia="Times New Roman" w:hAnsi="Times New Roman" w:cs="Times New Roman"/>
                <w:b/>
                <w:color w:val="000000"/>
                <w:sz w:val="24"/>
                <w:szCs w:val="24"/>
              </w:rPr>
              <w:t xml:space="preserve"> </w:t>
            </w:r>
          </w:p>
        </w:tc>
        <w:tc>
          <w:tcPr>
            <w:tcW w:w="2173" w:type="dxa"/>
          </w:tcPr>
          <w:p w:rsidR="004A70A5" w:rsidRDefault="007248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Üye</w:t>
            </w:r>
          </w:p>
        </w:tc>
      </w:tr>
      <w:tr w:rsidR="007248CC" w:rsidTr="004A70A5">
        <w:trPr>
          <w:trHeight w:val="560"/>
          <w:jc w:val="center"/>
        </w:trPr>
        <w:tc>
          <w:tcPr>
            <w:cnfStyle w:val="001000000000" w:firstRow="0" w:lastRow="0" w:firstColumn="1" w:lastColumn="0" w:oddVBand="0" w:evenVBand="0" w:oddHBand="0" w:evenHBand="0" w:firstRowFirstColumn="0" w:firstRowLastColumn="0" w:lastRowFirstColumn="0" w:lastRowLastColumn="0"/>
            <w:tcW w:w="787" w:type="dxa"/>
          </w:tcPr>
          <w:p w:rsidR="007248CC" w:rsidRDefault="007248C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45" w:type="dxa"/>
          </w:tcPr>
          <w:p w:rsidR="007248CC" w:rsidRDefault="007248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Teyfik YALÇIN</w:t>
            </w:r>
          </w:p>
        </w:tc>
        <w:tc>
          <w:tcPr>
            <w:tcW w:w="4108" w:type="dxa"/>
          </w:tcPr>
          <w:p w:rsidR="007248CC" w:rsidRDefault="007248CC" w:rsidP="004C7B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Strateji VHKİ</w:t>
            </w:r>
          </w:p>
        </w:tc>
        <w:tc>
          <w:tcPr>
            <w:tcW w:w="2173" w:type="dxa"/>
          </w:tcPr>
          <w:p w:rsidR="007248CC" w:rsidRDefault="007248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Üye</w:t>
            </w:r>
          </w:p>
        </w:tc>
      </w:tr>
    </w:tbl>
    <w:p w:rsidR="004A70A5" w:rsidRDefault="00197955">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Tablo 1: Stratejik Plan Koordinasyon Ekibi</w:t>
      </w:r>
    </w:p>
    <w:p w:rsidR="00DB5B8D" w:rsidRDefault="00DB5B8D">
      <w:pPr>
        <w:spacing w:after="0" w:line="360" w:lineRule="auto"/>
        <w:ind w:firstLine="708"/>
        <w:jc w:val="both"/>
        <w:rPr>
          <w:rFonts w:ascii="Times New Roman" w:eastAsia="Times New Roman" w:hAnsi="Times New Roman" w:cs="Times New Roman"/>
          <w:sz w:val="24"/>
          <w:szCs w:val="24"/>
        </w:rPr>
      </w:pPr>
    </w:p>
    <w:p w:rsidR="00DB5B8D" w:rsidRDefault="00DB5B8D">
      <w:pPr>
        <w:spacing w:after="0" w:line="360" w:lineRule="auto"/>
        <w:ind w:firstLine="708"/>
        <w:jc w:val="both"/>
        <w:rPr>
          <w:rFonts w:ascii="Times New Roman" w:eastAsia="Times New Roman" w:hAnsi="Times New Roman" w:cs="Times New Roman"/>
          <w:sz w:val="24"/>
          <w:szCs w:val="24"/>
        </w:rPr>
      </w:pPr>
    </w:p>
    <w:p w:rsidR="00DB5B8D" w:rsidRDefault="00DB5B8D">
      <w:pPr>
        <w:spacing w:after="0" w:line="360" w:lineRule="auto"/>
        <w:ind w:firstLine="708"/>
        <w:jc w:val="both"/>
        <w:rPr>
          <w:rFonts w:ascii="Times New Roman" w:eastAsia="Times New Roman" w:hAnsi="Times New Roman" w:cs="Times New Roman"/>
          <w:sz w:val="24"/>
          <w:szCs w:val="24"/>
        </w:rPr>
      </w:pPr>
    </w:p>
    <w:p w:rsidR="00DB5B8D" w:rsidRDefault="00DB5B8D">
      <w:pPr>
        <w:spacing w:after="0" w:line="360" w:lineRule="auto"/>
        <w:ind w:firstLine="708"/>
        <w:jc w:val="both"/>
        <w:rPr>
          <w:rFonts w:ascii="Times New Roman" w:eastAsia="Times New Roman" w:hAnsi="Times New Roman" w:cs="Times New Roman"/>
          <w:sz w:val="24"/>
          <w:szCs w:val="24"/>
        </w:rPr>
      </w:pP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İl</w:t>
      </w:r>
      <w:r w:rsidR="007248CC">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Millî Eğitim Müdürlüğü bünyesinde kurulan </w:t>
      </w:r>
      <w:r w:rsidR="00F44B20" w:rsidRPr="00F44B20">
        <w:rPr>
          <w:rFonts w:ascii="Times New Roman" w:eastAsia="Times New Roman" w:hAnsi="Times New Roman" w:cs="Times New Roman"/>
          <w:sz w:val="24"/>
          <w:szCs w:val="24"/>
        </w:rPr>
        <w:t xml:space="preserve">Strateji </w:t>
      </w:r>
      <w:r w:rsidR="005A1879">
        <w:rPr>
          <w:rFonts w:ascii="Times New Roman" w:eastAsia="Times New Roman" w:hAnsi="Times New Roman" w:cs="Times New Roman"/>
          <w:sz w:val="24"/>
          <w:szCs w:val="24"/>
        </w:rPr>
        <w:t xml:space="preserve">birimleri </w:t>
      </w:r>
      <w:r>
        <w:rPr>
          <w:rFonts w:ascii="Times New Roman" w:eastAsia="Times New Roman" w:hAnsi="Times New Roman" w:cs="Times New Roman"/>
          <w:sz w:val="24"/>
          <w:szCs w:val="24"/>
        </w:rPr>
        <w:t xml:space="preserve">ilçe ve okul düzeyinde seminerler vererek, stratejik yönetim anlayışının en alt düzeye kadar yaygınlaştırılması çalışmalarını yürütmektedir. Bu doğrultuda; ilçe, okul ve kurumlar stratejik planlarının hazırlanmasında uzman desteği sağlamaktadırlar. </w:t>
      </w:r>
    </w:p>
    <w:p w:rsidR="004A70A5" w:rsidRDefault="00197955">
      <w:pPr>
        <w:spacing w:after="0"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İl</w:t>
      </w:r>
      <w:r w:rsidR="00F44B20">
        <w:rPr>
          <w:rFonts w:ascii="Times New Roman" w:eastAsia="Times New Roman" w:hAnsi="Times New Roman" w:cs="Times New Roman"/>
          <w:sz w:val="24"/>
          <w:szCs w:val="24"/>
        </w:rPr>
        <w:t xml:space="preserve">çe </w:t>
      </w:r>
      <w:r>
        <w:rPr>
          <w:rFonts w:ascii="Times New Roman" w:eastAsia="Times New Roman" w:hAnsi="Times New Roman" w:cs="Times New Roman"/>
          <w:sz w:val="24"/>
          <w:szCs w:val="24"/>
        </w:rPr>
        <w:t xml:space="preserve">Millî Eğitim Müdürlüğü </w:t>
      </w:r>
      <w:r w:rsidR="00F44B20">
        <w:rPr>
          <w:rFonts w:ascii="Times New Roman" w:eastAsia="Times New Roman" w:hAnsi="Times New Roman" w:cs="Times New Roman"/>
          <w:sz w:val="24"/>
          <w:szCs w:val="24"/>
        </w:rPr>
        <w:t>Strateji</w:t>
      </w:r>
      <w:r>
        <w:rPr>
          <w:rFonts w:ascii="Times New Roman" w:eastAsia="Times New Roman" w:hAnsi="Times New Roman" w:cs="Times New Roman"/>
          <w:sz w:val="24"/>
          <w:szCs w:val="24"/>
        </w:rPr>
        <w:t xml:space="preserve"> Biriminde yer alan Stratejik Planlama Koordinasyon Ekibi </w:t>
      </w:r>
      <w:r>
        <w:rPr>
          <w:rFonts w:ascii="Times New Roman" w:eastAsia="Times New Roman" w:hAnsi="Times New Roman" w:cs="Times New Roman"/>
          <w:color w:val="000000"/>
          <w:sz w:val="24"/>
          <w:szCs w:val="24"/>
        </w:rPr>
        <w:t>üyeleri 3 kişiden o</w:t>
      </w:r>
      <w:r>
        <w:rPr>
          <w:rFonts w:ascii="Times New Roman" w:eastAsia="Times New Roman" w:hAnsi="Times New Roman" w:cs="Times New Roman"/>
          <w:sz w:val="24"/>
          <w:szCs w:val="24"/>
        </w:rPr>
        <w:t xml:space="preserve">luşmaktadır. </w:t>
      </w:r>
    </w:p>
    <w:p w:rsidR="004A70A5" w:rsidRDefault="0019795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planlama ekiplerinde görevlendirilen personelin çalışmalarda alacakları rollere uygun olarak ihtiyaca göre hizmet içi eğitim programları ve bilgilendirme toplantıları düzenlenmiştir. Bu eğitimler; stratejik yönetimin temelleri, iç ve dış analiz, amaç ve hedef belirleme, strateji oluşturma ve geliştirme, uygulama ve değerlendirme çalışmalarını kapsamıştır. Bu amaçla; hazırlık dönemi boyunca her düzeyden temsilcilerin yer aldığı personele, stratejik plan hazırlanması ve stratejik yönetim döngüsü içerisinde bulunan kavramlarla ilgili olmak </w:t>
      </w:r>
      <w:r w:rsidR="00F44B20">
        <w:rPr>
          <w:rFonts w:ascii="Times New Roman" w:eastAsia="Times New Roman" w:hAnsi="Times New Roman" w:cs="Times New Roman"/>
          <w:color w:val="000000"/>
          <w:sz w:val="24"/>
          <w:szCs w:val="24"/>
        </w:rPr>
        <w:t xml:space="preserve">üzere toplam 483 </w:t>
      </w:r>
      <w:r>
        <w:rPr>
          <w:rFonts w:ascii="Times New Roman" w:eastAsia="Times New Roman" w:hAnsi="Times New Roman" w:cs="Times New Roman"/>
          <w:color w:val="000000"/>
          <w:sz w:val="24"/>
          <w:szCs w:val="24"/>
        </w:rPr>
        <w:t xml:space="preserve"> kişiye konferans düzenlenerek , eğitim içeriği hakkında bilgi verilmiştir. </w:t>
      </w:r>
    </w:p>
    <w:tbl>
      <w:tblPr>
        <w:tblStyle w:val="TabloKlavuzu"/>
        <w:tblW w:w="0" w:type="auto"/>
        <w:tblInd w:w="-426" w:type="dxa"/>
        <w:tblLook w:val="04A0" w:firstRow="1" w:lastRow="0" w:firstColumn="1" w:lastColumn="0" w:noHBand="0" w:noVBand="1"/>
      </w:tblPr>
      <w:tblGrid>
        <w:gridCol w:w="10176"/>
      </w:tblGrid>
      <w:tr w:rsidR="0064039A" w:rsidTr="0064039A">
        <w:tc>
          <w:tcPr>
            <w:tcW w:w="10063" w:type="dxa"/>
          </w:tcPr>
          <w:p w:rsidR="0064039A" w:rsidRDefault="0064039A">
            <w:pPr>
              <w:spacing w:line="360" w:lineRule="auto"/>
              <w:jc w:val="center"/>
              <w:rPr>
                <w:rFonts w:ascii="Times New Roman" w:eastAsia="Times New Roman" w:hAnsi="Times New Roman"/>
                <w:sz w:val="24"/>
                <w:szCs w:val="24"/>
              </w:rPr>
            </w:pPr>
            <w:r w:rsidRPr="0064039A">
              <w:rPr>
                <w:rFonts w:ascii="Times New Roman" w:eastAsia="Times New Roman" w:hAnsi="Times New Roman"/>
                <w:noProof/>
                <w:sz w:val="24"/>
                <w:szCs w:val="24"/>
              </w:rPr>
              <w:lastRenderedPageBreak/>
              <w:drawing>
                <wp:inline distT="0" distB="0" distL="0" distR="0">
                  <wp:extent cx="6296660" cy="8888095"/>
                  <wp:effectExtent l="19050" t="0" r="8890" b="0"/>
                  <wp:docPr id="4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296660" cy="8888095"/>
                          </a:xfrm>
                          <a:prstGeom prst="rect">
                            <a:avLst/>
                          </a:prstGeom>
                          <a:noFill/>
                        </pic:spPr>
                      </pic:pic>
                    </a:graphicData>
                  </a:graphic>
                </wp:inline>
              </w:drawing>
            </w:r>
          </w:p>
        </w:tc>
      </w:tr>
    </w:tbl>
    <w:p w:rsidR="004A70A5" w:rsidRDefault="004A70A5">
      <w:pPr>
        <w:spacing w:line="360" w:lineRule="auto"/>
        <w:ind w:left="-426"/>
        <w:jc w:val="center"/>
        <w:rPr>
          <w:rFonts w:ascii="Times New Roman" w:eastAsia="Times New Roman" w:hAnsi="Times New Roman" w:cs="Times New Roman"/>
          <w:sz w:val="24"/>
          <w:szCs w:val="24"/>
        </w:rPr>
      </w:pPr>
    </w:p>
    <w:p w:rsidR="004A70A5" w:rsidRDefault="0019795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B722D" w:rsidRPr="001F1E84" w:rsidRDefault="00EB722D" w:rsidP="005A1879">
      <w:pPr>
        <w:spacing w:after="0"/>
        <w:jc w:val="center"/>
        <w:rPr>
          <w:rFonts w:asciiTheme="majorHAnsi" w:eastAsia="Times New Roman" w:hAnsiTheme="majorHAnsi"/>
          <w:b/>
          <w:bCs/>
          <w:sz w:val="24"/>
          <w:szCs w:val="24"/>
        </w:rPr>
      </w:pPr>
      <w:bookmarkStart w:id="13" w:name="_sqyw64" w:colFirst="0" w:colLast="0"/>
      <w:bookmarkStart w:id="14" w:name="_Toc209863269"/>
      <w:bookmarkStart w:id="15" w:name="_Toc214346383"/>
      <w:bookmarkEnd w:id="13"/>
      <w:r>
        <w:rPr>
          <w:rFonts w:asciiTheme="majorHAnsi" w:eastAsia="Times New Roman" w:hAnsiTheme="majorHAnsi"/>
          <w:b/>
          <w:bCs/>
          <w:sz w:val="24"/>
          <w:szCs w:val="24"/>
        </w:rPr>
        <w:t>A-</w:t>
      </w:r>
      <w:bookmarkEnd w:id="14"/>
      <w:bookmarkEnd w:id="15"/>
      <w:r w:rsidR="005A1879">
        <w:rPr>
          <w:rFonts w:asciiTheme="majorHAnsi" w:eastAsia="Times New Roman" w:hAnsiTheme="majorHAnsi"/>
          <w:b/>
          <w:bCs/>
          <w:sz w:val="24"/>
          <w:szCs w:val="24"/>
        </w:rPr>
        <w:t>KURUMSAL TARİHÇE</w:t>
      </w:r>
    </w:p>
    <w:p w:rsidR="00EB722D" w:rsidRPr="001F1E84" w:rsidRDefault="00EB722D" w:rsidP="00EB722D">
      <w:pPr>
        <w:spacing w:after="0"/>
        <w:ind w:firstLine="709"/>
        <w:jc w:val="both"/>
        <w:rPr>
          <w:rFonts w:asciiTheme="majorHAnsi" w:eastAsia="Times New Roman" w:hAnsiTheme="majorHAnsi"/>
          <w:sz w:val="24"/>
          <w:szCs w:val="24"/>
        </w:rPr>
      </w:pPr>
      <w:bookmarkStart w:id="16" w:name="_Toc214346384"/>
      <w:r w:rsidRPr="001F1E84">
        <w:rPr>
          <w:rFonts w:asciiTheme="majorHAnsi" w:eastAsia="Times New Roman" w:hAnsiTheme="majorHAnsi"/>
          <w:sz w:val="24"/>
          <w:szCs w:val="24"/>
        </w:rPr>
        <w:t xml:space="preserve">Hemen bütün kamusal alanlarda olduğu gibi, eğitim yönetimi alanında da, devletin öncülüğü ve liderliği geleneği Türk tarihinin ilk dönemlerinden itibaren gözlenen bir durumdur. </w:t>
      </w:r>
    </w:p>
    <w:p w:rsidR="00EB722D" w:rsidRPr="001F1E84" w:rsidRDefault="00EB722D" w:rsidP="00EB722D">
      <w:pPr>
        <w:spacing w:after="0"/>
        <w:ind w:firstLine="709"/>
        <w:jc w:val="both"/>
        <w:rPr>
          <w:rFonts w:asciiTheme="majorHAnsi" w:eastAsia="Times New Roman" w:hAnsiTheme="majorHAnsi"/>
          <w:sz w:val="24"/>
          <w:szCs w:val="24"/>
        </w:rPr>
      </w:pPr>
      <w:r w:rsidRPr="001F1E84">
        <w:rPr>
          <w:rFonts w:asciiTheme="majorHAnsi" w:eastAsia="Times New Roman" w:hAnsiTheme="majorHAnsi"/>
          <w:sz w:val="24"/>
          <w:szCs w:val="24"/>
        </w:rPr>
        <w:t xml:space="preserve">29 Ekim1923 tarihinde Türkiye Cumhuriyeti ilan edilmeden önce Anadolu’da Selçuklular döneminde (1071-1299) ve Osmanlılar döneminde devletin eğitim kurumlarını kurması, işletmesi ve bunların gelişimine katkısı büyük olmuştur. </w:t>
      </w:r>
    </w:p>
    <w:p w:rsidR="00EB722D" w:rsidRPr="001F1E84" w:rsidRDefault="00EB722D" w:rsidP="00EB722D">
      <w:pPr>
        <w:spacing w:after="0"/>
        <w:ind w:firstLine="709"/>
        <w:jc w:val="both"/>
        <w:rPr>
          <w:rFonts w:asciiTheme="majorHAnsi" w:eastAsia="Times New Roman" w:hAnsiTheme="majorHAnsi"/>
          <w:sz w:val="24"/>
          <w:szCs w:val="24"/>
        </w:rPr>
      </w:pPr>
      <w:r w:rsidRPr="001F1E84">
        <w:rPr>
          <w:rFonts w:asciiTheme="majorHAnsi" w:eastAsia="Times New Roman" w:hAnsiTheme="majorHAnsi"/>
          <w:sz w:val="24"/>
          <w:szCs w:val="24"/>
        </w:rPr>
        <w:t xml:space="preserve">Devletin eğitim kurumları üzerindeki bu belirleyici etkisi, doğaldır ki, kendini bu kurumların yönetiminde de çok açık biçimde göstermiş, bu durumun açık yansıması olarak da ‘merkezden yönetim’ ilkesi baştan beri temel anlayış ve işleyiş şekli olmuştur.Osmanlı Dönemi eğitim kurumlarından en belirgin olanlarının Sıbyan mektepleri, medreseler ve Enderun Mektebi olduğu görülür. Sıbyan mektepleri İmparatorluğun en yaygın eğitim kurumlarıydı. Genellikle cami, misafirhane ve başka hayır kurumlarından oluşan bir külliyenin öğesiydi (Osmanlı İmparatorluğu Klasik Çağ, Bu külliyenin mütevellisi, medreseye ayrılan kaynakları müderrisin (rektör) emrine verirdi. Öğrencilerin seçilmesinden, bu kaynakların öğrenci ve hizmet sahiplerine dağıtılmasından ve medresenin genel yönetiminden müderris sorumluydu. Bu bakımdan medrese, kendisi de özerk bir kurum olan vakfın içinde kendi kendini yöneten bir birimdi. Müderrisler padişahın beratıyla (yazılı emir) atanırdı.  23 Aralık 1876 tarihinde Padişah yeni anayasayı (Kanun-i Esasi) kabul ve ilan etmiştir Bu Anayasanın üç maddesi eğitimle ilgilidir. Bu maddelerden birinde tüm okulların Devletin denetiminde ve tüm bireyler için ilköğretimin zorunlu olduğu ifade edilmektedir. </w:t>
      </w:r>
    </w:p>
    <w:p w:rsidR="00EB722D" w:rsidRDefault="00EB722D" w:rsidP="00EB722D">
      <w:pPr>
        <w:spacing w:after="0"/>
        <w:ind w:firstLine="709"/>
        <w:jc w:val="both"/>
        <w:rPr>
          <w:rFonts w:asciiTheme="majorHAnsi" w:eastAsia="Times New Roman" w:hAnsiTheme="majorHAnsi"/>
          <w:sz w:val="24"/>
          <w:szCs w:val="24"/>
        </w:rPr>
      </w:pPr>
      <w:r w:rsidRPr="001F1E84">
        <w:rPr>
          <w:rFonts w:asciiTheme="majorHAnsi" w:eastAsia="Times New Roman" w:hAnsiTheme="majorHAnsi"/>
          <w:sz w:val="24"/>
          <w:szCs w:val="24"/>
        </w:rPr>
        <w:t>23 Temmuz 1908 tarihinde II. kez Meşrutiyet ilan edilmiştir. Bu iki dönemde de eğitim alanında, çoğu tam anlamıyla uygulamaya konulamamış olmakla birlikte, ilk kez ilköğretimin devlet okullarında parasız olması, öğretim kurumlarının müfredatına yeni bazı derslerin eklenmesi, öğretmen yetiştirmede yeni bazı yaklaşım ve girişimler, kırsal kesimde yaşayanların eğitimi, halk eğitimi, öğretmenlerin ilk kez meslek örgütleri kurarak örgütlenmeleri ve Eğitim Bakanlığının teşkilat yapısının yeniden düzenlenmesi gibi düzenlemelere gidildiği görülmektedir.</w:t>
      </w:r>
    </w:p>
    <w:p w:rsidR="00DB5B8D" w:rsidRDefault="00DB5B8D" w:rsidP="00EB722D">
      <w:pPr>
        <w:spacing w:after="0"/>
        <w:ind w:firstLine="709"/>
        <w:jc w:val="both"/>
        <w:rPr>
          <w:rFonts w:asciiTheme="majorHAnsi" w:eastAsia="Times New Roman" w:hAnsiTheme="majorHAnsi"/>
          <w:sz w:val="24"/>
          <w:szCs w:val="24"/>
        </w:rPr>
      </w:pPr>
    </w:p>
    <w:p w:rsidR="00DB5B8D" w:rsidRDefault="00DB5B8D" w:rsidP="00EB722D">
      <w:pPr>
        <w:spacing w:after="0"/>
        <w:ind w:firstLine="709"/>
        <w:jc w:val="both"/>
        <w:rPr>
          <w:rFonts w:asciiTheme="majorHAnsi" w:eastAsia="Times New Roman" w:hAnsiTheme="majorHAnsi"/>
          <w:sz w:val="24"/>
          <w:szCs w:val="24"/>
        </w:rPr>
      </w:pPr>
    </w:p>
    <w:p w:rsidR="00DB5B8D" w:rsidRDefault="00DB5B8D" w:rsidP="00EB722D">
      <w:pPr>
        <w:spacing w:after="0"/>
        <w:ind w:firstLine="709"/>
        <w:jc w:val="both"/>
        <w:rPr>
          <w:rFonts w:asciiTheme="majorHAnsi" w:eastAsia="Times New Roman" w:hAnsiTheme="majorHAnsi"/>
          <w:sz w:val="24"/>
          <w:szCs w:val="24"/>
        </w:rPr>
      </w:pPr>
    </w:p>
    <w:p w:rsidR="00DB5B8D" w:rsidRDefault="00DB5B8D" w:rsidP="00EB722D">
      <w:pPr>
        <w:spacing w:after="0"/>
        <w:ind w:firstLine="709"/>
        <w:jc w:val="both"/>
        <w:rPr>
          <w:rFonts w:asciiTheme="majorHAnsi" w:eastAsia="Times New Roman" w:hAnsiTheme="majorHAnsi"/>
          <w:sz w:val="24"/>
          <w:szCs w:val="24"/>
        </w:rPr>
      </w:pPr>
    </w:p>
    <w:p w:rsidR="00DB5B8D" w:rsidRDefault="00DB5B8D" w:rsidP="00EB722D">
      <w:pPr>
        <w:spacing w:after="0"/>
        <w:ind w:firstLine="709"/>
        <w:jc w:val="both"/>
        <w:rPr>
          <w:rFonts w:asciiTheme="majorHAnsi" w:eastAsia="Times New Roman" w:hAnsiTheme="majorHAnsi"/>
          <w:sz w:val="24"/>
          <w:szCs w:val="24"/>
        </w:rPr>
      </w:pPr>
    </w:p>
    <w:p w:rsidR="00DB5B8D" w:rsidRDefault="00DB5B8D" w:rsidP="00EB722D">
      <w:pPr>
        <w:spacing w:after="0"/>
        <w:ind w:firstLine="709"/>
        <w:jc w:val="both"/>
        <w:rPr>
          <w:rFonts w:asciiTheme="majorHAnsi" w:eastAsia="Times New Roman" w:hAnsiTheme="majorHAnsi"/>
          <w:sz w:val="24"/>
          <w:szCs w:val="24"/>
        </w:rPr>
      </w:pPr>
    </w:p>
    <w:p w:rsidR="00DB5B8D" w:rsidRDefault="00DB5B8D" w:rsidP="00EB722D">
      <w:pPr>
        <w:spacing w:after="0"/>
        <w:ind w:firstLine="709"/>
        <w:jc w:val="both"/>
        <w:rPr>
          <w:rFonts w:asciiTheme="majorHAnsi" w:eastAsia="Times New Roman" w:hAnsiTheme="majorHAnsi"/>
          <w:sz w:val="24"/>
          <w:szCs w:val="24"/>
        </w:rPr>
      </w:pPr>
    </w:p>
    <w:p w:rsidR="00DB5B8D" w:rsidRDefault="00DB5B8D" w:rsidP="00EB722D">
      <w:pPr>
        <w:spacing w:after="0"/>
        <w:ind w:firstLine="709"/>
        <w:jc w:val="both"/>
        <w:rPr>
          <w:rFonts w:asciiTheme="majorHAnsi" w:eastAsia="Times New Roman" w:hAnsiTheme="majorHAnsi"/>
          <w:sz w:val="24"/>
          <w:szCs w:val="24"/>
        </w:rPr>
      </w:pPr>
    </w:p>
    <w:p w:rsidR="00DB5B8D" w:rsidRDefault="00DB5B8D" w:rsidP="00EB722D">
      <w:pPr>
        <w:spacing w:after="0"/>
        <w:ind w:firstLine="709"/>
        <w:jc w:val="both"/>
        <w:rPr>
          <w:rFonts w:asciiTheme="majorHAnsi" w:eastAsia="Times New Roman" w:hAnsiTheme="majorHAnsi"/>
          <w:sz w:val="24"/>
          <w:szCs w:val="24"/>
        </w:rPr>
      </w:pPr>
    </w:p>
    <w:p w:rsidR="00DB5B8D" w:rsidRPr="001F1E84" w:rsidRDefault="00DB5B8D" w:rsidP="00EB722D">
      <w:pPr>
        <w:spacing w:after="0"/>
        <w:ind w:firstLine="709"/>
        <w:jc w:val="both"/>
        <w:rPr>
          <w:rFonts w:asciiTheme="majorHAnsi" w:eastAsia="Times New Roman" w:hAnsiTheme="majorHAnsi"/>
          <w:sz w:val="24"/>
          <w:szCs w:val="24"/>
        </w:rPr>
      </w:pPr>
    </w:p>
    <w:p w:rsidR="00EB722D" w:rsidRDefault="00EB722D" w:rsidP="00EB722D">
      <w:pPr>
        <w:spacing w:after="0"/>
        <w:jc w:val="both"/>
        <w:rPr>
          <w:rFonts w:asciiTheme="majorHAnsi" w:eastAsia="Times New Roman" w:hAnsiTheme="majorHAnsi"/>
          <w:b/>
          <w:sz w:val="24"/>
          <w:szCs w:val="24"/>
        </w:rPr>
      </w:pPr>
      <w:r w:rsidRPr="00077D8C">
        <w:rPr>
          <w:rFonts w:asciiTheme="majorHAnsi" w:eastAsia="Times New Roman" w:hAnsiTheme="majorHAnsi"/>
          <w:b/>
          <w:sz w:val="24"/>
          <w:szCs w:val="24"/>
        </w:rPr>
        <w:t xml:space="preserve">    </w:t>
      </w:r>
    </w:p>
    <w:p w:rsidR="00EB722D" w:rsidRPr="00077D8C" w:rsidRDefault="00EB722D" w:rsidP="005A1879">
      <w:pPr>
        <w:spacing w:after="0"/>
        <w:jc w:val="center"/>
        <w:rPr>
          <w:rFonts w:asciiTheme="majorHAnsi" w:eastAsia="Times New Roman" w:hAnsiTheme="majorHAnsi"/>
          <w:b/>
          <w:sz w:val="24"/>
          <w:szCs w:val="24"/>
        </w:rPr>
      </w:pPr>
      <w:r w:rsidRPr="00077D8C">
        <w:rPr>
          <w:rFonts w:asciiTheme="majorHAnsi" w:eastAsia="Times New Roman" w:hAnsiTheme="majorHAnsi"/>
          <w:b/>
          <w:sz w:val="24"/>
          <w:szCs w:val="24"/>
        </w:rPr>
        <w:lastRenderedPageBreak/>
        <w:t>SUŞEHRİ’NDE MİLLİ EĞİTİMİN TARİHÇESİ</w:t>
      </w:r>
    </w:p>
    <w:p w:rsidR="00EB722D" w:rsidRPr="00077D8C" w:rsidRDefault="00EB722D" w:rsidP="00EB722D">
      <w:pPr>
        <w:spacing w:after="0"/>
        <w:jc w:val="both"/>
        <w:rPr>
          <w:rFonts w:asciiTheme="majorHAnsi" w:eastAsia="Times New Roman" w:hAnsiTheme="majorHAnsi"/>
          <w:sz w:val="24"/>
          <w:szCs w:val="24"/>
        </w:rPr>
      </w:pPr>
      <w:r w:rsidRPr="00077D8C">
        <w:rPr>
          <w:rFonts w:asciiTheme="majorHAnsi" w:eastAsia="Times New Roman" w:hAnsiTheme="majorHAnsi"/>
          <w:sz w:val="24"/>
          <w:szCs w:val="24"/>
        </w:rPr>
        <w:tab/>
        <w:t>Suşehri’nde Osmanlı döneminden günümüze kadar gelebilen tek eğitim yapısı; Halen Kaymakamlık Kültür Merkezi olan okul binasıdır. Bu bina, Kaymakam Ahmet Hilmi Bey (Kalaç ) tarafından 1914-16 yılları arasında yaptırılmıştır. Adı geçen bina; Suşehri Merkez Okulu, İnönü İlkokulu, Hürriyet İlkokulu,  Hürriyet İlköğretim Okulu, adlarıyla eğitim hizmetinde kullanılmıştır. Hürriyet İlköğretim Okulunun başka binaya taşınmasıyla, kısa süre İlçe Milli Eğitim Müdürlüğü tarafından kullanılmıştır.</w:t>
      </w:r>
    </w:p>
    <w:p w:rsidR="00EB722D" w:rsidRPr="00077D8C" w:rsidRDefault="00EB722D" w:rsidP="00EB722D">
      <w:pPr>
        <w:spacing w:after="0"/>
        <w:jc w:val="both"/>
        <w:rPr>
          <w:rFonts w:asciiTheme="majorHAnsi" w:eastAsia="Times New Roman" w:hAnsiTheme="majorHAnsi"/>
          <w:sz w:val="24"/>
          <w:szCs w:val="24"/>
        </w:rPr>
      </w:pPr>
      <w:r w:rsidRPr="00077D8C">
        <w:rPr>
          <w:rFonts w:asciiTheme="majorHAnsi" w:eastAsia="Times New Roman" w:hAnsiTheme="majorHAnsi"/>
          <w:sz w:val="24"/>
          <w:szCs w:val="24"/>
        </w:rPr>
        <w:tab/>
        <w:t xml:space="preserve"> Kaymakam Ahmet Hilmi Bey, hatıralarında Baha Bey, adında bir öğretmenin  “İlk Mektebin Başöğretmenliğine atandığını anlatır,”  bu genç ve idealist öğretmenden sitayişle söz eder. </w:t>
      </w:r>
    </w:p>
    <w:p w:rsidR="00EB722D" w:rsidRPr="00077D8C" w:rsidRDefault="00EB722D" w:rsidP="00EB722D">
      <w:pPr>
        <w:spacing w:after="0"/>
        <w:jc w:val="both"/>
        <w:rPr>
          <w:rFonts w:asciiTheme="majorHAnsi" w:eastAsia="Times New Roman" w:hAnsiTheme="majorHAnsi"/>
          <w:sz w:val="24"/>
          <w:szCs w:val="24"/>
        </w:rPr>
      </w:pPr>
      <w:r w:rsidRPr="00077D8C">
        <w:rPr>
          <w:rFonts w:asciiTheme="majorHAnsi" w:eastAsia="Times New Roman" w:hAnsiTheme="majorHAnsi"/>
          <w:sz w:val="24"/>
          <w:szCs w:val="24"/>
        </w:rPr>
        <w:tab/>
        <w:t xml:space="preserve">Suşehri merkezinde birisi, Demirciler Çarşısı’na yakın (Menekşe Sokak) diğeri, şimdiki Ziraat Bankası Şubesi’ne yakın yerde iki ayrı okul bulunduğu yaşlılar tarafından ifade edilmiştir. </w:t>
      </w:r>
    </w:p>
    <w:p w:rsidR="00EB722D" w:rsidRPr="00077D8C" w:rsidRDefault="00EB722D" w:rsidP="00EB722D">
      <w:pPr>
        <w:spacing w:after="0"/>
        <w:jc w:val="both"/>
        <w:rPr>
          <w:rFonts w:asciiTheme="majorHAnsi" w:eastAsia="Times New Roman" w:hAnsiTheme="majorHAnsi"/>
          <w:sz w:val="24"/>
          <w:szCs w:val="24"/>
        </w:rPr>
      </w:pPr>
      <w:r w:rsidRPr="00077D8C">
        <w:rPr>
          <w:rFonts w:asciiTheme="majorHAnsi" w:eastAsia="Times New Roman" w:hAnsiTheme="majorHAnsi"/>
          <w:sz w:val="24"/>
          <w:szCs w:val="24"/>
        </w:rPr>
        <w:tab/>
        <w:t>İlköğretimde ilçe yöneticisinin eski adı “Maarif Memuru” dur. Vehbi Aykaç, Halis Güler, hatırlanan Maarif memurlarındandır. Maarif memurlarının makam odası Hürriyet Okulunda bulunmaktaydı.</w:t>
      </w:r>
    </w:p>
    <w:p w:rsidR="00EB722D" w:rsidRPr="00077D8C" w:rsidRDefault="00EB722D" w:rsidP="00EB722D">
      <w:pPr>
        <w:spacing w:after="0"/>
        <w:jc w:val="both"/>
        <w:rPr>
          <w:rFonts w:asciiTheme="majorHAnsi" w:eastAsia="Times New Roman" w:hAnsiTheme="majorHAnsi"/>
          <w:sz w:val="24"/>
          <w:szCs w:val="24"/>
        </w:rPr>
      </w:pPr>
      <w:r w:rsidRPr="00077D8C">
        <w:rPr>
          <w:rFonts w:asciiTheme="majorHAnsi" w:eastAsia="Times New Roman" w:hAnsiTheme="majorHAnsi"/>
          <w:sz w:val="24"/>
          <w:szCs w:val="24"/>
        </w:rPr>
        <w:tab/>
        <w:t xml:space="preserve">1930 lu yıllarda Demirciler Çarşısı’na yakın olan okulda şair Coşkun Ertepınar, (Daha sonraki yıllarda )1968-69) Halk Eğitimi Genel Müdürlüğü yapmıştır.) öğretmen olarak görev yapmıştır. </w:t>
      </w:r>
    </w:p>
    <w:p w:rsidR="00EB722D" w:rsidRPr="00077D8C" w:rsidRDefault="00EB722D" w:rsidP="00EB722D">
      <w:pPr>
        <w:spacing w:after="0"/>
        <w:jc w:val="both"/>
        <w:rPr>
          <w:rFonts w:asciiTheme="majorHAnsi" w:eastAsia="Times New Roman" w:hAnsiTheme="majorHAnsi"/>
          <w:sz w:val="24"/>
          <w:szCs w:val="24"/>
        </w:rPr>
      </w:pPr>
      <w:r w:rsidRPr="00077D8C">
        <w:rPr>
          <w:rFonts w:asciiTheme="majorHAnsi" w:eastAsia="Times New Roman" w:hAnsiTheme="majorHAnsi"/>
          <w:sz w:val="24"/>
          <w:szCs w:val="24"/>
        </w:rPr>
        <w:tab/>
        <w:t xml:space="preserve"> Eski okul binaları daha sonra terk edilmiş, İnönü İlkokulu Suşehri’nde tek okul iken, 1942 yılında Cumhuriyet İlkokulu, 1954 Yılında Karşıyaka İlkokulu, 1962 yılında Cengiz Topel ve Kemalpaşa Okulları inşa edilmiştir.</w:t>
      </w:r>
    </w:p>
    <w:p w:rsidR="00EB722D" w:rsidRPr="00077D8C" w:rsidRDefault="00EB722D" w:rsidP="00EB722D">
      <w:pPr>
        <w:spacing w:after="0"/>
        <w:jc w:val="both"/>
        <w:rPr>
          <w:rFonts w:asciiTheme="majorHAnsi" w:eastAsia="Times New Roman" w:hAnsiTheme="majorHAnsi"/>
          <w:sz w:val="24"/>
          <w:szCs w:val="24"/>
        </w:rPr>
      </w:pPr>
      <w:r w:rsidRPr="00077D8C">
        <w:rPr>
          <w:rFonts w:asciiTheme="majorHAnsi" w:eastAsia="Times New Roman" w:hAnsiTheme="majorHAnsi"/>
          <w:sz w:val="24"/>
          <w:szCs w:val="24"/>
        </w:rPr>
        <w:tab/>
        <w:t>1974 yılında YİBO yaptırılmıştır.</w:t>
      </w:r>
    </w:p>
    <w:p w:rsidR="00EB722D" w:rsidRPr="00077D8C" w:rsidRDefault="00EB722D" w:rsidP="00EB722D">
      <w:pPr>
        <w:spacing w:after="0"/>
        <w:jc w:val="both"/>
        <w:rPr>
          <w:rFonts w:asciiTheme="majorHAnsi" w:eastAsia="Times New Roman" w:hAnsiTheme="majorHAnsi"/>
          <w:sz w:val="24"/>
          <w:szCs w:val="24"/>
        </w:rPr>
      </w:pPr>
      <w:r w:rsidRPr="00077D8C">
        <w:rPr>
          <w:rFonts w:asciiTheme="majorHAnsi" w:eastAsia="Times New Roman" w:hAnsiTheme="majorHAnsi"/>
          <w:sz w:val="24"/>
          <w:szCs w:val="24"/>
        </w:rPr>
        <w:tab/>
        <w:t>Suşehri Ortaokulu 1951-1952 Eğitim Öğretim yılında Halk Evi Binasında eğitim ve Öğretime başlamıştır.</w:t>
      </w:r>
    </w:p>
    <w:p w:rsidR="00EB722D" w:rsidRPr="00077D8C" w:rsidRDefault="00EB722D" w:rsidP="00EB722D">
      <w:pPr>
        <w:spacing w:after="0"/>
        <w:jc w:val="both"/>
        <w:rPr>
          <w:rFonts w:asciiTheme="majorHAnsi" w:eastAsia="Times New Roman" w:hAnsiTheme="majorHAnsi"/>
          <w:sz w:val="24"/>
          <w:szCs w:val="24"/>
        </w:rPr>
      </w:pPr>
      <w:r w:rsidRPr="00077D8C">
        <w:rPr>
          <w:rFonts w:asciiTheme="majorHAnsi" w:eastAsia="Times New Roman" w:hAnsiTheme="majorHAnsi"/>
          <w:sz w:val="24"/>
          <w:szCs w:val="24"/>
        </w:rPr>
        <w:tab/>
        <w:t>1952 yılında Şirinçayırı mevkiinde halk tarafından Ortaokul binası yaptırılmış ve 1952-1953 Eğitim ve Öğretim yılından itibaren Eğitim ve Öğretime başlamıştır. 1965 yılında Ortaokula dayalı yeni “Suşehri Özel Lisesi” açılmıştır. Bu Lise 1966-1967 Eğitim ve Öğretim yılında Milli Eğitim Bakanlığı tarafından resmi lise haline getirilir. 1975 yılında Milli Eğitim Bakanlığı tarafından yaptırılan binasında Suşehri Lisesi adıyla Eğitim ve Öğretimine devam etmiştir. 1999 yılında 8 yıllık İlköğretim uygulamasına başlanılmasından dolayı İlçemiz merkezinde İlköğretim Okuluna ihtiyaç hasıl olmuştur. Bu nedenle Suşehri Lisesi Taşköprü Mahallesi Orman İşletme Şefliği yanına yapılan yeni Kız Meslek Lisesi Binasına taşınmış ve 25.08.2013 Bakanlık Onayı ile Çok Programlı Liseye dönüşmüştür.</w:t>
      </w:r>
    </w:p>
    <w:p w:rsidR="00EB722D" w:rsidRPr="001F1E84" w:rsidRDefault="00EB722D" w:rsidP="00EB722D">
      <w:pPr>
        <w:spacing w:after="0"/>
        <w:jc w:val="both"/>
        <w:rPr>
          <w:rFonts w:asciiTheme="majorHAnsi" w:eastAsia="Times New Roman" w:hAnsiTheme="majorHAnsi"/>
          <w:sz w:val="24"/>
          <w:szCs w:val="24"/>
        </w:rPr>
      </w:pPr>
      <w:r w:rsidRPr="00077D8C">
        <w:rPr>
          <w:rFonts w:asciiTheme="majorHAnsi" w:eastAsia="Times New Roman" w:hAnsiTheme="majorHAnsi"/>
          <w:sz w:val="24"/>
          <w:szCs w:val="24"/>
        </w:rPr>
        <w:tab/>
        <w:t>Şirin ve güzel İlçemiz Suşehri 1865 Yılında İlçe olmuştur. İlçe Milli Eğitim Müdürlüğü 1990 yılında kurulmuştur.</w:t>
      </w:r>
    </w:p>
    <w:p w:rsidR="00EB722D" w:rsidRPr="001F1E84" w:rsidRDefault="00EB722D" w:rsidP="00EB722D">
      <w:pPr>
        <w:spacing w:after="0"/>
        <w:jc w:val="both"/>
        <w:rPr>
          <w:rFonts w:asciiTheme="majorHAnsi" w:eastAsia="Times New Roman" w:hAnsiTheme="majorHAnsi"/>
          <w:sz w:val="24"/>
          <w:szCs w:val="24"/>
        </w:rPr>
      </w:pPr>
    </w:p>
    <w:bookmarkEnd w:id="16"/>
    <w:p w:rsidR="00DB5B8D" w:rsidRDefault="00EB722D" w:rsidP="00EB722D">
      <w:pPr>
        <w:spacing w:after="0"/>
        <w:jc w:val="both"/>
        <w:rPr>
          <w:rFonts w:asciiTheme="majorHAnsi" w:eastAsia="Times New Roman" w:hAnsiTheme="majorHAnsi"/>
          <w:b/>
          <w:bCs/>
          <w:sz w:val="24"/>
          <w:szCs w:val="24"/>
        </w:rPr>
      </w:pPr>
      <w:r>
        <w:rPr>
          <w:rFonts w:asciiTheme="majorHAnsi" w:eastAsia="Times New Roman" w:hAnsiTheme="majorHAnsi"/>
          <w:b/>
          <w:bCs/>
          <w:sz w:val="24"/>
          <w:szCs w:val="24"/>
        </w:rPr>
        <w:t xml:space="preserve">   </w:t>
      </w:r>
      <w:r w:rsidR="00DB5B8D">
        <w:rPr>
          <w:rFonts w:asciiTheme="majorHAnsi" w:eastAsia="Times New Roman" w:hAnsiTheme="majorHAnsi"/>
          <w:b/>
          <w:bCs/>
          <w:sz w:val="24"/>
          <w:szCs w:val="24"/>
        </w:rPr>
        <w:t xml:space="preserve">                              </w:t>
      </w:r>
    </w:p>
    <w:p w:rsidR="00DB5B8D" w:rsidRDefault="00DB5B8D" w:rsidP="00EB722D">
      <w:pPr>
        <w:spacing w:after="0"/>
        <w:jc w:val="both"/>
        <w:rPr>
          <w:rFonts w:asciiTheme="majorHAnsi" w:eastAsia="Times New Roman" w:hAnsiTheme="majorHAnsi"/>
          <w:b/>
          <w:bCs/>
          <w:sz w:val="24"/>
          <w:szCs w:val="24"/>
        </w:rPr>
      </w:pPr>
    </w:p>
    <w:p w:rsidR="00DB5B8D" w:rsidRDefault="00DB5B8D" w:rsidP="00EB722D">
      <w:pPr>
        <w:spacing w:after="0"/>
        <w:jc w:val="both"/>
        <w:rPr>
          <w:rFonts w:asciiTheme="majorHAnsi" w:eastAsia="Times New Roman" w:hAnsiTheme="majorHAnsi"/>
          <w:b/>
          <w:bCs/>
          <w:sz w:val="24"/>
          <w:szCs w:val="24"/>
        </w:rPr>
      </w:pPr>
    </w:p>
    <w:p w:rsidR="00DB5B8D" w:rsidRDefault="00DB5B8D" w:rsidP="00EB722D">
      <w:pPr>
        <w:spacing w:after="0"/>
        <w:jc w:val="both"/>
        <w:rPr>
          <w:rFonts w:asciiTheme="majorHAnsi" w:eastAsia="Times New Roman" w:hAnsiTheme="majorHAnsi"/>
          <w:b/>
          <w:bCs/>
          <w:sz w:val="24"/>
          <w:szCs w:val="24"/>
        </w:rPr>
      </w:pPr>
    </w:p>
    <w:p w:rsidR="00DB5B8D" w:rsidRDefault="00DB5B8D" w:rsidP="00EB722D">
      <w:pPr>
        <w:spacing w:after="0"/>
        <w:jc w:val="both"/>
        <w:rPr>
          <w:rFonts w:asciiTheme="majorHAnsi" w:eastAsia="Times New Roman" w:hAnsiTheme="majorHAnsi"/>
          <w:b/>
          <w:bCs/>
          <w:sz w:val="24"/>
          <w:szCs w:val="24"/>
        </w:rPr>
      </w:pPr>
    </w:p>
    <w:p w:rsidR="00DB5B8D" w:rsidRDefault="00DB5B8D" w:rsidP="00EB722D">
      <w:pPr>
        <w:spacing w:after="0"/>
        <w:jc w:val="both"/>
        <w:rPr>
          <w:rFonts w:asciiTheme="majorHAnsi" w:eastAsia="Times New Roman" w:hAnsiTheme="majorHAnsi"/>
          <w:b/>
          <w:bCs/>
          <w:sz w:val="24"/>
          <w:szCs w:val="24"/>
        </w:rPr>
      </w:pPr>
    </w:p>
    <w:p w:rsidR="00EB722D" w:rsidRPr="001F1E84" w:rsidRDefault="00DB5B8D" w:rsidP="00EB722D">
      <w:pPr>
        <w:spacing w:after="0"/>
        <w:jc w:val="both"/>
        <w:rPr>
          <w:rFonts w:asciiTheme="majorHAnsi" w:eastAsia="Times New Roman" w:hAnsiTheme="majorHAnsi"/>
          <w:sz w:val="24"/>
          <w:szCs w:val="24"/>
        </w:rPr>
      </w:pPr>
      <w:r>
        <w:rPr>
          <w:rFonts w:asciiTheme="majorHAnsi" w:eastAsia="Times New Roman" w:hAnsiTheme="majorHAnsi"/>
          <w:b/>
          <w:bCs/>
          <w:sz w:val="24"/>
          <w:szCs w:val="24"/>
        </w:rPr>
        <w:lastRenderedPageBreak/>
        <w:t xml:space="preserve">                                 </w:t>
      </w:r>
      <w:r w:rsidR="00EB722D" w:rsidRPr="001F1E84">
        <w:rPr>
          <w:rFonts w:asciiTheme="majorHAnsi" w:eastAsia="Times New Roman" w:hAnsiTheme="majorHAnsi"/>
          <w:b/>
          <w:bCs/>
          <w:sz w:val="24"/>
          <w:szCs w:val="24"/>
        </w:rPr>
        <w:t xml:space="preserve">Cumhuriyet Döneminde Eğitimdeki Gelişmeler </w:t>
      </w:r>
    </w:p>
    <w:p w:rsidR="0064039A" w:rsidRDefault="00EB722D" w:rsidP="00EB722D">
      <w:pPr>
        <w:spacing w:after="0"/>
        <w:ind w:firstLine="709"/>
        <w:jc w:val="both"/>
        <w:rPr>
          <w:rFonts w:asciiTheme="majorHAnsi" w:eastAsia="Times New Roman" w:hAnsiTheme="majorHAnsi"/>
          <w:sz w:val="24"/>
          <w:szCs w:val="24"/>
        </w:rPr>
      </w:pPr>
      <w:r w:rsidRPr="001F1E84">
        <w:rPr>
          <w:rFonts w:asciiTheme="majorHAnsi" w:eastAsia="Times New Roman" w:hAnsiTheme="majorHAnsi"/>
          <w:sz w:val="24"/>
          <w:szCs w:val="24"/>
        </w:rPr>
        <w:t xml:space="preserve">3 Mart 1924’te çıkarılan 430 sayılı Tevhid-i Tedrisat Kanunu ile belirlenmiştir. ‘Öğretimin Birleştirilmesi’ anlamına gelen bu yasa ile eğitimin örgütlenmesi ve yönetimi ile ilgili olarak; medreseler kapatılmış, bütün eğitim-öğretim ve bilim kurumları eğitim işlerinin tek elden yürütülmesi amacıyla Eğitim Bakanlığı’na bağlanmış, yönetimi ile ilgili tüm düzenlemeler bu bakanlığın yetkisine verilmiştir. </w:t>
      </w:r>
    </w:p>
    <w:tbl>
      <w:tblPr>
        <w:tblStyle w:val="TabloKlavuzu"/>
        <w:tblW w:w="0" w:type="auto"/>
        <w:tblInd w:w="2518" w:type="dxa"/>
        <w:tblLook w:val="04A0" w:firstRow="1" w:lastRow="0" w:firstColumn="1" w:lastColumn="0" w:noHBand="0" w:noVBand="1"/>
      </w:tblPr>
      <w:tblGrid>
        <w:gridCol w:w="5387"/>
      </w:tblGrid>
      <w:tr w:rsidR="0064039A" w:rsidTr="0064039A">
        <w:tc>
          <w:tcPr>
            <w:tcW w:w="5387" w:type="dxa"/>
          </w:tcPr>
          <w:p w:rsidR="0064039A" w:rsidRDefault="0064039A" w:rsidP="00661EC9">
            <w:pPr>
              <w:jc w:val="center"/>
              <w:rPr>
                <w:rFonts w:asciiTheme="majorHAnsi" w:eastAsia="Times New Roman" w:hAnsiTheme="majorHAnsi"/>
                <w:sz w:val="24"/>
                <w:szCs w:val="24"/>
              </w:rPr>
            </w:pPr>
            <w:r w:rsidRPr="0064039A">
              <w:rPr>
                <w:rFonts w:asciiTheme="majorHAnsi" w:eastAsia="Times New Roman" w:hAnsiTheme="majorHAnsi"/>
                <w:noProof/>
                <w:sz w:val="24"/>
                <w:szCs w:val="24"/>
              </w:rPr>
              <w:drawing>
                <wp:inline distT="0" distB="0" distL="0" distR="0">
                  <wp:extent cx="2743200" cy="1664970"/>
                  <wp:effectExtent l="19050" t="0" r="0" b="0"/>
                  <wp:docPr id="43" name="Resim 1" descr="suÅehri kÃ¼tÃ¼phanesi esk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Åehri kÃ¼tÃ¼phanesi eski ile ilgili gÃ¶rsel sonucu"/>
                          <pic:cNvPicPr>
                            <a:picLocks noChangeAspect="1" noChangeArrowheads="1"/>
                          </pic:cNvPicPr>
                        </pic:nvPicPr>
                        <pic:blipFill>
                          <a:blip r:embed="rId28" cstate="print"/>
                          <a:srcRect/>
                          <a:stretch>
                            <a:fillRect/>
                          </a:stretch>
                        </pic:blipFill>
                        <pic:spPr bwMode="auto">
                          <a:xfrm>
                            <a:off x="0" y="0"/>
                            <a:ext cx="2743200" cy="1664970"/>
                          </a:xfrm>
                          <a:prstGeom prst="rect">
                            <a:avLst/>
                          </a:prstGeom>
                          <a:noFill/>
                          <a:ln w="9525">
                            <a:noFill/>
                            <a:miter lim="800000"/>
                            <a:headEnd/>
                            <a:tailEnd/>
                          </a:ln>
                        </pic:spPr>
                      </pic:pic>
                    </a:graphicData>
                  </a:graphic>
                </wp:inline>
              </w:drawing>
            </w:r>
          </w:p>
        </w:tc>
      </w:tr>
    </w:tbl>
    <w:p w:rsidR="00661EC9" w:rsidRPr="001F1E84" w:rsidRDefault="00661EC9" w:rsidP="00661EC9">
      <w:pPr>
        <w:spacing w:after="0"/>
        <w:ind w:firstLine="709"/>
        <w:jc w:val="center"/>
        <w:rPr>
          <w:rFonts w:asciiTheme="majorHAnsi" w:eastAsia="Times New Roman" w:hAnsiTheme="majorHAnsi"/>
          <w:sz w:val="24"/>
          <w:szCs w:val="24"/>
        </w:rPr>
      </w:pPr>
      <w:r>
        <w:rPr>
          <w:rFonts w:asciiTheme="majorHAnsi" w:eastAsia="Times New Roman" w:hAnsiTheme="majorHAnsi"/>
          <w:sz w:val="24"/>
          <w:szCs w:val="24"/>
        </w:rPr>
        <w:t>Resim1-Atatürk’ ün Suşehri Ziyareti</w:t>
      </w:r>
    </w:p>
    <w:p w:rsidR="00EB722D" w:rsidRPr="001F1E84" w:rsidRDefault="00EB722D" w:rsidP="00EB722D">
      <w:pPr>
        <w:spacing w:after="0"/>
        <w:jc w:val="both"/>
        <w:rPr>
          <w:rFonts w:asciiTheme="majorHAnsi" w:eastAsia="Times New Roman" w:hAnsiTheme="majorHAnsi"/>
          <w:sz w:val="24"/>
          <w:szCs w:val="24"/>
        </w:rPr>
      </w:pPr>
      <w:r w:rsidRPr="001F1E84">
        <w:rPr>
          <w:rFonts w:asciiTheme="majorHAnsi" w:eastAsia="Times New Roman" w:hAnsiTheme="majorHAnsi"/>
          <w:sz w:val="24"/>
          <w:szCs w:val="24"/>
        </w:rPr>
        <w:t xml:space="preserve">22 Mart 1926 tarihinde kabul edilen 789 sayılı Maarif Teşkilatına Dair Kanun Cumhuriyet Dönemi eğitim sisteminin yönetsel yapısını düzenleyen ilk yasal düzenleme olması açısından önemlidir. </w:t>
      </w:r>
    </w:p>
    <w:p w:rsidR="00EB722D" w:rsidRPr="001F1E84" w:rsidRDefault="00EB722D" w:rsidP="00EB722D">
      <w:pPr>
        <w:spacing w:after="0"/>
        <w:jc w:val="both"/>
        <w:rPr>
          <w:rFonts w:asciiTheme="majorHAnsi" w:eastAsia="Times New Roman" w:hAnsiTheme="majorHAnsi"/>
          <w:sz w:val="24"/>
          <w:szCs w:val="24"/>
        </w:rPr>
      </w:pPr>
      <w:r w:rsidRPr="001F1E84">
        <w:rPr>
          <w:rFonts w:asciiTheme="majorHAnsi" w:eastAsia="Times New Roman" w:hAnsiTheme="majorHAnsi"/>
          <w:sz w:val="24"/>
          <w:szCs w:val="24"/>
        </w:rPr>
        <w:t xml:space="preserve">1 Kasım 1928 tarihinde çıkarılan bir kanunla yeni alfabeye (Latin </w:t>
      </w:r>
      <w:r w:rsidRPr="001F1E84">
        <w:rPr>
          <w:rFonts w:asciiTheme="majorHAnsi" w:eastAsia="Times New Roman" w:hAnsiTheme="majorHAnsi"/>
          <w:b/>
          <w:bCs/>
          <w:i/>
          <w:iCs/>
          <w:sz w:val="24"/>
          <w:szCs w:val="24"/>
        </w:rPr>
        <w:t>Alfabesi</w:t>
      </w:r>
      <w:r w:rsidRPr="001F1E84">
        <w:rPr>
          <w:rFonts w:asciiTheme="majorHAnsi" w:eastAsia="Times New Roman" w:hAnsiTheme="majorHAnsi"/>
          <w:sz w:val="24"/>
          <w:szCs w:val="24"/>
        </w:rPr>
        <w:t xml:space="preserve">) geçilmiştir. </w:t>
      </w:r>
    </w:p>
    <w:p w:rsidR="00EB722D" w:rsidRPr="001F1E84" w:rsidRDefault="00EB722D" w:rsidP="00EB722D">
      <w:pPr>
        <w:spacing w:after="0"/>
        <w:jc w:val="both"/>
        <w:rPr>
          <w:rFonts w:asciiTheme="majorHAnsi" w:eastAsia="Times New Roman" w:hAnsiTheme="majorHAnsi"/>
          <w:sz w:val="24"/>
          <w:szCs w:val="24"/>
        </w:rPr>
      </w:pPr>
      <w:r w:rsidRPr="001F1E84">
        <w:rPr>
          <w:rFonts w:asciiTheme="majorHAnsi" w:eastAsia="Times New Roman" w:hAnsiTheme="majorHAnsi"/>
          <w:sz w:val="24"/>
          <w:szCs w:val="24"/>
        </w:rPr>
        <w:t xml:space="preserve">17 Nisan 1940 tarihinde çıkarılan 3803 sayılı Köy Enstitüleri Kanunu ile özgün bir eğitim kurumu (öğretmen yetiştirme modeli) oluşturulmuştur. </w:t>
      </w:r>
    </w:p>
    <w:p w:rsidR="00EB722D" w:rsidRPr="001F1E84" w:rsidRDefault="00EB722D" w:rsidP="00EB722D">
      <w:pPr>
        <w:spacing w:after="0"/>
        <w:jc w:val="both"/>
        <w:rPr>
          <w:rFonts w:asciiTheme="majorHAnsi" w:eastAsia="Times New Roman" w:hAnsiTheme="majorHAnsi"/>
          <w:sz w:val="24"/>
          <w:szCs w:val="24"/>
        </w:rPr>
      </w:pPr>
      <w:r w:rsidRPr="001F1E84">
        <w:rPr>
          <w:rFonts w:asciiTheme="majorHAnsi" w:eastAsia="Times New Roman" w:hAnsiTheme="majorHAnsi"/>
          <w:sz w:val="24"/>
          <w:szCs w:val="24"/>
        </w:rPr>
        <w:t xml:space="preserve">Şubat 1954’te yayınlanan 6234 sayılı Kanunla da bu okullar İlk öğretmen Okulları’yla birleştirilmiştir. </w:t>
      </w:r>
    </w:p>
    <w:p w:rsidR="00EB722D" w:rsidRPr="001F1E84" w:rsidRDefault="00EB722D" w:rsidP="00EB722D">
      <w:pPr>
        <w:spacing w:after="0"/>
        <w:jc w:val="both"/>
        <w:rPr>
          <w:rFonts w:asciiTheme="majorHAnsi" w:eastAsia="Times New Roman" w:hAnsiTheme="majorHAnsi"/>
          <w:sz w:val="24"/>
          <w:szCs w:val="24"/>
        </w:rPr>
      </w:pPr>
      <w:r w:rsidRPr="001F1E84">
        <w:rPr>
          <w:rFonts w:asciiTheme="majorHAnsi" w:eastAsia="Times New Roman" w:hAnsiTheme="majorHAnsi"/>
          <w:sz w:val="24"/>
          <w:szCs w:val="24"/>
        </w:rPr>
        <w:t xml:space="preserve">1961 yılında çıkarılan 222 sayılı İlköğretim ve Eğitim Kanunu ilköğretim için ayrı olarak çıkarılan ilk yasa olması bakımından önemlidir. </w:t>
      </w:r>
    </w:p>
    <w:p w:rsidR="00EB722D" w:rsidRPr="001F1E84" w:rsidRDefault="00EB722D" w:rsidP="00EB722D">
      <w:pPr>
        <w:spacing w:after="0"/>
        <w:jc w:val="both"/>
        <w:rPr>
          <w:rFonts w:asciiTheme="majorHAnsi" w:eastAsia="Times New Roman" w:hAnsiTheme="majorHAnsi"/>
          <w:sz w:val="24"/>
          <w:szCs w:val="24"/>
        </w:rPr>
      </w:pPr>
      <w:r w:rsidRPr="001F1E84">
        <w:rPr>
          <w:rFonts w:asciiTheme="majorHAnsi" w:eastAsia="Times New Roman" w:hAnsiTheme="majorHAnsi"/>
          <w:sz w:val="24"/>
          <w:szCs w:val="24"/>
        </w:rPr>
        <w:t xml:space="preserve">Türk eğitim sistemini bir bütünlük içinde ele alan yasa ise 1973 yılında çıkarılan 1739 sayılı Milli Eğitim Temel Kanunu olmuştur. </w:t>
      </w:r>
    </w:p>
    <w:p w:rsidR="00EB722D" w:rsidRPr="001F1E84" w:rsidRDefault="00EB722D" w:rsidP="00EB722D">
      <w:pPr>
        <w:spacing w:after="0"/>
        <w:jc w:val="both"/>
        <w:rPr>
          <w:rFonts w:asciiTheme="majorHAnsi" w:eastAsia="Times New Roman" w:hAnsiTheme="majorHAnsi"/>
          <w:sz w:val="24"/>
          <w:szCs w:val="24"/>
        </w:rPr>
      </w:pPr>
      <w:r w:rsidRPr="001F1E84">
        <w:rPr>
          <w:rFonts w:asciiTheme="majorHAnsi" w:eastAsia="Times New Roman" w:hAnsiTheme="majorHAnsi"/>
          <w:sz w:val="24"/>
          <w:szCs w:val="24"/>
        </w:rPr>
        <w:t xml:space="preserve">Mesleki ve teknik eğitimde reform yasası olarak nitelendirilebilecek yasa ise 1986 ‘da çıkarılan 3308 sayılı Mesleki Eğitim Kanunu’dur. </w:t>
      </w:r>
    </w:p>
    <w:p w:rsidR="0064039A" w:rsidRDefault="00EB722D" w:rsidP="00DB5B8D">
      <w:pPr>
        <w:spacing w:after="0"/>
        <w:jc w:val="both"/>
        <w:rPr>
          <w:rFonts w:asciiTheme="majorHAnsi" w:eastAsia="Times New Roman" w:hAnsiTheme="majorHAnsi"/>
          <w:sz w:val="24"/>
          <w:szCs w:val="24"/>
        </w:rPr>
      </w:pPr>
      <w:r w:rsidRPr="001F1E84">
        <w:rPr>
          <w:rFonts w:asciiTheme="majorHAnsi" w:eastAsia="Times New Roman" w:hAnsiTheme="majorHAnsi"/>
          <w:sz w:val="24"/>
          <w:szCs w:val="24"/>
        </w:rPr>
        <w:t>6/4/2011 tarihli ve 6223 sayılı Kanunun verdiği yetkiye dayanılarak, Millî Eğitim Bakanlığının yeniden yapılandırılması için. Bakanlar Kurulu’nca 25/8/2011 tarihinde kararlaştırılmış, bu kanun hükmünde kararname ile (KHK/652) bakanlık teşkilatlanmasında, hizmet birimlerinde ve Talim ve Terbiye Kurulu gibi çeşitli organların iç yapılarında bazı düzenlemelere gidilmiştir.</w:t>
      </w:r>
      <w:bookmarkStart w:id="17" w:name="_Toc1046304"/>
    </w:p>
    <w:p w:rsidR="00DB5B8D" w:rsidRDefault="00DB5B8D" w:rsidP="00DB5B8D">
      <w:pPr>
        <w:spacing w:after="0"/>
        <w:jc w:val="both"/>
        <w:rPr>
          <w:rFonts w:asciiTheme="majorHAnsi" w:eastAsia="Times New Roman" w:hAnsiTheme="majorHAnsi"/>
          <w:sz w:val="24"/>
          <w:szCs w:val="24"/>
        </w:rPr>
      </w:pPr>
    </w:p>
    <w:p w:rsidR="00DB5B8D" w:rsidRDefault="00DB5B8D" w:rsidP="00DB5B8D">
      <w:pPr>
        <w:spacing w:after="0"/>
        <w:jc w:val="both"/>
      </w:pPr>
    </w:p>
    <w:p w:rsidR="0064039A" w:rsidRDefault="0064039A">
      <w:pPr>
        <w:pStyle w:val="Balk2"/>
      </w:pPr>
    </w:p>
    <w:p w:rsidR="0064039A" w:rsidRDefault="0064039A">
      <w:pPr>
        <w:pStyle w:val="Balk2"/>
      </w:pPr>
    </w:p>
    <w:p w:rsidR="004A70A5" w:rsidRDefault="00DB5B8D">
      <w:pPr>
        <w:pStyle w:val="Balk2"/>
      </w:pPr>
      <w:r>
        <w:t xml:space="preserve">                 </w:t>
      </w:r>
      <w:r w:rsidR="00197955">
        <w:t>UYGULANMAKTA OLAN STRATEJİK PLANIN DEĞERLENDİRİLMESİ</w:t>
      </w:r>
      <w:bookmarkEnd w:id="17"/>
    </w:p>
    <w:p w:rsidR="004A70A5" w:rsidRDefault="00F907E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Suşehri İlçe</w:t>
      </w:r>
      <w:r w:rsidR="00197955">
        <w:rPr>
          <w:rFonts w:ascii="Times New Roman" w:eastAsia="Times New Roman" w:hAnsi="Times New Roman" w:cs="Times New Roman"/>
          <w:sz w:val="24"/>
          <w:szCs w:val="24"/>
        </w:rPr>
        <w:t xml:space="preserve"> Milli Eğitim Müdürlüğü Stratejik Planında yer alan amaç ve hedeflerin gerçekleştirilmesine yönelik proje ve faaliyetlerin uygulanabilmesi için amaç, hedef ve faaliyetler bazında sorumluların kimler- Hangi birimler olduğunu belirlenmesi amacıyla stratejik hedef birim ilişkilendirilmesi yapılmıştır.</w:t>
      </w:r>
    </w:p>
    <w:p w:rsidR="004A70A5" w:rsidRDefault="0019795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İzleme ve değerlendirmenin daha sağlıklı yapılabilmesi için amaç, hedef ve faaliyetlerin ne zaman gerçekleştirileceği, hangi kaynakların kullanılacağı gibi hususların yer aldığı eylem planları ise stratejik planlama birimi tarafından hazırlanmıştır. </w:t>
      </w:r>
    </w:p>
    <w:p w:rsidR="00BA0C61" w:rsidRDefault="0019795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planlama birimi tarafından hazırlanan stratejik planda yer alan her ölçüte ilişkin veriler yılda 1 kez toplanmaktadır. Performans hedeflerine uygun olarak bazı bilgiler aylık, bazı bilgiler altı aylık olarak hesaplanmıştır. </w:t>
      </w:r>
    </w:p>
    <w:p w:rsidR="004A70A5" w:rsidRDefault="0019795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Amaç ve hedeflerin gerçekleştirilmesine ilişkin gelişmeler stratejik planlama üst kurulunca 6 Şar aylık dönemler itibariyle müdürlüğümüz stratejik planlama birimi tarafından yapılıp raporlaştırılarak  ilgili taraflar ile kurum içi ve kurum dışı mercilerin değerlendirilmesine sunulmuştur. </w:t>
      </w:r>
    </w:p>
    <w:p w:rsidR="004A70A5" w:rsidRDefault="004A70A5"/>
    <w:p w:rsidR="004A70A5" w:rsidRDefault="00DB5B8D">
      <w:pPr>
        <w:pStyle w:val="Balk2"/>
      </w:pPr>
      <w:bookmarkStart w:id="18" w:name="_Toc1046305"/>
      <w:r>
        <w:t xml:space="preserve">                                                        </w:t>
      </w:r>
      <w:r w:rsidR="00197955">
        <w:t>MEVZUAT ANALİZİ</w:t>
      </w:r>
      <w:bookmarkEnd w:id="18"/>
    </w:p>
    <w:p w:rsidR="004A70A5" w:rsidRDefault="00197955">
      <w:pPr>
        <w:spacing w:after="120" w:line="360" w:lineRule="auto"/>
        <w:ind w:firstLine="7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Mevzuat Analizi</w:t>
      </w:r>
    </w:p>
    <w:p w:rsidR="004A70A5" w:rsidRDefault="00F907E8">
      <w:pPr>
        <w:spacing w:before="60" w:after="60" w:line="312"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Suşehri</w:t>
      </w:r>
      <w:r w:rsidR="00197955">
        <w:rPr>
          <w:rFonts w:ascii="Times New Roman" w:eastAsia="Times New Roman" w:hAnsi="Times New Roman" w:cs="Times New Roman"/>
          <w:color w:val="000000"/>
          <w:sz w:val="24"/>
          <w:szCs w:val="24"/>
        </w:rPr>
        <w:t xml:space="preserve"> İl</w:t>
      </w:r>
      <w:r>
        <w:rPr>
          <w:rFonts w:ascii="Times New Roman" w:eastAsia="Times New Roman" w:hAnsi="Times New Roman" w:cs="Times New Roman"/>
          <w:color w:val="000000"/>
          <w:sz w:val="24"/>
          <w:szCs w:val="24"/>
        </w:rPr>
        <w:t>çe</w:t>
      </w:r>
      <w:r w:rsidR="00197955">
        <w:rPr>
          <w:rFonts w:ascii="Times New Roman" w:eastAsia="Times New Roman" w:hAnsi="Times New Roman" w:cs="Times New Roman"/>
          <w:color w:val="000000"/>
          <w:sz w:val="24"/>
          <w:szCs w:val="24"/>
        </w:rPr>
        <w:t xml:space="preserve"> Millî Eğitim Müdürlüğünün görev ve sorumluluk yükleyen amir hükümlerin tespit edilmesi için tüm üst politika belgeleri ayrıntılı olarak taranmış ve bu belgelerde yer alan politikalar incelenmiştir. Bu çerçevede </w:t>
      </w:r>
      <w:r>
        <w:rPr>
          <w:rFonts w:ascii="Times New Roman" w:eastAsia="Times New Roman" w:hAnsi="Times New Roman" w:cs="Times New Roman"/>
          <w:color w:val="000000"/>
          <w:sz w:val="24"/>
          <w:szCs w:val="24"/>
        </w:rPr>
        <w:t xml:space="preserve">Suşehri İlçe </w:t>
      </w:r>
      <w:r w:rsidR="00197955">
        <w:rPr>
          <w:rFonts w:ascii="Times New Roman" w:eastAsia="Times New Roman" w:hAnsi="Times New Roman" w:cs="Times New Roman"/>
          <w:color w:val="000000"/>
          <w:sz w:val="24"/>
          <w:szCs w:val="24"/>
        </w:rPr>
        <w:t xml:space="preserve">Millî Eğitim Müdürlüğü 2019-2023 Stratejik Plânının stratejik amaç, hedef, performans göstergeleri ve stratejileri hazırlanırken bu belgelerden yararlanılmıştır. Üst politika belgelerinde yer almayan ancak Millî Eğitim Bakanlığının 2019-2023 Stratejik Plânında önceliklendirdiği alanlara geleceğe yönelim bölümünde yer verilmiştir. </w:t>
      </w:r>
    </w:p>
    <w:p w:rsidR="0064039A" w:rsidRDefault="00197955" w:rsidP="005F5B0D">
      <w:pPr>
        <w:spacing w:after="120" w:line="360" w:lineRule="auto"/>
        <w:ind w:firstLine="708"/>
        <w:jc w:val="both"/>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24"/>
          <w:szCs w:val="24"/>
        </w:rPr>
        <w:t>Millî Eğitim Bakanlığı 2023 Eğitim Vizyonu ve 2019-2023 Stratejik Plânı merkezde olmak üzere üst politika belgeleri temel üst politika belgeleri ve diğer üst politika belgeleri olarak iki bölümde incelenmiştir. Üst politika belgeleri ile stratejik Plân ilişkisinin kurulması amacıyla üst politika belgeleri analiz tablosu oluşturulmuştur.</w:t>
      </w:r>
      <w:r>
        <w:rPr>
          <w:rFonts w:ascii="Times New Roman" w:eastAsia="Times New Roman" w:hAnsi="Times New Roman" w:cs="Times New Roman"/>
          <w:i/>
          <w:sz w:val="24"/>
          <w:szCs w:val="24"/>
        </w:rPr>
        <w:t xml:space="preserve"> </w:t>
      </w:r>
    </w:p>
    <w:p w:rsidR="004A70A5" w:rsidRDefault="00DB5B8D">
      <w:pPr>
        <w:pStyle w:val="Balk2"/>
      </w:pPr>
      <w:bookmarkStart w:id="19" w:name="_3cqmetx" w:colFirst="0" w:colLast="0"/>
      <w:bookmarkStart w:id="20" w:name="_Toc1046306"/>
      <w:bookmarkEnd w:id="19"/>
      <w:r>
        <w:lastRenderedPageBreak/>
        <w:t xml:space="preserve">                                      </w:t>
      </w:r>
      <w:r w:rsidR="00197955">
        <w:t>ÜST POLİTİKA BELGELERİ ANALİZİ</w:t>
      </w:r>
      <w:bookmarkEnd w:id="20"/>
    </w:p>
    <w:tbl>
      <w:tblPr>
        <w:tblStyle w:val="a1"/>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85"/>
        <w:gridCol w:w="5538"/>
      </w:tblGrid>
      <w:tr w:rsidR="004A70A5" w:rsidTr="004A70A5">
        <w:trPr>
          <w:cnfStyle w:val="100000000000" w:firstRow="1" w:lastRow="0" w:firstColumn="0" w:lastColumn="0" w:oddVBand="0" w:evenVBand="0" w:oddHBand="0"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Temel Üst Politika Belgeleri</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pP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Diğer Üst Politika Belgeleri</w:t>
            </w:r>
          </w:p>
        </w:tc>
      </w:tr>
      <w:tr w:rsidR="004A70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Millî Eğitim Bakanlığı 2019-2023 Stratejik Plânı</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rsidP="00BD4F8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BD4F82">
              <w:rPr>
                <w:rFonts w:ascii="Times New Roman" w:eastAsia="Times New Roman" w:hAnsi="Times New Roman" w:cs="Times New Roman"/>
                <w:color w:val="000000"/>
                <w:sz w:val="24"/>
                <w:szCs w:val="24"/>
              </w:rPr>
              <w:t>uşehri</w:t>
            </w:r>
            <w:r>
              <w:rPr>
                <w:rFonts w:ascii="Times New Roman" w:eastAsia="Times New Roman" w:hAnsi="Times New Roman" w:cs="Times New Roman"/>
                <w:color w:val="000000"/>
                <w:sz w:val="24"/>
                <w:szCs w:val="24"/>
              </w:rPr>
              <w:t xml:space="preserve"> Belediyesi 2015-2019 Stratejik Plânı</w:t>
            </w:r>
          </w:p>
        </w:tc>
      </w:tr>
      <w:tr w:rsidR="004A70A5">
        <w:trPr>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Kalkınma Plânları</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Kamu Kurum ve Kuruluşlarının Stratejik Plânları</w:t>
            </w:r>
          </w:p>
        </w:tc>
      </w:tr>
      <w:tr w:rsidR="004A70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Orta Vadeli Programlar</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TÜBİTAK Vizyon 2023 Eğitim ve İnsan Kaynakları Raporu</w:t>
            </w:r>
          </w:p>
        </w:tc>
      </w:tr>
      <w:tr w:rsidR="004A70A5">
        <w:trPr>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Orta Vadeli Mali Plânlar</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Bilgi Toplumu Stratejisi ve Eylem Plânı (2015-2018)</w:t>
            </w:r>
          </w:p>
        </w:tc>
      </w:tr>
      <w:tr w:rsidR="004A70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 Yılı Cumhurbaşkanlığı Yıllık Programı</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Hayat Boyu Öğrenme Strateji Belgesi (2014-2018)</w:t>
            </w:r>
          </w:p>
        </w:tc>
      </w:tr>
      <w:tr w:rsidR="004A70A5">
        <w:trPr>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Cumhurbaşkanlığı Yüz Günlük İcraat Programı</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Meslekî ve Teknik Eğitim Strateji Belgesi (2014-2018)</w:t>
            </w:r>
          </w:p>
        </w:tc>
      </w:tr>
      <w:tr w:rsidR="004A70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Millî Eğitim Bakanlığı 2023 Eğitim Vizyonu</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Mesleki Eğitim Kurulu Kararları</w:t>
            </w:r>
          </w:p>
        </w:tc>
      </w:tr>
      <w:tr w:rsidR="004A70A5">
        <w:trPr>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MEB 2015-2019 Stratejik Plânı</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Ulusal Öğretmen Strateji Belgesi  (2017-2023)</w:t>
            </w:r>
          </w:p>
        </w:tc>
      </w:tr>
      <w:tr w:rsidR="004A70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Millî Eğitim Şura Kararları</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Türkiye Yeterlilikler Çerçevesi</w:t>
            </w:r>
          </w:p>
        </w:tc>
      </w:tr>
      <w:tr w:rsidR="004A70A5">
        <w:trPr>
          <w:jc w:val="center"/>
        </w:trPr>
        <w:tc>
          <w:tcPr>
            <w:cnfStyle w:val="001000000000" w:firstRow="0" w:lastRow="0" w:firstColumn="1" w:lastColumn="0" w:oddVBand="0" w:evenVBand="0" w:oddHBand="0" w:evenHBand="0" w:firstRowFirstColumn="0" w:firstRowLastColumn="0" w:lastRowFirstColumn="0" w:lastRowLastColumn="0"/>
            <w:tcW w:w="4385"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Millî Eğitim Kalite Çerçevesi</w:t>
            </w:r>
          </w:p>
        </w:tc>
        <w:tc>
          <w:tcPr>
            <w:cnfStyle w:val="000010000000" w:firstRow="0" w:lastRow="0" w:firstColumn="0" w:lastColumn="0" w:oddVBand="1" w:evenVBand="0" w:oddHBand="0" w:evenHBand="0" w:firstRowFirstColumn="0" w:firstRowLastColumn="0" w:lastRowFirstColumn="0" w:lastRowLastColumn="0"/>
            <w:tcW w:w="5538"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Ulusal ve Uluslararası Kuruluşların Eğitim ve Türkiye ile İlgili Raporları</w:t>
            </w:r>
          </w:p>
        </w:tc>
      </w:tr>
    </w:tbl>
    <w:p w:rsidR="004A70A5" w:rsidRDefault="00197955">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Tablo 2: Üst Politika Belgeleri Analizi</w:t>
      </w:r>
    </w:p>
    <w:p w:rsidR="004A70A5" w:rsidRDefault="004A70A5">
      <w:pPr>
        <w:spacing w:line="360" w:lineRule="auto"/>
        <w:rPr>
          <w:rFonts w:ascii="Times New Roman" w:eastAsia="Times New Roman" w:hAnsi="Times New Roman" w:cs="Times New Roman"/>
          <w:i/>
          <w:sz w:val="24"/>
          <w:szCs w:val="24"/>
        </w:rPr>
      </w:pPr>
    </w:p>
    <w:p w:rsidR="000F532E" w:rsidRDefault="000F532E">
      <w:pPr>
        <w:spacing w:line="360" w:lineRule="auto"/>
        <w:rPr>
          <w:rFonts w:ascii="Times New Roman" w:eastAsia="Times New Roman" w:hAnsi="Times New Roman" w:cs="Times New Roman"/>
          <w:i/>
          <w:sz w:val="24"/>
          <w:szCs w:val="24"/>
        </w:rPr>
      </w:pPr>
    </w:p>
    <w:p w:rsidR="000F532E" w:rsidRDefault="000F532E">
      <w:pPr>
        <w:spacing w:line="360" w:lineRule="auto"/>
        <w:rPr>
          <w:rFonts w:ascii="Times New Roman" w:eastAsia="Times New Roman" w:hAnsi="Times New Roman" w:cs="Times New Roman"/>
          <w:i/>
          <w:sz w:val="24"/>
          <w:szCs w:val="24"/>
        </w:rPr>
      </w:pPr>
    </w:p>
    <w:p w:rsidR="004A70A5" w:rsidRDefault="005F5B0D">
      <w:pPr>
        <w:spacing w:after="120"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197955">
        <w:rPr>
          <w:rFonts w:ascii="Times New Roman" w:eastAsia="Times New Roman" w:hAnsi="Times New Roman" w:cs="Times New Roman"/>
          <w:i/>
          <w:sz w:val="24"/>
          <w:szCs w:val="24"/>
        </w:rPr>
        <w:t xml:space="preserve">Yükümlülükler </w:t>
      </w:r>
    </w:p>
    <w:p w:rsidR="004A70A5" w:rsidRDefault="00F907E8">
      <w:pPr>
        <w:spacing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Suşehri İlçe </w:t>
      </w:r>
      <w:r w:rsidR="00197955">
        <w:rPr>
          <w:rFonts w:ascii="Times New Roman" w:eastAsia="Times New Roman" w:hAnsi="Times New Roman" w:cs="Times New Roman"/>
          <w:sz w:val="24"/>
          <w:szCs w:val="24"/>
        </w:rPr>
        <w:t>Milli Eğitim Müdürlüğü tüm kamu kurumları bağlayan genel mevzuat hükümlerinin yanında aşağıda genel olarak değinilen yasa ve KHK ile görevlerini sürdürmektedir.</w:t>
      </w:r>
    </w:p>
    <w:p w:rsidR="004A70A5" w:rsidRDefault="00F907E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Suşehri İlçe </w:t>
      </w:r>
      <w:r w:rsidR="00197955">
        <w:rPr>
          <w:rFonts w:ascii="Times New Roman" w:eastAsia="Times New Roman" w:hAnsi="Times New Roman" w:cs="Times New Roman"/>
          <w:sz w:val="24"/>
          <w:szCs w:val="24"/>
        </w:rPr>
        <w:t>Milli Eğitim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belirlenmiştir.</w:t>
      </w:r>
    </w:p>
    <w:p w:rsidR="004A70A5" w:rsidRDefault="00197955">
      <w:pPr>
        <w:numPr>
          <w:ilvl w:val="0"/>
          <w:numId w:val="11"/>
        </w:numPr>
        <w:spacing w:before="120" w:after="0" w:line="360" w:lineRule="auto"/>
        <w:ind w:left="709"/>
        <w:jc w:val="both"/>
        <w:rPr>
          <w:sz w:val="24"/>
          <w:szCs w:val="24"/>
        </w:rPr>
      </w:pPr>
      <w:r>
        <w:rPr>
          <w:rFonts w:ascii="Times New Roman" w:eastAsia="Times New Roman" w:hAnsi="Times New Roman" w:cs="Times New Roman"/>
          <w:sz w:val="24"/>
          <w:szCs w:val="24"/>
        </w:rPr>
        <w:t>T.C. Anayasası</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t>1739 Sayılı Milli Eğitim Temel Kanunu</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lastRenderedPageBreak/>
        <w:t>652 Sayılı Milli Eğitim Bakanlığının Teşkilat ve Görevleri Hakkındaki Kanun Hükmünde Kararname</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t>222 Sayılı Milli Eğitim Temel Kanunu (Kabul No: 5.1.1961, RG: 12.01.1961 / 10705 ‐ Son Ek ve Değişiklikler: Kanun No: 12.11.2003/ 5002, RG:21.11.2003 / 25296)</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t>657 Sayılı Devlet Memurları Kanunu</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t>5442 Sayılı İl İdaresi Kanunu</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t>3308 Sayılı Mesleki Eğitim Kanunu</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t>4306 Sayılı Zorunlu İlköğretim ve Eğitim Kanunu</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t>MEB Personel Mevzuat Bülteni</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t>Taşımalı İlköğretim Yönetmeliği</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t>Milli Eğitim Bakanlığı Milli Eğitim Müdürlükleri Yönetmeliği (22175 Sayılı RG Yayımlanan)</w:t>
      </w:r>
    </w:p>
    <w:p w:rsidR="004A70A5" w:rsidRDefault="00197955">
      <w:pPr>
        <w:numPr>
          <w:ilvl w:val="0"/>
          <w:numId w:val="11"/>
        </w:numPr>
        <w:spacing w:after="0" w:line="360" w:lineRule="auto"/>
        <w:ind w:left="709"/>
        <w:jc w:val="both"/>
        <w:rPr>
          <w:sz w:val="24"/>
          <w:szCs w:val="24"/>
        </w:rPr>
      </w:pPr>
      <w:r>
        <w:rPr>
          <w:rFonts w:ascii="Times New Roman" w:eastAsia="Times New Roman" w:hAnsi="Times New Roman" w:cs="Times New Roman"/>
          <w:sz w:val="24"/>
          <w:szCs w:val="24"/>
        </w:rPr>
        <w:t>Milli Eğitim Bakanlığı Rehberlik ve Psikolojik Danışma Hizmetleri Yönetmeliği</w:t>
      </w:r>
    </w:p>
    <w:p w:rsidR="004A70A5" w:rsidRDefault="00197955">
      <w:pPr>
        <w:numPr>
          <w:ilvl w:val="0"/>
          <w:numId w:val="11"/>
        </w:numPr>
        <w:spacing w:after="160" w:line="360" w:lineRule="auto"/>
        <w:ind w:left="709"/>
        <w:jc w:val="both"/>
        <w:rPr>
          <w:sz w:val="24"/>
          <w:szCs w:val="24"/>
        </w:rPr>
      </w:pPr>
      <w:r>
        <w:rPr>
          <w:rFonts w:ascii="Times New Roman" w:eastAsia="Times New Roman" w:hAnsi="Times New Roman" w:cs="Times New Roman"/>
          <w:sz w:val="24"/>
          <w:szCs w:val="24"/>
        </w:rPr>
        <w:t>04.12.2012/202358 Sayı İl İlçe Millî Eğitim Müdürlüklerinin Teşkilatlanması 43 No’lu Genelge.</w:t>
      </w:r>
    </w:p>
    <w:p w:rsidR="004A70A5" w:rsidRDefault="00197955">
      <w:pPr>
        <w:spacing w:before="160" w:after="280" w:line="360" w:lineRule="auto"/>
        <w:ind w:firstLine="3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Müdürlüğümüz tarafından sunulan hizmetlerin nitelik ve niceliğine ilişkin hükümler 18/11/2012 tarihli 28471 sayılı Millî Eğitim Bakanlığı İl ve İlçe Millî Eğitim Müdürlükleri Yönetmeliği doğrultusunda iş ve işlemlerine devam etmektedir.</w:t>
      </w:r>
    </w:p>
    <w:p w:rsidR="004A70A5" w:rsidRDefault="004A70A5">
      <w:pPr>
        <w:spacing w:line="360" w:lineRule="auto"/>
        <w:rPr>
          <w:rFonts w:ascii="Times New Roman" w:eastAsia="Times New Roman" w:hAnsi="Times New Roman" w:cs="Times New Roman"/>
          <w:i/>
          <w:sz w:val="24"/>
          <w:szCs w:val="24"/>
        </w:rPr>
      </w:pPr>
    </w:p>
    <w:p w:rsidR="004A70A5" w:rsidRDefault="004A70A5">
      <w:pPr>
        <w:keepNext/>
        <w:spacing w:before="60" w:after="60" w:line="360" w:lineRule="auto"/>
        <w:jc w:val="both"/>
        <w:rPr>
          <w:rFonts w:ascii="Times New Roman" w:eastAsia="Times New Roman" w:hAnsi="Times New Roman" w:cs="Times New Roman"/>
          <w:b/>
          <w:color w:val="000000"/>
          <w:sz w:val="24"/>
          <w:szCs w:val="24"/>
        </w:rPr>
      </w:pPr>
    </w:p>
    <w:p w:rsidR="004A70A5" w:rsidRDefault="005F5B0D">
      <w:pPr>
        <w:pStyle w:val="Balk2"/>
      </w:pPr>
      <w:bookmarkStart w:id="21" w:name="_1rvwp1q" w:colFirst="0" w:colLast="0"/>
      <w:bookmarkStart w:id="22" w:name="_Toc1046307"/>
      <w:bookmarkEnd w:id="21"/>
      <w:r>
        <w:t xml:space="preserve">                                  </w:t>
      </w:r>
      <w:r w:rsidR="00197955">
        <w:t>FAALİYET ALANLARI VE SUNULAN HİZMETLER</w:t>
      </w:r>
      <w:bookmarkEnd w:id="22"/>
    </w:p>
    <w:p w:rsidR="004A70A5" w:rsidRDefault="00F907E8">
      <w:pPr>
        <w:tabs>
          <w:tab w:val="left" w:pos="426"/>
        </w:tabs>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2019-2023</w:t>
      </w:r>
      <w:r w:rsidR="00197955">
        <w:rPr>
          <w:rFonts w:ascii="Times New Roman" w:eastAsia="Times New Roman" w:hAnsi="Times New Roman" w:cs="Times New Roman"/>
          <w:sz w:val="24"/>
          <w:szCs w:val="24"/>
        </w:rPr>
        <w:t xml:space="preserve"> stratejik plan hazırlık sürecinde müdürlüğümüzün faaliyet alanları ile ürün ve hizmetlerinin belirlenmesine yönelik çalışmalar yapılmıştır. Bu kapsamda hizmet şubelerinin yasal yükümlülükleri, standart dosya planı ve kamu hizmet envanteri incelenerek müdürlüğümüzün sunmuş olduğu hizmetler tespit edilmiş ve yedi faaliyet alanı altında gruplandırılmıştır.</w:t>
      </w:r>
    </w:p>
    <w:p w:rsidR="004A70A5" w:rsidRDefault="00197955">
      <w:pPr>
        <w:tabs>
          <w:tab w:val="left" w:pos="426"/>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Buna göre il</w:t>
      </w:r>
      <w:r w:rsidR="00BC1AB1">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müdürlüğünün faaliyet alanları şu şekildedir.</w:t>
      </w:r>
    </w:p>
    <w:p w:rsidR="004A70A5" w:rsidRDefault="00197955">
      <w:pPr>
        <w:numPr>
          <w:ilvl w:val="0"/>
          <w:numId w:val="2"/>
        </w:numPr>
        <w:pBdr>
          <w:top w:val="nil"/>
          <w:left w:val="nil"/>
          <w:bottom w:val="nil"/>
          <w:right w:val="nil"/>
          <w:between w:val="nil"/>
        </w:pBdr>
        <w:spacing w:after="0" w:line="360" w:lineRule="auto"/>
        <w:jc w:val="both"/>
        <w:rPr>
          <w:i/>
          <w:color w:val="000000"/>
          <w:sz w:val="24"/>
          <w:szCs w:val="24"/>
        </w:rPr>
      </w:pPr>
      <w:r>
        <w:rPr>
          <w:rFonts w:ascii="Times New Roman" w:eastAsia="Times New Roman" w:hAnsi="Times New Roman" w:cs="Times New Roman"/>
          <w:i/>
          <w:color w:val="000000"/>
          <w:sz w:val="24"/>
          <w:szCs w:val="24"/>
        </w:rPr>
        <w:t>Eğitim ve Öğretim</w:t>
      </w:r>
    </w:p>
    <w:p w:rsidR="004A70A5" w:rsidRDefault="00197955">
      <w:pPr>
        <w:numPr>
          <w:ilvl w:val="0"/>
          <w:numId w:val="2"/>
        </w:numPr>
        <w:pBdr>
          <w:top w:val="nil"/>
          <w:left w:val="nil"/>
          <w:bottom w:val="nil"/>
          <w:right w:val="nil"/>
          <w:between w:val="nil"/>
        </w:pBdr>
        <w:spacing w:after="0" w:line="360" w:lineRule="auto"/>
        <w:jc w:val="both"/>
        <w:rPr>
          <w:i/>
          <w:color w:val="000000"/>
          <w:sz w:val="24"/>
          <w:szCs w:val="24"/>
        </w:rPr>
      </w:pPr>
      <w:r>
        <w:rPr>
          <w:rFonts w:ascii="Times New Roman" w:eastAsia="Times New Roman" w:hAnsi="Times New Roman" w:cs="Times New Roman"/>
          <w:i/>
          <w:color w:val="000000"/>
          <w:sz w:val="24"/>
          <w:szCs w:val="24"/>
        </w:rPr>
        <w:t>Yönetim ve Denetim</w:t>
      </w:r>
    </w:p>
    <w:p w:rsidR="004A70A5" w:rsidRDefault="00197955">
      <w:pPr>
        <w:numPr>
          <w:ilvl w:val="0"/>
          <w:numId w:val="2"/>
        </w:numPr>
        <w:pBdr>
          <w:top w:val="nil"/>
          <w:left w:val="nil"/>
          <w:bottom w:val="nil"/>
          <w:right w:val="nil"/>
          <w:between w:val="nil"/>
        </w:pBdr>
        <w:spacing w:after="0" w:line="360" w:lineRule="auto"/>
        <w:jc w:val="both"/>
        <w:rPr>
          <w:i/>
          <w:color w:val="000000"/>
          <w:sz w:val="24"/>
          <w:szCs w:val="24"/>
        </w:rPr>
      </w:pPr>
      <w:r>
        <w:rPr>
          <w:rFonts w:ascii="Times New Roman" w:eastAsia="Times New Roman" w:hAnsi="Times New Roman" w:cs="Times New Roman"/>
          <w:i/>
          <w:color w:val="000000"/>
          <w:sz w:val="24"/>
          <w:szCs w:val="24"/>
        </w:rPr>
        <w:t>Araştırma, Geliştirme, Proje ve Protokoller</w:t>
      </w:r>
    </w:p>
    <w:p w:rsidR="004A70A5" w:rsidRDefault="00197955">
      <w:pPr>
        <w:numPr>
          <w:ilvl w:val="0"/>
          <w:numId w:val="2"/>
        </w:numPr>
        <w:pBdr>
          <w:top w:val="nil"/>
          <w:left w:val="nil"/>
          <w:bottom w:val="nil"/>
          <w:right w:val="nil"/>
          <w:between w:val="nil"/>
        </w:pBdr>
        <w:spacing w:after="0" w:line="360" w:lineRule="auto"/>
        <w:jc w:val="both"/>
        <w:rPr>
          <w:i/>
          <w:color w:val="000000"/>
          <w:sz w:val="24"/>
          <w:szCs w:val="24"/>
        </w:rPr>
      </w:pPr>
      <w:r>
        <w:rPr>
          <w:rFonts w:ascii="Times New Roman" w:eastAsia="Times New Roman" w:hAnsi="Times New Roman" w:cs="Times New Roman"/>
          <w:i/>
          <w:color w:val="000000"/>
          <w:sz w:val="24"/>
          <w:szCs w:val="24"/>
        </w:rPr>
        <w:t>Fiziki ve Teknolojik Altyapı</w:t>
      </w:r>
    </w:p>
    <w:p w:rsidR="004A70A5" w:rsidRDefault="00197955">
      <w:pPr>
        <w:numPr>
          <w:ilvl w:val="0"/>
          <w:numId w:val="2"/>
        </w:numPr>
        <w:pBdr>
          <w:top w:val="nil"/>
          <w:left w:val="nil"/>
          <w:bottom w:val="nil"/>
          <w:right w:val="nil"/>
          <w:between w:val="nil"/>
        </w:pBdr>
        <w:spacing w:after="0" w:line="360" w:lineRule="auto"/>
        <w:jc w:val="both"/>
        <w:rPr>
          <w:i/>
          <w:color w:val="000000"/>
          <w:sz w:val="24"/>
          <w:szCs w:val="24"/>
        </w:rPr>
      </w:pPr>
      <w:r>
        <w:rPr>
          <w:rFonts w:ascii="Times New Roman" w:eastAsia="Times New Roman" w:hAnsi="Times New Roman" w:cs="Times New Roman"/>
          <w:i/>
          <w:color w:val="000000"/>
          <w:sz w:val="24"/>
          <w:szCs w:val="24"/>
        </w:rPr>
        <w:t>Bilimsel, Kültürel, Sanatsal ve Sportif Faaliyetler</w:t>
      </w:r>
    </w:p>
    <w:p w:rsidR="004A70A5" w:rsidRDefault="00197955">
      <w:pPr>
        <w:numPr>
          <w:ilvl w:val="0"/>
          <w:numId w:val="2"/>
        </w:numPr>
        <w:pBdr>
          <w:top w:val="nil"/>
          <w:left w:val="nil"/>
          <w:bottom w:val="nil"/>
          <w:right w:val="nil"/>
          <w:between w:val="nil"/>
        </w:pBdr>
        <w:spacing w:after="0" w:line="360" w:lineRule="auto"/>
        <w:jc w:val="both"/>
        <w:rPr>
          <w:i/>
          <w:color w:val="000000"/>
          <w:sz w:val="24"/>
          <w:szCs w:val="24"/>
        </w:rPr>
      </w:pPr>
      <w:r>
        <w:rPr>
          <w:rFonts w:ascii="Times New Roman" w:eastAsia="Times New Roman" w:hAnsi="Times New Roman" w:cs="Times New Roman"/>
          <w:i/>
          <w:color w:val="000000"/>
          <w:sz w:val="24"/>
          <w:szCs w:val="24"/>
        </w:rPr>
        <w:lastRenderedPageBreak/>
        <w:t>Ölçme Değerlendirme ve Sınav</w:t>
      </w:r>
    </w:p>
    <w:p w:rsidR="004A70A5" w:rsidRDefault="00197955">
      <w:pPr>
        <w:numPr>
          <w:ilvl w:val="0"/>
          <w:numId w:val="2"/>
        </w:numPr>
        <w:pBdr>
          <w:top w:val="nil"/>
          <w:left w:val="nil"/>
          <w:bottom w:val="nil"/>
          <w:right w:val="nil"/>
          <w:between w:val="nil"/>
        </w:pBdr>
        <w:spacing w:after="120" w:line="360" w:lineRule="auto"/>
        <w:jc w:val="both"/>
        <w:rPr>
          <w:i/>
          <w:color w:val="000000"/>
          <w:sz w:val="24"/>
          <w:szCs w:val="24"/>
        </w:rPr>
      </w:pPr>
      <w:r>
        <w:rPr>
          <w:rFonts w:ascii="Times New Roman" w:eastAsia="Times New Roman" w:hAnsi="Times New Roman" w:cs="Times New Roman"/>
          <w:i/>
          <w:color w:val="000000"/>
          <w:sz w:val="24"/>
          <w:szCs w:val="24"/>
        </w:rPr>
        <w:t>İnsan Kaynakları Yönetimi</w:t>
      </w:r>
    </w:p>
    <w:p w:rsidR="004A70A5" w:rsidRDefault="00197955">
      <w:pPr>
        <w:spacing w:after="12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Mevzuatla</w:t>
      </w:r>
      <w:r w:rsidR="00F907E8">
        <w:rPr>
          <w:rFonts w:ascii="Times New Roman" w:eastAsia="Times New Roman" w:hAnsi="Times New Roman" w:cs="Times New Roman"/>
          <w:color w:val="000000"/>
          <w:sz w:val="24"/>
          <w:szCs w:val="24"/>
        </w:rPr>
        <w:t xml:space="preserve"> İlçe</w:t>
      </w:r>
      <w:r>
        <w:rPr>
          <w:rFonts w:ascii="Times New Roman" w:eastAsia="Times New Roman" w:hAnsi="Times New Roman" w:cs="Times New Roman"/>
          <w:color w:val="000000"/>
          <w:sz w:val="24"/>
          <w:szCs w:val="24"/>
        </w:rPr>
        <w:t xml:space="preserve"> Millî Eğitim Müdürlüklerine verilen diğer görev ve hizmetler ile kamu kurumu olarak kendisine verilen yasal yükümlülükler analiz edilerek faaliyet alanları boyutlandırılmıştır.   </w:t>
      </w:r>
    </w:p>
    <w:p w:rsidR="004A70A5" w:rsidRDefault="00197955">
      <w:pPr>
        <w:spacing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4A70A5" w:rsidRDefault="005F5B0D">
      <w:pPr>
        <w:pStyle w:val="Balk2"/>
      </w:pPr>
      <w:bookmarkStart w:id="23" w:name="_4bvk7pj" w:colFirst="0" w:colLast="0"/>
      <w:bookmarkStart w:id="24" w:name="_Toc1046308"/>
      <w:bookmarkEnd w:id="23"/>
      <w:r>
        <w:t xml:space="preserve">                                                  </w:t>
      </w:r>
      <w:r w:rsidR="00197955">
        <w:t>PAYDAŞ ANALİZİ</w:t>
      </w:r>
      <w:bookmarkEnd w:id="24"/>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Paydaşlar, İl</w:t>
      </w:r>
      <w:r w:rsidR="00F907E8">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Müdürlüğünün, ürün ve hizmetleri ile ilgisi olan, kurumdan doğrudan veya dolaylı, olumlu ya da olumsuz yönde etkilenen veya kuruluşu etkileyen kişi, grup veya kurumlardır.</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Paydaşlarımız, iç ve dış paydaşlar ile yararlanıcılar olarak sınıflandırılmıştır. Ayrıca bu paydaşlar özelliklerine göre lider, temel ortak, stratejik ortak, çalışan, yararlanıcı adlarıyla da sınıflandırılmıştır. Arge internet sayfamızda oluşturduğumuz online anketimiz ile toplam 1089 paydaşımıza ulaşıldı ve veriler yorumlandı.</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Dünyadaki temel eğilimler ile ülkemizin 2023 Vizyonu ışığında İl</w:t>
      </w:r>
      <w:r w:rsidR="00F907E8">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 hakkındaki görüş ve beklentileri belirlemek amacıyla, Paydaş Anketi yapılmıştır. Paydaş analizi ile stratejik planlama sürecine girdi oluşturulması sağlanmıştır. </w:t>
      </w:r>
    </w:p>
    <w:p w:rsidR="004A70A5" w:rsidRDefault="004A70A5">
      <w:pPr>
        <w:spacing w:after="0" w:line="360" w:lineRule="auto"/>
        <w:ind w:firstLine="708"/>
        <w:jc w:val="both"/>
        <w:rPr>
          <w:rFonts w:ascii="Times New Roman" w:eastAsia="Times New Roman" w:hAnsi="Times New Roman" w:cs="Times New Roman"/>
          <w:sz w:val="24"/>
          <w:szCs w:val="24"/>
        </w:rPr>
      </w:pP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Paydaşlara yönelik anket sorularından Kurumun GZTF Analizi oluşturulurken, yön vermesi açısından katılımcılara müdürlüğümüz hizmetlerinden memnuniyet düzeyi ve müdürlüğümüzün başarı veya başarısızlığını neye göre değerlendirdikleri; Kurumun Temel Değerlerine yön vermesi açısından katılımcılara belirtilen özelliklerin il</w:t>
      </w:r>
      <w:r w:rsidR="00F907E8">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 için ne denli uygun olduğu; Amaç ve Hedeflere yön vermesi açısında katılımcılara önümüzdeki 5 yılda müdürlüğümüzün en çok hangi konularda çalışma yapması gerektiği konusunda sorular sorulmuştur. Yapılan analizler stratejik plan içindeki paydaş analizi bölümünde özet olarak verilmiş olup her bir sorudan yapılan çıkarımlar planın bütününe yön gösterici olmuştur. </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Paydaş görüşleri alınırken; toplantı, anket uygulaması, mülakat, atölye çalışması gibi yöntemlerden yararlanılmıştır. Ankete toplamda </w:t>
      </w:r>
      <w:r w:rsidR="00F907E8">
        <w:rPr>
          <w:rFonts w:ascii="Times New Roman" w:eastAsia="Times New Roman" w:hAnsi="Times New Roman" w:cs="Times New Roman"/>
          <w:sz w:val="24"/>
          <w:szCs w:val="24"/>
        </w:rPr>
        <w:t>783</w:t>
      </w:r>
      <w:r>
        <w:rPr>
          <w:rFonts w:ascii="Times New Roman" w:eastAsia="Times New Roman" w:hAnsi="Times New Roman" w:cs="Times New Roman"/>
          <w:sz w:val="24"/>
          <w:szCs w:val="24"/>
        </w:rPr>
        <w:t xml:space="preserve"> kişi katılmıştır. </w:t>
      </w:r>
      <w:r w:rsidR="00F907E8">
        <w:rPr>
          <w:rFonts w:ascii="Times New Roman" w:eastAsia="Times New Roman" w:hAnsi="Times New Roman" w:cs="Times New Roman"/>
          <w:sz w:val="24"/>
          <w:szCs w:val="24"/>
        </w:rPr>
        <w:t>326</w:t>
      </w:r>
      <w:r>
        <w:rPr>
          <w:rFonts w:ascii="Times New Roman" w:eastAsia="Times New Roman" w:hAnsi="Times New Roman" w:cs="Times New Roman"/>
          <w:sz w:val="24"/>
          <w:szCs w:val="24"/>
        </w:rPr>
        <w:t xml:space="preserve"> iç paydaş; </w:t>
      </w:r>
      <w:r w:rsidR="00F907E8">
        <w:rPr>
          <w:rFonts w:ascii="Times New Roman" w:eastAsia="Times New Roman" w:hAnsi="Times New Roman" w:cs="Times New Roman"/>
          <w:sz w:val="24"/>
          <w:szCs w:val="24"/>
        </w:rPr>
        <w:t>462</w:t>
      </w:r>
      <w:r>
        <w:rPr>
          <w:rFonts w:ascii="Times New Roman" w:eastAsia="Times New Roman" w:hAnsi="Times New Roman" w:cs="Times New Roman"/>
          <w:sz w:val="24"/>
          <w:szCs w:val="24"/>
        </w:rPr>
        <w:t xml:space="preserve"> dış paydaş </w:t>
      </w:r>
      <w:r>
        <w:rPr>
          <w:rFonts w:ascii="Times New Roman" w:eastAsia="Times New Roman" w:hAnsi="Times New Roman" w:cs="Times New Roman"/>
          <w:sz w:val="24"/>
          <w:szCs w:val="24"/>
        </w:rPr>
        <w:lastRenderedPageBreak/>
        <w:t xml:space="preserve">belirlenmiştir. Bu çalışmayla, diğerlerine göre daha fazla odaklanılması gereken paydaşların belirlenmesi hedeflenmiştir. Değerlendirmeler sonunda bazı paydaşların diğerlerine göre kurumun faaliyetlerini etkileme veya kurumun faaliyetlerinden etkilenme derecelerinin daha yüksek olduğu tespit edilmiştir.  Böylece ilk başta </w:t>
      </w:r>
      <w:r w:rsidR="00F907E8">
        <w:rPr>
          <w:rFonts w:ascii="Times New Roman" w:eastAsia="Times New Roman" w:hAnsi="Times New Roman" w:cs="Times New Roman"/>
          <w:sz w:val="24"/>
          <w:szCs w:val="24"/>
        </w:rPr>
        <w:t>462</w:t>
      </w:r>
      <w:r>
        <w:rPr>
          <w:rFonts w:ascii="Times New Roman" w:eastAsia="Times New Roman" w:hAnsi="Times New Roman" w:cs="Times New Roman"/>
          <w:sz w:val="24"/>
          <w:szCs w:val="24"/>
        </w:rPr>
        <w:t xml:space="preserve"> olarak belirlenen dış paydaşların sayısı, önceliklendirme sonucunda </w:t>
      </w:r>
      <w:r w:rsidR="00F907E8">
        <w:rPr>
          <w:rFonts w:ascii="Times New Roman" w:eastAsia="Times New Roman" w:hAnsi="Times New Roman" w:cs="Times New Roman"/>
          <w:sz w:val="24"/>
          <w:szCs w:val="24"/>
        </w:rPr>
        <w:t>43’e</w:t>
      </w:r>
      <w:r>
        <w:rPr>
          <w:rFonts w:ascii="Times New Roman" w:eastAsia="Times New Roman" w:hAnsi="Times New Roman" w:cs="Times New Roman"/>
          <w:sz w:val="24"/>
          <w:szCs w:val="24"/>
        </w:rPr>
        <w:t xml:space="preserve"> inmiştir. Dış paydaşlara gönderilen anketlerden %</w:t>
      </w:r>
      <w:r w:rsidR="00F907E8">
        <w:rPr>
          <w:rFonts w:ascii="Times New Roman" w:eastAsia="Times New Roman" w:hAnsi="Times New Roman" w:cs="Times New Roman"/>
          <w:sz w:val="24"/>
          <w:szCs w:val="24"/>
        </w:rPr>
        <w:t>8</w:t>
      </w:r>
      <w:r>
        <w:rPr>
          <w:rFonts w:ascii="Times New Roman" w:eastAsia="Times New Roman" w:hAnsi="Times New Roman" w:cs="Times New Roman"/>
          <w:sz w:val="24"/>
          <w:szCs w:val="24"/>
        </w:rPr>
        <w:t>4 oranında geri dönüş sağlanmıştır. Anketi cevap veren kişilerin %</w:t>
      </w:r>
      <w:r w:rsidR="00F907E8">
        <w:rPr>
          <w:rFonts w:ascii="Times New Roman" w:eastAsia="Times New Roman" w:hAnsi="Times New Roman" w:cs="Times New Roman"/>
          <w:sz w:val="24"/>
          <w:szCs w:val="24"/>
        </w:rPr>
        <w:t>38’i bay, %6</w:t>
      </w:r>
      <w:r>
        <w:rPr>
          <w:rFonts w:ascii="Times New Roman" w:eastAsia="Times New Roman" w:hAnsi="Times New Roman" w:cs="Times New Roman"/>
          <w:sz w:val="24"/>
          <w:szCs w:val="24"/>
        </w:rPr>
        <w:t>2’si bayandan oluşmaktadır. Öğrenim du</w:t>
      </w:r>
      <w:r w:rsidR="00541FC6">
        <w:rPr>
          <w:rFonts w:ascii="Times New Roman" w:eastAsia="Times New Roman" w:hAnsi="Times New Roman" w:cs="Times New Roman"/>
          <w:sz w:val="24"/>
          <w:szCs w:val="24"/>
        </w:rPr>
        <w:t>ruları göz önüne alındığında %24’ü ilköğretim, %52’si lise %48’i üniversite, %6</w:t>
      </w:r>
      <w:r>
        <w:rPr>
          <w:rFonts w:ascii="Times New Roman" w:eastAsia="Times New Roman" w:hAnsi="Times New Roman" w:cs="Times New Roman"/>
          <w:sz w:val="24"/>
          <w:szCs w:val="24"/>
        </w:rPr>
        <w:t>.9’u yüksek li</w:t>
      </w:r>
      <w:r w:rsidR="00541FC6">
        <w:rPr>
          <w:rFonts w:ascii="Times New Roman" w:eastAsia="Times New Roman" w:hAnsi="Times New Roman" w:cs="Times New Roman"/>
          <w:sz w:val="24"/>
          <w:szCs w:val="24"/>
        </w:rPr>
        <w:t>sans %0</w:t>
      </w:r>
      <w:r>
        <w:rPr>
          <w:rFonts w:ascii="Times New Roman" w:eastAsia="Times New Roman" w:hAnsi="Times New Roman" w:cs="Times New Roman"/>
          <w:sz w:val="24"/>
          <w:szCs w:val="24"/>
        </w:rPr>
        <w:t xml:space="preserve">.6’sı doktora mezunu olduğu görülmektedir. Müdürlüğümüze bağlı hizmet şubeleri dâhil olmak üzere ilçe/okul/kurum müdürlüklerinde çalışan tüm personelimizi temsilen </w:t>
      </w:r>
      <w:r w:rsidR="00541FC6">
        <w:rPr>
          <w:rFonts w:ascii="Times New Roman" w:eastAsia="Times New Roman" w:hAnsi="Times New Roman" w:cs="Times New Roman"/>
          <w:sz w:val="24"/>
          <w:szCs w:val="24"/>
        </w:rPr>
        <w:t>389</w:t>
      </w:r>
      <w:r>
        <w:rPr>
          <w:rFonts w:ascii="Times New Roman" w:eastAsia="Times New Roman" w:hAnsi="Times New Roman" w:cs="Times New Roman"/>
          <w:sz w:val="24"/>
          <w:szCs w:val="24"/>
        </w:rPr>
        <w:t xml:space="preserve"> kişiye toplantı, anket mülakat, atölye çalışması, gibi yöntemler kullanarak 201</w:t>
      </w:r>
      <w:r w:rsidR="00541FC6">
        <w:rPr>
          <w:rFonts w:ascii="Times New Roman" w:eastAsia="Times New Roman" w:hAnsi="Times New Roman" w:cs="Times New Roman"/>
          <w:sz w:val="24"/>
          <w:szCs w:val="24"/>
        </w:rPr>
        <w:t>9-2023</w:t>
      </w:r>
      <w:r>
        <w:rPr>
          <w:rFonts w:ascii="Times New Roman" w:eastAsia="Times New Roman" w:hAnsi="Times New Roman" w:cs="Times New Roman"/>
          <w:sz w:val="24"/>
          <w:szCs w:val="24"/>
        </w:rPr>
        <w:t xml:space="preserve"> Stratejik Planı için görüş</w:t>
      </w:r>
      <w:r w:rsidR="00541FC6">
        <w:rPr>
          <w:rFonts w:ascii="Times New Roman" w:eastAsia="Times New Roman" w:hAnsi="Times New Roman" w:cs="Times New Roman"/>
          <w:sz w:val="24"/>
          <w:szCs w:val="24"/>
        </w:rPr>
        <w:t xml:space="preserve"> ve önerilerini(Ek1) ayrıca, İlçe </w:t>
      </w:r>
      <w:r>
        <w:rPr>
          <w:rFonts w:ascii="Times New Roman" w:eastAsia="Times New Roman" w:hAnsi="Times New Roman" w:cs="Times New Roman"/>
          <w:sz w:val="24"/>
          <w:szCs w:val="24"/>
        </w:rPr>
        <w:t xml:space="preserve">milli eğitim müdürlüğünün Güçlü/Zayıf yönleri ile Fırsat/Tehditleri(Ek2)  belirlemeleri istenmiştir. Analiz sonuçları Stratejik Planlama Koordinasyon ekibi tarafından, rapor haline getirilerek Stratejik Planlama </w:t>
      </w:r>
      <w:r w:rsidR="00541FC6">
        <w:rPr>
          <w:rFonts w:ascii="Times New Roman" w:eastAsia="Times New Roman" w:hAnsi="Times New Roman" w:cs="Times New Roman"/>
          <w:sz w:val="24"/>
          <w:szCs w:val="24"/>
        </w:rPr>
        <w:t>Müdürlüğünce</w:t>
      </w:r>
      <w:r>
        <w:rPr>
          <w:rFonts w:ascii="Times New Roman" w:eastAsia="Times New Roman" w:hAnsi="Times New Roman" w:cs="Times New Roman"/>
          <w:sz w:val="24"/>
          <w:szCs w:val="24"/>
        </w:rPr>
        <w:t xml:space="preserve"> sunulmuştur.</w:t>
      </w:r>
    </w:p>
    <w:p w:rsidR="004A70A5" w:rsidRDefault="0019795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Ankette çeşitli konulara ilişkin kapsamlı değerlendirmeler sorgulanmış olup, temel bulgular aşağıdaki gibi özetlenebilir.</w:t>
      </w:r>
      <w:r>
        <w:rPr>
          <w:rFonts w:ascii="Times New Roman" w:eastAsia="Times New Roman" w:hAnsi="Times New Roman" w:cs="Times New Roman"/>
          <w:b/>
          <w:sz w:val="24"/>
          <w:szCs w:val="24"/>
        </w:rPr>
        <w:t xml:space="preserve"> </w:t>
      </w:r>
    </w:p>
    <w:p w:rsidR="004A70A5" w:rsidRDefault="00197955">
      <w:pP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Paydaşlarımızın Görüş ve Önerileri;</w:t>
      </w:r>
    </w:p>
    <w:p w:rsidR="004A70A5" w:rsidRDefault="00BC1AB1">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Stratejik planının ilçe</w:t>
      </w:r>
      <w:r w:rsidR="00197955">
        <w:rPr>
          <w:rFonts w:ascii="Times New Roman" w:eastAsia="Times New Roman" w:hAnsi="Times New Roman" w:cs="Times New Roman"/>
          <w:color w:val="000000"/>
          <w:sz w:val="24"/>
          <w:szCs w:val="24"/>
        </w:rPr>
        <w:t>mizin eğitiminin geleceğini şekillendirmede önemli bir belge olduğunu,</w:t>
      </w:r>
    </w:p>
    <w:p w:rsidR="004A70A5" w:rsidRDefault="00197955">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Hazırlanan planın niteliğinden çok uygulama konusunda problemler olduğunu,</w:t>
      </w:r>
    </w:p>
    <w:p w:rsidR="004A70A5" w:rsidRDefault="00197955">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Planlar/programlar ve bütçe bağlantısının geliştirilmesi gerektiğini,</w:t>
      </w:r>
    </w:p>
    <w:p w:rsidR="004A70A5" w:rsidRDefault="00197955">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Kamu yatırımlarının yönetimi konusunda işbirliği, ortak anlayış ve karşılıklı güven geliştirme ihtiyacı olduğunu,</w:t>
      </w:r>
    </w:p>
    <w:p w:rsidR="004A70A5" w:rsidRDefault="00197955">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İzleme ve değerlendirme konusunda eksiklik olduğunu,</w:t>
      </w:r>
    </w:p>
    <w:p w:rsidR="004A70A5" w:rsidRDefault="00197955">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Katılımcılığın artırılması, </w:t>
      </w:r>
    </w:p>
    <w:p w:rsidR="004A70A5" w:rsidRDefault="00197955">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Bürokratik kolaylık, </w:t>
      </w:r>
    </w:p>
    <w:p w:rsidR="004A70A5" w:rsidRDefault="00197955">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Çalışanların iletişimi,</w:t>
      </w:r>
    </w:p>
    <w:p w:rsidR="004A70A5" w:rsidRDefault="00197955">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Kurum yönetimi iyileştirmeye açık alanlar olduğu düşünmektedir.</w:t>
      </w:r>
    </w:p>
    <w:p w:rsidR="004A70A5" w:rsidRDefault="00197955">
      <w:pPr>
        <w:spacing w:after="0" w:line="360" w:lineRule="auto"/>
        <w:ind w:firstLine="360"/>
        <w:jc w:val="both"/>
        <w:rPr>
          <w:rFonts w:ascii="Times New Roman" w:eastAsia="Times New Roman" w:hAnsi="Times New Roman" w:cs="Times New Roman"/>
          <w:color w:val="000000"/>
          <w:sz w:val="24"/>
          <w:szCs w:val="24"/>
        </w:rPr>
      </w:pPr>
      <w:bookmarkStart w:id="25" w:name="_2r0uhxc" w:colFirst="0" w:colLast="0"/>
      <w:bookmarkEnd w:id="25"/>
      <w:r>
        <w:rPr>
          <w:rFonts w:ascii="Times New Roman" w:eastAsia="Times New Roman" w:hAnsi="Times New Roman" w:cs="Times New Roman"/>
          <w:color w:val="000000"/>
          <w:sz w:val="24"/>
          <w:szCs w:val="24"/>
        </w:rPr>
        <w:t>Müdürlüğümüzün Ürün ve hizmetlerinin özellikle bazı paydaşlarımız tarafından yeterince tanınmadığı tespit edilmiştir. Genel olarak ise paydaşlar nezdinde Müdürlüğümüz hakkındaki değerlendirmelerin olumlu olduğu görülmüştür.</w:t>
      </w:r>
    </w:p>
    <w:p w:rsidR="0064039A" w:rsidRDefault="0064039A">
      <w:pPr>
        <w:spacing w:after="0" w:line="360" w:lineRule="auto"/>
        <w:ind w:firstLine="360"/>
        <w:jc w:val="both"/>
        <w:rPr>
          <w:rFonts w:ascii="Times New Roman" w:eastAsia="Times New Roman" w:hAnsi="Times New Roman" w:cs="Times New Roman"/>
          <w:b/>
          <w:color w:val="000000"/>
          <w:sz w:val="24"/>
          <w:szCs w:val="24"/>
        </w:rPr>
      </w:pPr>
    </w:p>
    <w:p w:rsidR="0064039A" w:rsidRDefault="0064039A">
      <w:pPr>
        <w:spacing w:after="0" w:line="360" w:lineRule="auto"/>
        <w:ind w:firstLine="360"/>
        <w:jc w:val="both"/>
        <w:rPr>
          <w:rFonts w:ascii="Times New Roman" w:eastAsia="Times New Roman" w:hAnsi="Times New Roman" w:cs="Times New Roman"/>
          <w:b/>
          <w:color w:val="000000"/>
          <w:sz w:val="24"/>
          <w:szCs w:val="24"/>
        </w:rPr>
      </w:pPr>
    </w:p>
    <w:p w:rsidR="0064039A" w:rsidRDefault="0064039A">
      <w:pPr>
        <w:spacing w:after="0" w:line="360" w:lineRule="auto"/>
        <w:ind w:firstLine="360"/>
        <w:jc w:val="both"/>
        <w:rPr>
          <w:rFonts w:ascii="Times New Roman" w:eastAsia="Times New Roman" w:hAnsi="Times New Roman" w:cs="Times New Roman"/>
          <w:b/>
          <w:color w:val="000000"/>
          <w:sz w:val="24"/>
          <w:szCs w:val="24"/>
        </w:rPr>
      </w:pPr>
    </w:p>
    <w:p w:rsidR="0064039A" w:rsidRDefault="0064039A">
      <w:pPr>
        <w:spacing w:after="0" w:line="360" w:lineRule="auto"/>
        <w:ind w:firstLine="360"/>
        <w:jc w:val="both"/>
        <w:rPr>
          <w:rFonts w:ascii="Times New Roman" w:eastAsia="Times New Roman" w:hAnsi="Times New Roman" w:cs="Times New Roman"/>
          <w:b/>
          <w:color w:val="000000"/>
          <w:sz w:val="24"/>
          <w:szCs w:val="24"/>
        </w:rPr>
      </w:pPr>
    </w:p>
    <w:p w:rsidR="004A70A5" w:rsidRDefault="00197955">
      <w:pPr>
        <w:spacing w:after="0" w:line="360" w:lineRule="auto"/>
        <w:ind w:firstLine="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Anketi Yanıtlayanların Eğitim Düzeyi;</w:t>
      </w:r>
    </w:p>
    <w:p w:rsidR="004A70A5" w:rsidRDefault="00197955">
      <w:pPr>
        <w:spacing w:after="0" w:line="360" w:lineRule="auto"/>
        <w:ind w:hanging="14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4360071" cy="2026693"/>
            <wp:effectExtent l="19050" t="0" r="21429" b="0"/>
            <wp:docPr id="797" name="Grafik 7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A70A5" w:rsidRDefault="00197955">
      <w:pPr>
        <w:spacing w:after="0" w:line="36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Grafik 1: Eğitim Düzeyleri</w:t>
      </w:r>
    </w:p>
    <w:p w:rsidR="004A70A5" w:rsidRDefault="00197955">
      <w:pPr>
        <w:spacing w:after="0" w:line="360" w:lineRule="auto"/>
        <w:ind w:firstLine="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Anketi Yanıtlayanların Kişilerin Cinsiyet Dağılımları;</w:t>
      </w:r>
    </w:p>
    <w:p w:rsidR="004A70A5" w:rsidRDefault="00197955">
      <w:pPr>
        <w:jc w:val="center"/>
      </w:pPr>
      <w:r>
        <w:rPr>
          <w:b/>
          <w:noProof/>
          <w:color w:val="000000"/>
        </w:rPr>
        <w:drawing>
          <wp:inline distT="0" distB="0" distL="0" distR="0">
            <wp:extent cx="4367284" cy="1958454"/>
            <wp:effectExtent l="19050" t="0" r="14216" b="3696"/>
            <wp:docPr id="798" name="Grafik 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A70A5" w:rsidRDefault="00197955">
      <w:pPr>
        <w:spacing w:after="0" w:line="360" w:lineRule="auto"/>
        <w:ind w:firstLine="709"/>
        <w:jc w:val="both"/>
      </w:pPr>
      <w:bookmarkStart w:id="26" w:name="_1664s55" w:colFirst="0" w:colLast="0"/>
      <w:bookmarkEnd w:id="26"/>
      <w:r>
        <w:rPr>
          <w:rFonts w:ascii="Times New Roman" w:eastAsia="Times New Roman" w:hAnsi="Times New Roman" w:cs="Times New Roman"/>
          <w:i/>
          <w:sz w:val="24"/>
          <w:szCs w:val="24"/>
        </w:rPr>
        <w:t xml:space="preserve">Grafik 2: Cinsiyete Göre Dağılım  </w:t>
      </w:r>
    </w:p>
    <w:p w:rsidR="004A70A5" w:rsidRDefault="00197955">
      <w:pPr>
        <w:jc w:val="center"/>
      </w:pPr>
      <w:r>
        <w:rPr>
          <w:rFonts w:ascii="Times New Roman" w:eastAsia="Times New Roman" w:hAnsi="Times New Roman" w:cs="Times New Roman"/>
          <w:b/>
          <w:noProof/>
          <w:color w:val="000000"/>
          <w:sz w:val="24"/>
          <w:szCs w:val="24"/>
        </w:rPr>
        <w:drawing>
          <wp:inline distT="0" distB="0" distL="0" distR="0">
            <wp:extent cx="4380931" cy="1842448"/>
            <wp:effectExtent l="19050" t="0" r="19619" b="5402"/>
            <wp:docPr id="799" name="Grafik 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A70A5" w:rsidRDefault="0019795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Grafik 3: Kurumdan Memnuniyet Oranı</w:t>
      </w:r>
    </w:p>
    <w:p w:rsidR="004A70A5" w:rsidRDefault="0019795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 tüm kişi/kuruluşlara açıktır. Memnuniyet ve eşitlik ön plandadır” sorusunu katılımcıların</w:t>
      </w:r>
      <w:r w:rsidR="000F3225">
        <w:rPr>
          <w:rFonts w:ascii="Times New Roman" w:eastAsia="Times New Roman" w:hAnsi="Times New Roman" w:cs="Times New Roman"/>
          <w:sz w:val="24"/>
          <w:szCs w:val="24"/>
        </w:rPr>
        <w:t xml:space="preserve"> % 70</w:t>
      </w:r>
      <w:r>
        <w:rPr>
          <w:rFonts w:ascii="Times New Roman" w:eastAsia="Times New Roman" w:hAnsi="Times New Roman" w:cs="Times New Roman"/>
          <w:sz w:val="24"/>
          <w:szCs w:val="24"/>
        </w:rPr>
        <w:t>’i katılıyorum yanıtını vermiştir</w:t>
      </w:r>
    </w:p>
    <w:p w:rsidR="004A70A5" w:rsidRDefault="00197955">
      <w:pPr>
        <w:jc w:val="center"/>
      </w:pPr>
      <w:r>
        <w:rPr>
          <w:rFonts w:ascii="Times New Roman" w:eastAsia="Times New Roman" w:hAnsi="Times New Roman" w:cs="Times New Roman"/>
          <w:b/>
          <w:noProof/>
          <w:color w:val="000000"/>
          <w:sz w:val="24"/>
          <w:szCs w:val="24"/>
        </w:rPr>
        <w:lastRenderedPageBreak/>
        <w:drawing>
          <wp:inline distT="0" distB="0" distL="0" distR="0">
            <wp:extent cx="5068930" cy="2067636"/>
            <wp:effectExtent l="19050" t="0" r="17420" b="8814"/>
            <wp:docPr id="800" name="Grafik 8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A70A5" w:rsidRDefault="00197955">
      <w:pPr>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Grafik 4: Kurumun Ulaşılabilirliği</w:t>
      </w:r>
    </w:p>
    <w:p w:rsidR="004A70A5" w:rsidRDefault="0019795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“Hizmet odaklıdır ve ulaşılabi</w:t>
      </w:r>
      <w:r w:rsidR="000F3225">
        <w:rPr>
          <w:rFonts w:ascii="Times New Roman" w:eastAsia="Times New Roman" w:hAnsi="Times New Roman" w:cs="Times New Roman"/>
          <w:sz w:val="24"/>
          <w:szCs w:val="24"/>
        </w:rPr>
        <w:t>lirdir” sorusuna katılımcılar %74</w:t>
      </w:r>
      <w:r>
        <w:rPr>
          <w:rFonts w:ascii="Times New Roman" w:eastAsia="Times New Roman" w:hAnsi="Times New Roman" w:cs="Times New Roman"/>
          <w:sz w:val="24"/>
          <w:szCs w:val="24"/>
        </w:rPr>
        <w:t>’u katılıyorum yönünde görüş belirtmişlerdir.</w:t>
      </w:r>
    </w:p>
    <w:p w:rsidR="004A70A5" w:rsidRDefault="00197955">
      <w:pPr>
        <w:jc w:val="center"/>
      </w:pPr>
      <w:r>
        <w:rPr>
          <w:rFonts w:ascii="Times New Roman" w:eastAsia="Times New Roman" w:hAnsi="Times New Roman" w:cs="Times New Roman"/>
          <w:b/>
          <w:noProof/>
          <w:color w:val="000000"/>
          <w:sz w:val="24"/>
          <w:szCs w:val="24"/>
        </w:rPr>
        <w:drawing>
          <wp:inline distT="0" distB="0" distL="0" distR="0">
            <wp:extent cx="5036024" cy="2149523"/>
            <wp:effectExtent l="19050" t="0" r="12226" b="3127"/>
            <wp:docPr id="785" name="Grafik 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A70A5" w:rsidRDefault="00197955">
      <w:pPr>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Grafik 5: Problemlere çözüm üretir.</w:t>
      </w:r>
    </w:p>
    <w:p w:rsidR="004A70A5" w:rsidRDefault="00197955">
      <w:pPr>
        <w:spacing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“Problemlere çözüm üretir” sorusuna katılımcılar %85’i katılıyorum yönünde görüş belirtmişlerdir.</w:t>
      </w:r>
    </w:p>
    <w:p w:rsidR="004A70A5" w:rsidRDefault="00197955">
      <w:pPr>
        <w:spacing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b/>
          <w:noProof/>
          <w:color w:val="000000"/>
          <w:sz w:val="24"/>
          <w:szCs w:val="24"/>
        </w:rPr>
        <w:lastRenderedPageBreak/>
        <w:drawing>
          <wp:inline distT="0" distB="0" distL="0" distR="0">
            <wp:extent cx="5036024" cy="2149523"/>
            <wp:effectExtent l="19050" t="0" r="12226" b="3127"/>
            <wp:docPr id="786" name="Grafik 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A70A5" w:rsidRDefault="00197955">
      <w:pPr>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Grafik 6: Yenilikçiliğe Açıktır</w:t>
      </w:r>
      <w:r>
        <w:t xml:space="preserve"> “Yenilikçiliğe açıktır” </w:t>
      </w:r>
    </w:p>
    <w:p w:rsidR="004A70A5" w:rsidRDefault="00197955">
      <w:pPr>
        <w:spacing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“Kurumumuz yenilikçiliğe açıktır” sorusuna katılımcılar %82’si katılıyorum yönünde görüş belirtmişlerdir.</w:t>
      </w:r>
    </w:p>
    <w:p w:rsidR="004A70A5" w:rsidRDefault="00197955">
      <w:pPr>
        <w:spacing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b/>
          <w:noProof/>
          <w:color w:val="000000"/>
          <w:sz w:val="24"/>
          <w:szCs w:val="24"/>
        </w:rPr>
        <w:drawing>
          <wp:inline distT="0" distB="0" distL="0" distR="0">
            <wp:extent cx="5036024" cy="2149523"/>
            <wp:effectExtent l="19050" t="0" r="12226" b="3127"/>
            <wp:docPr id="787" name="Grafik 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A70A5" w:rsidRDefault="00197955">
      <w:pPr>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Grafik 7: Kaliteli hizmet sunar</w:t>
      </w:r>
    </w:p>
    <w:p w:rsidR="004A70A5" w:rsidRDefault="00197955">
      <w:pPr>
        <w:spacing w:line="360" w:lineRule="auto"/>
        <w:ind w:left="709" w:firstLine="707"/>
        <w:rPr>
          <w:rFonts w:ascii="Times New Roman" w:eastAsia="Times New Roman" w:hAnsi="Times New Roman" w:cs="Times New Roman"/>
          <w:i/>
          <w:sz w:val="24"/>
          <w:szCs w:val="24"/>
        </w:rPr>
      </w:pPr>
      <w:r>
        <w:rPr>
          <w:rFonts w:ascii="Times New Roman" w:eastAsia="Times New Roman" w:hAnsi="Times New Roman" w:cs="Times New Roman"/>
          <w:i/>
          <w:sz w:val="24"/>
          <w:szCs w:val="24"/>
        </w:rPr>
        <w:t>“Kaliteli hizmet sunar” sorusuna katılımcılar %</w:t>
      </w:r>
      <w:r w:rsidR="00C65005">
        <w:rPr>
          <w:rFonts w:ascii="Times New Roman" w:eastAsia="Times New Roman" w:hAnsi="Times New Roman" w:cs="Times New Roman"/>
          <w:i/>
          <w:sz w:val="24"/>
          <w:szCs w:val="24"/>
        </w:rPr>
        <w:t>90</w:t>
      </w:r>
      <w:r>
        <w:rPr>
          <w:rFonts w:ascii="Times New Roman" w:eastAsia="Times New Roman" w:hAnsi="Times New Roman" w:cs="Times New Roman"/>
          <w:i/>
          <w:sz w:val="24"/>
          <w:szCs w:val="24"/>
        </w:rPr>
        <w:t>’si katılıyorum yönünde gör</w:t>
      </w:r>
      <w:r>
        <w:rPr>
          <w:rFonts w:ascii="Times New Roman" w:eastAsia="Times New Roman" w:hAnsi="Times New Roman" w:cs="Times New Roman"/>
          <w:b/>
          <w:noProof/>
          <w:color w:val="000000"/>
          <w:sz w:val="24"/>
          <w:szCs w:val="24"/>
        </w:rPr>
        <w:drawing>
          <wp:inline distT="0" distB="0" distL="0" distR="0">
            <wp:extent cx="5036024" cy="2149523"/>
            <wp:effectExtent l="19050" t="0" r="12226" b="3127"/>
            <wp:docPr id="788" name="Grafik 7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A70A5" w:rsidRDefault="00197955">
      <w:pPr>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Grafik 8: Kurumumuzun Teknolojik İmkânları</w:t>
      </w:r>
    </w:p>
    <w:p w:rsidR="004A70A5" w:rsidRDefault="00197955">
      <w:pPr>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“Kurumumuzun Teknolojik İmkânları Yeter</w:t>
      </w:r>
      <w:r w:rsidR="00C65005">
        <w:rPr>
          <w:rFonts w:ascii="Times New Roman" w:eastAsia="Times New Roman" w:hAnsi="Times New Roman" w:cs="Times New Roman"/>
          <w:i/>
          <w:sz w:val="24"/>
          <w:szCs w:val="24"/>
        </w:rPr>
        <w:t>lidir” sorusuna katılımcılar %85’i</w:t>
      </w:r>
      <w:r>
        <w:rPr>
          <w:rFonts w:ascii="Times New Roman" w:eastAsia="Times New Roman" w:hAnsi="Times New Roman" w:cs="Times New Roman"/>
          <w:i/>
          <w:sz w:val="24"/>
          <w:szCs w:val="24"/>
        </w:rPr>
        <w:t xml:space="preserve"> katılıyorum yönünde görüş belirtmişlerdir.</w:t>
      </w:r>
    </w:p>
    <w:p w:rsidR="004A70A5" w:rsidRDefault="004A70A5">
      <w:pPr>
        <w:ind w:firstLine="708"/>
        <w:rPr>
          <w:rFonts w:ascii="Times New Roman" w:eastAsia="Times New Roman" w:hAnsi="Times New Roman" w:cs="Times New Roman"/>
          <w:i/>
          <w:sz w:val="24"/>
          <w:szCs w:val="24"/>
        </w:rPr>
      </w:pPr>
    </w:p>
    <w:p w:rsidR="004A70A5" w:rsidRDefault="00197955">
      <w:pPr>
        <w:spacing w:line="360" w:lineRule="auto"/>
        <w:ind w:left="709" w:firstLine="142"/>
        <w:rPr>
          <w:rFonts w:ascii="Times New Roman" w:eastAsia="Times New Roman" w:hAnsi="Times New Roman" w:cs="Times New Roman"/>
          <w:i/>
          <w:sz w:val="24"/>
          <w:szCs w:val="24"/>
        </w:rPr>
      </w:pPr>
      <w:r>
        <w:rPr>
          <w:rFonts w:ascii="Times New Roman" w:eastAsia="Times New Roman" w:hAnsi="Times New Roman" w:cs="Times New Roman"/>
          <w:b/>
          <w:noProof/>
          <w:color w:val="000000"/>
          <w:sz w:val="24"/>
          <w:szCs w:val="24"/>
        </w:rPr>
        <w:drawing>
          <wp:inline distT="0" distB="0" distL="0" distR="0">
            <wp:extent cx="5036024" cy="2149523"/>
            <wp:effectExtent l="19050" t="0" r="12226" b="3127"/>
            <wp:docPr id="789" name="Grafik 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A70A5" w:rsidRDefault="00197955">
      <w:pPr>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Grafik 9: Yönetim Şekli</w:t>
      </w:r>
    </w:p>
    <w:p w:rsidR="004A70A5" w:rsidRDefault="00197955">
      <w:pPr>
        <w:spacing w:line="360" w:lineRule="auto"/>
        <w:ind w:firstLine="708"/>
      </w:pPr>
      <w:r>
        <w:rPr>
          <w:rFonts w:ascii="Times New Roman" w:eastAsia="Times New Roman" w:hAnsi="Times New Roman" w:cs="Times New Roman"/>
          <w:i/>
          <w:sz w:val="24"/>
          <w:szCs w:val="24"/>
        </w:rPr>
        <w:t>“Müdürlüğümüz yürürlükteki stratejik plan doğrultusunda yönetilmekt</w:t>
      </w:r>
      <w:r w:rsidR="00C65005">
        <w:rPr>
          <w:rFonts w:ascii="Times New Roman" w:eastAsia="Times New Roman" w:hAnsi="Times New Roman" w:cs="Times New Roman"/>
          <w:i/>
          <w:sz w:val="24"/>
          <w:szCs w:val="24"/>
        </w:rPr>
        <w:t>edir” sorusuna katılımcıların %61</w:t>
      </w:r>
      <w:r>
        <w:rPr>
          <w:rFonts w:ascii="Times New Roman" w:eastAsia="Times New Roman" w:hAnsi="Times New Roman" w:cs="Times New Roman"/>
          <w:i/>
          <w:sz w:val="24"/>
          <w:szCs w:val="24"/>
        </w:rPr>
        <w:t>’i katılıyorum görüşünü belirtmişlerdir.</w:t>
      </w:r>
    </w:p>
    <w:p w:rsidR="004A70A5" w:rsidRDefault="00197955">
      <w:pPr>
        <w:spacing w:line="360" w:lineRule="auto"/>
        <w:ind w:left="709" w:firstLine="142"/>
        <w:rPr>
          <w:rFonts w:ascii="Times New Roman" w:eastAsia="Times New Roman" w:hAnsi="Times New Roman" w:cs="Times New Roman"/>
          <w:i/>
          <w:sz w:val="24"/>
          <w:szCs w:val="24"/>
        </w:rPr>
      </w:pPr>
      <w:r>
        <w:rPr>
          <w:rFonts w:ascii="Times New Roman" w:eastAsia="Times New Roman" w:hAnsi="Times New Roman" w:cs="Times New Roman"/>
          <w:b/>
          <w:noProof/>
          <w:color w:val="000000"/>
          <w:sz w:val="24"/>
          <w:szCs w:val="24"/>
        </w:rPr>
        <w:drawing>
          <wp:inline distT="0" distB="0" distL="0" distR="0">
            <wp:extent cx="5036024" cy="2149523"/>
            <wp:effectExtent l="19050" t="0" r="12226" b="3127"/>
            <wp:docPr id="790" name="Grafik 7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A70A5" w:rsidRDefault="00197955">
      <w:pPr>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Grafik 10: Kurumum Paydaş Desteği.</w:t>
      </w:r>
    </w:p>
    <w:p w:rsidR="004A70A5" w:rsidRDefault="00197955">
      <w:pPr>
        <w:spacing w:line="360" w:lineRule="auto"/>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“Kurumumuz Paydaşları Destekleyerek harekete geçirmektedir.” sorusuna katılımcıların %</w:t>
      </w:r>
      <w:r w:rsidR="0015124E">
        <w:rPr>
          <w:rFonts w:ascii="Times New Roman" w:eastAsia="Times New Roman" w:hAnsi="Times New Roman" w:cs="Times New Roman"/>
          <w:i/>
          <w:sz w:val="24"/>
          <w:szCs w:val="24"/>
        </w:rPr>
        <w:t>85’i</w:t>
      </w:r>
      <w:r>
        <w:rPr>
          <w:rFonts w:ascii="Times New Roman" w:eastAsia="Times New Roman" w:hAnsi="Times New Roman" w:cs="Times New Roman"/>
          <w:i/>
          <w:sz w:val="24"/>
          <w:szCs w:val="24"/>
        </w:rPr>
        <w:t xml:space="preserve"> katılıyorum görüşünü belirtmişlerdir.</w:t>
      </w:r>
    </w:p>
    <w:p w:rsidR="004A70A5" w:rsidRDefault="00197955">
      <w:pPr>
        <w:spacing w:line="360" w:lineRule="auto"/>
        <w:ind w:left="709" w:firstLine="142"/>
        <w:rPr>
          <w:rFonts w:ascii="Times New Roman" w:eastAsia="Times New Roman" w:hAnsi="Times New Roman" w:cs="Times New Roman"/>
          <w:i/>
          <w:sz w:val="24"/>
          <w:szCs w:val="24"/>
        </w:rPr>
      </w:pPr>
      <w:r>
        <w:rPr>
          <w:rFonts w:ascii="Times New Roman" w:eastAsia="Times New Roman" w:hAnsi="Times New Roman" w:cs="Times New Roman"/>
          <w:b/>
          <w:noProof/>
          <w:color w:val="000000"/>
          <w:sz w:val="24"/>
          <w:szCs w:val="24"/>
        </w:rPr>
        <w:lastRenderedPageBreak/>
        <w:drawing>
          <wp:inline distT="0" distB="0" distL="0" distR="0">
            <wp:extent cx="5036024" cy="2149523"/>
            <wp:effectExtent l="19050" t="0" r="12226" b="3127"/>
            <wp:docPr id="791" name="Grafik 7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A70A5" w:rsidRDefault="00197955">
      <w:pPr>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Grafik 11: Projelerin Katkı Düzeyi</w:t>
      </w:r>
    </w:p>
    <w:p w:rsidR="004A70A5" w:rsidRDefault="00197955">
      <w:pPr>
        <w:spacing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“Kurum sosyal sorunluluk projeleri ile toplumsal gelişime katkı sağlar” sorusuna katılıyorum yönünde gör</w:t>
      </w:r>
      <w:r w:rsidR="0015124E">
        <w:rPr>
          <w:rFonts w:ascii="Times New Roman" w:eastAsia="Times New Roman" w:hAnsi="Times New Roman" w:cs="Times New Roman"/>
          <w:i/>
          <w:sz w:val="24"/>
          <w:szCs w:val="24"/>
        </w:rPr>
        <w:t>üş belirten katılımcı oranı % 61</w:t>
      </w:r>
      <w:r>
        <w:rPr>
          <w:rFonts w:ascii="Times New Roman" w:eastAsia="Times New Roman" w:hAnsi="Times New Roman" w:cs="Times New Roman"/>
          <w:i/>
          <w:sz w:val="24"/>
          <w:szCs w:val="24"/>
        </w:rPr>
        <w:t>’dir.</w:t>
      </w:r>
    </w:p>
    <w:p w:rsidR="004A70A5" w:rsidRDefault="00197955">
      <w:pPr>
        <w:spacing w:line="360" w:lineRule="auto"/>
        <w:ind w:left="709" w:firstLine="142"/>
        <w:rPr>
          <w:rFonts w:ascii="Times New Roman" w:eastAsia="Times New Roman" w:hAnsi="Times New Roman" w:cs="Times New Roman"/>
          <w:i/>
          <w:sz w:val="24"/>
          <w:szCs w:val="24"/>
        </w:rPr>
      </w:pPr>
      <w:r>
        <w:rPr>
          <w:rFonts w:ascii="Times New Roman" w:eastAsia="Times New Roman" w:hAnsi="Times New Roman" w:cs="Times New Roman"/>
          <w:b/>
          <w:noProof/>
          <w:color w:val="000000"/>
          <w:sz w:val="24"/>
          <w:szCs w:val="24"/>
        </w:rPr>
        <w:drawing>
          <wp:inline distT="0" distB="0" distL="0" distR="0">
            <wp:extent cx="5036024" cy="2149523"/>
            <wp:effectExtent l="19050" t="0" r="12226" b="3127"/>
            <wp:docPr id="792" name="Grafik 7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A70A5" w:rsidRDefault="00197955">
      <w:pPr>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Grafik 12: Talep Düzeyleri</w:t>
      </w:r>
    </w:p>
    <w:p w:rsidR="004A70A5" w:rsidRDefault="00197955">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4"/>
          <w:szCs w:val="24"/>
        </w:rPr>
        <w:t>“Kurumum Yapılan Talepleri karşılama düzeyi yeterlidir” sorusuna katılıyorum yönünde gör</w:t>
      </w:r>
      <w:r w:rsidR="0015124E">
        <w:rPr>
          <w:rFonts w:ascii="Times New Roman" w:eastAsia="Times New Roman" w:hAnsi="Times New Roman" w:cs="Times New Roman"/>
          <w:i/>
          <w:sz w:val="24"/>
          <w:szCs w:val="24"/>
        </w:rPr>
        <w:t>üş belirten katılımcı oranı % 80</w:t>
      </w:r>
      <w:r>
        <w:rPr>
          <w:rFonts w:ascii="Times New Roman" w:eastAsia="Times New Roman" w:hAnsi="Times New Roman" w:cs="Times New Roman"/>
          <w:i/>
          <w:sz w:val="24"/>
          <w:szCs w:val="24"/>
        </w:rPr>
        <w:t>’</w:t>
      </w:r>
      <w:r w:rsidR="0015124E">
        <w:rPr>
          <w:rFonts w:ascii="Times New Roman" w:eastAsia="Times New Roman" w:hAnsi="Times New Roman" w:cs="Times New Roman"/>
          <w:i/>
          <w:sz w:val="24"/>
          <w:szCs w:val="24"/>
        </w:rPr>
        <w:t xml:space="preserve">i </w:t>
      </w:r>
      <w:r>
        <w:rPr>
          <w:rFonts w:ascii="Times New Roman" w:eastAsia="Times New Roman" w:hAnsi="Times New Roman" w:cs="Times New Roman"/>
          <w:i/>
          <w:sz w:val="24"/>
          <w:szCs w:val="24"/>
        </w:rPr>
        <w:t>dir.</w:t>
      </w:r>
    </w:p>
    <w:p w:rsidR="004A70A5" w:rsidRDefault="004A70A5">
      <w:pPr>
        <w:spacing w:line="360" w:lineRule="auto"/>
        <w:ind w:firstLine="708"/>
        <w:jc w:val="both"/>
        <w:rPr>
          <w:rFonts w:ascii="Times New Roman" w:eastAsia="Times New Roman" w:hAnsi="Times New Roman" w:cs="Times New Roman"/>
          <w:i/>
          <w:sz w:val="28"/>
          <w:szCs w:val="28"/>
        </w:rPr>
      </w:pPr>
    </w:p>
    <w:p w:rsidR="004A70A5" w:rsidRDefault="004A70A5">
      <w:pPr>
        <w:spacing w:line="360" w:lineRule="auto"/>
        <w:ind w:firstLine="708"/>
        <w:rPr>
          <w:rFonts w:ascii="Times New Roman" w:eastAsia="Times New Roman" w:hAnsi="Times New Roman" w:cs="Times New Roman"/>
          <w:i/>
          <w:sz w:val="24"/>
          <w:szCs w:val="24"/>
        </w:rPr>
      </w:pPr>
    </w:p>
    <w:p w:rsidR="004A70A5" w:rsidRDefault="004A70A5"/>
    <w:p w:rsidR="004A70A5" w:rsidRDefault="004A70A5"/>
    <w:p w:rsidR="004A70A5" w:rsidRDefault="004A70A5"/>
    <w:p w:rsidR="004A70A5" w:rsidRDefault="004A70A5"/>
    <w:p w:rsidR="004A70A5" w:rsidRDefault="004A70A5"/>
    <w:p w:rsidR="004A70A5" w:rsidRDefault="004A70A5"/>
    <w:p w:rsidR="004A70A5" w:rsidRDefault="00CF47B7">
      <w:pPr>
        <w:pStyle w:val="Balk2"/>
      </w:pPr>
      <w:bookmarkStart w:id="27" w:name="_Toc1046309"/>
      <w:r>
        <w:t xml:space="preserve">                                                        </w:t>
      </w:r>
      <w:r w:rsidR="00197955">
        <w:t>KURUM İÇİ ANALİZ</w:t>
      </w:r>
      <w:bookmarkEnd w:id="27"/>
    </w:p>
    <w:p w:rsidR="004A70A5" w:rsidRDefault="00197955">
      <w:pPr>
        <w:pStyle w:val="Balk3"/>
        <w:rPr>
          <w:b w:val="0"/>
        </w:rPr>
      </w:pPr>
      <w:bookmarkStart w:id="28" w:name="_Toc1046310"/>
      <w:r>
        <w:rPr>
          <w:b w:val="0"/>
        </w:rPr>
        <w:t>İl</w:t>
      </w:r>
      <w:r w:rsidR="00BD20DE">
        <w:rPr>
          <w:b w:val="0"/>
        </w:rPr>
        <w:t xml:space="preserve">çe </w:t>
      </w:r>
      <w:r>
        <w:rPr>
          <w:b w:val="0"/>
        </w:rPr>
        <w:t>Milli Eğitim Müdürlüğünün Organizasyon Yapısı</w:t>
      </w:r>
      <w:bookmarkEnd w:id="28"/>
    </w:p>
    <w:p w:rsidR="004A70A5" w:rsidRDefault="004A70A5">
      <w:pPr>
        <w:pBdr>
          <w:top w:val="nil"/>
          <w:left w:val="nil"/>
          <w:bottom w:val="nil"/>
          <w:right w:val="nil"/>
          <w:between w:val="nil"/>
        </w:pBdr>
        <w:spacing w:after="0" w:line="360" w:lineRule="auto"/>
        <w:ind w:firstLine="708"/>
        <w:jc w:val="both"/>
        <w:rPr>
          <w:rFonts w:ascii="Times New Roman" w:eastAsia="Times New Roman" w:hAnsi="Times New Roman" w:cs="Times New Roman"/>
          <w:b/>
          <w:color w:val="000000"/>
          <w:sz w:val="24"/>
          <w:szCs w:val="24"/>
        </w:rPr>
      </w:pP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w:t>
      </w:r>
      <w:r w:rsidR="0015124E">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Millî Eğitim Müdürlüğünün sunduğu hizmetler, </w:t>
      </w:r>
      <w:r w:rsidR="000F532E">
        <w:rPr>
          <w:rFonts w:ascii="Times New Roman" w:eastAsia="Times New Roman" w:hAnsi="Times New Roman" w:cs="Times New Roman"/>
          <w:sz w:val="24"/>
          <w:szCs w:val="24"/>
        </w:rPr>
        <w:t xml:space="preserve">1 sayılı Cumhurbaşkanlığı </w:t>
      </w:r>
      <w:r>
        <w:rPr>
          <w:rFonts w:ascii="Times New Roman" w:eastAsia="Times New Roman" w:hAnsi="Times New Roman" w:cs="Times New Roman"/>
          <w:sz w:val="24"/>
          <w:szCs w:val="24"/>
        </w:rPr>
        <w:t>Kararname</w:t>
      </w:r>
      <w:r w:rsidR="000F532E">
        <w:rPr>
          <w:rFonts w:ascii="Times New Roman" w:eastAsia="Times New Roman" w:hAnsi="Times New Roman" w:cs="Times New Roman"/>
          <w:sz w:val="24"/>
          <w:szCs w:val="24"/>
        </w:rPr>
        <w:t xml:space="preserve">si </w:t>
      </w:r>
      <w:r>
        <w:rPr>
          <w:rFonts w:ascii="Times New Roman" w:eastAsia="Times New Roman" w:hAnsi="Times New Roman" w:cs="Times New Roman"/>
          <w:sz w:val="24"/>
          <w:szCs w:val="24"/>
        </w:rPr>
        <w:t xml:space="preserve">ile yeniden düzenlenmiştir. </w:t>
      </w:r>
      <w:r>
        <w:rPr>
          <w:rFonts w:ascii="Times New Roman" w:eastAsia="Times New Roman" w:hAnsi="Times New Roman" w:cs="Times New Roman"/>
          <w:color w:val="000000"/>
          <w:sz w:val="24"/>
          <w:szCs w:val="24"/>
        </w:rPr>
        <w:t>14 Eylül 2011 tarihli Resmî Gazetede yayımlanan Kararname ile Bakanlığımızda yetki, görev ve sorumluluk konusundaki dağınıklığa son verilmiş, ayrıca hiyerarşik kademeler azaltılarak halkımızın talep ve ihtiyaçlarına daha hızlı ve etkili cevap oluşturulabilen bir yapıya geçilmiştir. İl</w:t>
      </w:r>
      <w:r w:rsidR="0015124E">
        <w:rPr>
          <w:rFonts w:ascii="Times New Roman" w:eastAsia="Times New Roman" w:hAnsi="Times New Roman" w:cs="Times New Roman"/>
          <w:color w:val="000000"/>
          <w:sz w:val="24"/>
          <w:szCs w:val="24"/>
        </w:rPr>
        <w:t>çe</w:t>
      </w:r>
      <w:r>
        <w:rPr>
          <w:rFonts w:ascii="Times New Roman" w:eastAsia="Times New Roman" w:hAnsi="Times New Roman" w:cs="Times New Roman"/>
          <w:color w:val="000000"/>
          <w:sz w:val="24"/>
          <w:szCs w:val="24"/>
        </w:rPr>
        <w:t xml:space="preserve"> Millî Eğitim</w:t>
      </w:r>
      <w:r>
        <w:rPr>
          <w:rFonts w:ascii="Times New Roman" w:eastAsia="Times New Roman" w:hAnsi="Times New Roman" w:cs="Times New Roman"/>
          <w:sz w:val="24"/>
          <w:szCs w:val="24"/>
        </w:rPr>
        <w:t xml:space="preserve"> Müdürlüğü aynı zamanda </w:t>
      </w:r>
      <w:r w:rsidR="0015124E">
        <w:rPr>
          <w:rFonts w:ascii="Times New Roman" w:eastAsia="Times New Roman" w:hAnsi="Times New Roman" w:cs="Times New Roman"/>
          <w:sz w:val="24"/>
          <w:szCs w:val="24"/>
        </w:rPr>
        <w:t>okullarla</w:t>
      </w:r>
      <w:r>
        <w:rPr>
          <w:rFonts w:ascii="Times New Roman" w:eastAsia="Times New Roman" w:hAnsi="Times New Roman" w:cs="Times New Roman"/>
          <w:sz w:val="24"/>
          <w:szCs w:val="24"/>
        </w:rPr>
        <w:t xml:space="preserve"> hizmetlerini de yürütür. Müdürlüğün temel fonksiyonları bu birimle</w:t>
      </w:r>
      <w:r w:rsidR="00DB75AB">
        <w:rPr>
          <w:rFonts w:ascii="Times New Roman" w:eastAsia="Times New Roman" w:hAnsi="Times New Roman" w:cs="Times New Roman"/>
          <w:sz w:val="24"/>
          <w:szCs w:val="24"/>
        </w:rPr>
        <w:t>r tarafından yürütülmektedir.</w:t>
      </w:r>
      <w:r>
        <w:rPr>
          <w:rFonts w:ascii="Times New Roman" w:eastAsia="Times New Roman" w:hAnsi="Times New Roman" w:cs="Times New Roman"/>
          <w:sz w:val="24"/>
          <w:szCs w:val="24"/>
        </w:rPr>
        <w:t xml:space="preserve"> </w:t>
      </w:r>
      <w:r w:rsidR="00DB75AB">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lçe millî eğitim müdürlükleri hizmetin özelliklerine göre; şubeler, bürolar ile sürekli kurul ve komisyonlardan oluşur. </w:t>
      </w:r>
    </w:p>
    <w:p w:rsidR="004A70A5" w:rsidRDefault="00DB75A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197955">
        <w:rPr>
          <w:rFonts w:ascii="Times New Roman" w:eastAsia="Times New Roman" w:hAnsi="Times New Roman" w:cs="Times New Roman"/>
          <w:sz w:val="24"/>
          <w:szCs w:val="24"/>
        </w:rPr>
        <w:t xml:space="preserve">lçe millî eğitim müdürlüklerinde bulunması </w:t>
      </w:r>
      <w:r w:rsidR="00197955">
        <w:rPr>
          <w:rFonts w:ascii="Times New Roman" w:eastAsia="Times New Roman" w:hAnsi="Times New Roman" w:cs="Times New Roman"/>
          <w:color w:val="000000"/>
          <w:sz w:val="24"/>
          <w:szCs w:val="24"/>
        </w:rPr>
        <w:t xml:space="preserve">gereken başlıca </w:t>
      </w:r>
      <w:r>
        <w:rPr>
          <w:rFonts w:ascii="Times New Roman" w:eastAsia="Times New Roman" w:hAnsi="Times New Roman" w:cs="Times New Roman"/>
          <w:color w:val="000000"/>
          <w:sz w:val="24"/>
          <w:szCs w:val="24"/>
        </w:rPr>
        <w:t>14</w:t>
      </w:r>
      <w:r w:rsidR="00197955">
        <w:rPr>
          <w:rFonts w:ascii="Times New Roman" w:eastAsia="Times New Roman" w:hAnsi="Times New Roman" w:cs="Times New Roman"/>
          <w:color w:val="000000"/>
          <w:sz w:val="24"/>
          <w:szCs w:val="24"/>
        </w:rPr>
        <w:t xml:space="preserve"> bölüm sıralanabilmektedir</w:t>
      </w:r>
      <w:r w:rsidR="00197955">
        <w:rPr>
          <w:rFonts w:ascii="Times New Roman" w:eastAsia="Times New Roman" w:hAnsi="Times New Roman" w:cs="Times New Roman"/>
          <w:sz w:val="24"/>
          <w:szCs w:val="24"/>
        </w:rPr>
        <w:t>. Bunlardan bazıları; özlük, atama, inceleme soruşturma ve değerlendirme,  eğitim-öğretim ve öğrenci işleri, kültür, yaygın eğitim, hizmet içi eğitim, program geliştirme, basın ve halkla ilişkiler özel eğitim ve rehberlik, vb bölümlerdir.  İlçe Millî Eğitim Müdürlükleri hizmetlerini yerine getirmek amacıyla oluşturulan organizasyon yapısı aşağıdaki gibidir</w:t>
      </w:r>
    </w:p>
    <w:p w:rsidR="004A70A5" w:rsidRDefault="004A70A5">
      <w:pPr>
        <w:spacing w:after="0" w:line="360" w:lineRule="auto"/>
        <w:ind w:firstLine="708"/>
        <w:jc w:val="both"/>
        <w:rPr>
          <w:rFonts w:ascii="Times New Roman" w:eastAsia="Times New Roman" w:hAnsi="Times New Roman" w:cs="Times New Roman"/>
          <w:sz w:val="24"/>
          <w:szCs w:val="24"/>
        </w:rPr>
      </w:pPr>
    </w:p>
    <w:p w:rsidR="004A70A5" w:rsidRDefault="004A70A5">
      <w:pPr>
        <w:spacing w:after="0" w:line="360" w:lineRule="auto"/>
        <w:ind w:firstLine="708"/>
        <w:jc w:val="both"/>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b/>
          <w:sz w:val="24"/>
          <w:szCs w:val="24"/>
        </w:rPr>
      </w:pPr>
    </w:p>
    <w:p w:rsidR="004A70A5" w:rsidRDefault="004A70A5">
      <w:pPr>
        <w:spacing w:after="0" w:line="360" w:lineRule="auto"/>
        <w:rPr>
          <w:rFonts w:ascii="Times New Roman" w:eastAsia="Times New Roman" w:hAnsi="Times New Roman" w:cs="Times New Roman"/>
          <w:b/>
          <w:sz w:val="24"/>
          <w:szCs w:val="24"/>
        </w:rPr>
      </w:pPr>
    </w:p>
    <w:p w:rsidR="004A70A5" w:rsidRDefault="004A70A5">
      <w:pPr>
        <w:spacing w:line="360" w:lineRule="auto"/>
        <w:jc w:val="both"/>
        <w:rPr>
          <w:rFonts w:ascii="Times New Roman" w:eastAsia="Times New Roman" w:hAnsi="Times New Roman" w:cs="Times New Roman"/>
          <w:sz w:val="24"/>
          <w:szCs w:val="24"/>
        </w:rPr>
      </w:pPr>
    </w:p>
    <w:p w:rsidR="004A70A5" w:rsidRDefault="004A70A5">
      <w:pPr>
        <w:spacing w:line="360" w:lineRule="auto"/>
        <w:jc w:val="both"/>
        <w:rPr>
          <w:rFonts w:ascii="Times New Roman" w:eastAsia="Times New Roman" w:hAnsi="Times New Roman" w:cs="Times New Roman"/>
          <w:sz w:val="24"/>
          <w:szCs w:val="24"/>
        </w:rPr>
      </w:pPr>
    </w:p>
    <w:p w:rsidR="004A70A5" w:rsidRDefault="004A70A5">
      <w:pPr>
        <w:spacing w:line="360" w:lineRule="auto"/>
        <w:jc w:val="both"/>
        <w:rPr>
          <w:rFonts w:ascii="Times New Roman" w:eastAsia="Times New Roman" w:hAnsi="Times New Roman" w:cs="Times New Roman"/>
          <w:sz w:val="24"/>
          <w:szCs w:val="24"/>
        </w:rPr>
      </w:pPr>
    </w:p>
    <w:p w:rsidR="004A70A5" w:rsidRDefault="004A70A5">
      <w:pPr>
        <w:spacing w:line="360" w:lineRule="auto"/>
        <w:jc w:val="both"/>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1854C3">
      <w:pPr>
        <w:spacing w:line="360" w:lineRule="auto"/>
        <w:ind w:left="-142"/>
        <w:rPr>
          <w:rFonts w:ascii="Times New Roman" w:eastAsia="Times New Roman" w:hAnsi="Times New Roman" w:cs="Times New Roman"/>
          <w:sz w:val="24"/>
          <w:szCs w:val="24"/>
        </w:rPr>
      </w:pPr>
      <w:r>
        <w:rPr>
          <w:rFonts w:ascii="Times New Roman" w:eastAsia="Times New Roman" w:hAnsi="Times New Roman" w:cs="Times New Roman"/>
          <w:i/>
          <w:sz w:val="24"/>
          <w:szCs w:val="24"/>
        </w:rPr>
        <w:t>Şekil 3: İl</w:t>
      </w:r>
      <w:r w:rsidR="00CD462E">
        <w:rPr>
          <w:rFonts w:ascii="Times New Roman" w:eastAsia="Times New Roman" w:hAnsi="Times New Roman" w:cs="Times New Roman"/>
          <w:i/>
          <w:sz w:val="24"/>
          <w:szCs w:val="24"/>
        </w:rPr>
        <w:t>çe</w:t>
      </w:r>
      <w:r>
        <w:rPr>
          <w:rFonts w:ascii="Times New Roman" w:eastAsia="Times New Roman" w:hAnsi="Times New Roman" w:cs="Times New Roman"/>
          <w:i/>
          <w:sz w:val="24"/>
          <w:szCs w:val="24"/>
        </w:rPr>
        <w:t xml:space="preserve"> Milli Eğitim Müdürlüğü Organizasyon Şeması</w:t>
      </w:r>
      <w:r w:rsidRPr="001854C3">
        <w:rPr>
          <w:rFonts w:ascii="Times New Roman" w:eastAsia="Times New Roman" w:hAnsi="Times New Roman" w:cs="Times New Roman"/>
          <w:noProof/>
          <w:sz w:val="24"/>
          <w:szCs w:val="24"/>
        </w:rPr>
        <w:t xml:space="preserve"> </w:t>
      </w:r>
      <w:r w:rsidRPr="001854C3">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-212375</wp:posOffset>
            </wp:positionH>
            <wp:positionV relativeFrom="paragraph">
              <wp:posOffset>339375</wp:posOffset>
            </wp:positionV>
            <wp:extent cx="6581454" cy="6694648"/>
            <wp:effectExtent l="76200" t="76200" r="0" b="87630"/>
            <wp:wrapTight wrapText="bothSides">
              <wp:wrapPolygon edited="0">
                <wp:start x="5815" y="-246"/>
                <wp:lineTo x="5752" y="1844"/>
                <wp:lineTo x="2376" y="1844"/>
                <wp:lineTo x="2376" y="2828"/>
                <wp:lineTo x="-250" y="2828"/>
                <wp:lineTo x="-250" y="5778"/>
                <wp:lineTo x="375" y="5778"/>
                <wp:lineTo x="375" y="20530"/>
                <wp:lineTo x="2939" y="21514"/>
                <wp:lineTo x="3126" y="21883"/>
                <wp:lineTo x="7690" y="21883"/>
                <wp:lineTo x="7753" y="19547"/>
                <wp:lineTo x="11129" y="19547"/>
                <wp:lineTo x="13693" y="19117"/>
                <wp:lineTo x="13755" y="16904"/>
                <wp:lineTo x="8628" y="16596"/>
                <wp:lineTo x="20133" y="15674"/>
                <wp:lineTo x="20258" y="13769"/>
                <wp:lineTo x="16882" y="13646"/>
                <wp:lineTo x="20383" y="13031"/>
                <wp:lineTo x="20320" y="8851"/>
                <wp:lineTo x="20008" y="8667"/>
                <wp:lineTo x="20008" y="5962"/>
                <wp:lineTo x="15881" y="5778"/>
                <wp:lineTo x="18945" y="5040"/>
                <wp:lineTo x="19070" y="3073"/>
                <wp:lineTo x="18507" y="2828"/>
                <wp:lineTo x="16819" y="2828"/>
                <wp:lineTo x="16819" y="2582"/>
                <wp:lineTo x="14318" y="1844"/>
                <wp:lineTo x="14255" y="-246"/>
                <wp:lineTo x="5815" y="-246"/>
              </wp:wrapPolygon>
            </wp:wrapTight>
            <wp:docPr id="44"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4A70A5" w:rsidRDefault="00197955">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p>
    <w:p w:rsidR="004A70A5" w:rsidRDefault="00197955">
      <w:pPr>
        <w:widowControl w:val="0"/>
        <w:pBdr>
          <w:top w:val="nil"/>
          <w:left w:val="nil"/>
          <w:bottom w:val="nil"/>
          <w:right w:val="nil"/>
          <w:between w:val="nil"/>
        </w:pBdr>
        <w:spacing w:after="0"/>
        <w:rPr>
          <w:rFonts w:ascii="Times New Roman" w:eastAsia="Times New Roman" w:hAnsi="Times New Roman" w:cs="Times New Roman"/>
          <w:i/>
          <w:sz w:val="24"/>
          <w:szCs w:val="24"/>
        </w:rPr>
        <w:sectPr w:rsidR="004A70A5">
          <w:headerReference w:type="even" r:id="rId46"/>
          <w:headerReference w:type="default" r:id="rId47"/>
          <w:footerReference w:type="default" r:id="rId48"/>
          <w:headerReference w:type="first" r:id="rId49"/>
          <w:pgSz w:w="11906" w:h="16838"/>
          <w:pgMar w:top="1135" w:right="849" w:bottom="1134" w:left="1134" w:header="0" w:footer="0" w:gutter="0"/>
          <w:pgNumType w:start="0"/>
          <w:cols w:space="708"/>
        </w:sectPr>
      </w:pPr>
      <w:r>
        <w:br w:type="page"/>
      </w:r>
    </w:p>
    <w:p w:rsidR="004A70A5" w:rsidRDefault="004A70A5">
      <w:pPr>
        <w:pStyle w:val="Balk3"/>
      </w:pPr>
    </w:p>
    <w:p w:rsidR="004A70A5" w:rsidRDefault="00821E7E">
      <w:pPr>
        <w:pStyle w:val="Balk3"/>
      </w:pPr>
      <w:bookmarkStart w:id="29" w:name="_Toc1046311"/>
      <w:r>
        <w:t>İl</w:t>
      </w:r>
      <w:r w:rsidR="00BA3FC3">
        <w:t>çe</w:t>
      </w:r>
      <w:r>
        <w:t xml:space="preserve"> </w:t>
      </w:r>
      <w:r w:rsidR="00197955">
        <w:t>Milli Eğitim Müdürlüğünün Bölümleri</w:t>
      </w:r>
      <w:bookmarkEnd w:id="29"/>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Temel Eğitim Bölümü</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Orta Öğretim Bölümü</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Mesleki ve Teknik Eğitim Bölümü </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Öğretimi Bölümü</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Özel Öğretim Bölümü</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 ve Rehberlik Bölümü</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Hayat Boyu Öğrenme Bölümü</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 İşlem ve Eğitim Teknolojileri Bölümü</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 Geliştirme Bölümü</w:t>
      </w:r>
    </w:p>
    <w:p w:rsidR="004A70A5" w:rsidRPr="00662B39" w:rsidRDefault="00197955" w:rsidP="00662B39">
      <w:pPr>
        <w:numPr>
          <w:ilvl w:val="0"/>
          <w:numId w:val="3"/>
        </w:numPr>
        <w:spacing w:after="0" w:line="360" w:lineRule="auto"/>
        <w:ind w:left="714" w:hanging="357"/>
        <w:jc w:val="both"/>
        <w:rPr>
          <w:rFonts w:ascii="Times New Roman" w:eastAsia="Times New Roman" w:hAnsi="Times New Roman" w:cs="Times New Roman"/>
          <w:sz w:val="24"/>
          <w:szCs w:val="24"/>
        </w:rPr>
      </w:pPr>
      <w:r w:rsidRPr="00662B39">
        <w:rPr>
          <w:rFonts w:ascii="Times New Roman" w:eastAsia="Times New Roman" w:hAnsi="Times New Roman" w:cs="Times New Roman"/>
          <w:sz w:val="24"/>
          <w:szCs w:val="24"/>
        </w:rPr>
        <w:t>İnsan Kaynakları Yönetimi Bölümü</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Destek Bölümü</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İnşaat ve Emlak Bölümü</w:t>
      </w:r>
    </w:p>
    <w:p w:rsidR="004A70A5" w:rsidRDefault="00197955">
      <w:pPr>
        <w:numPr>
          <w:ilvl w:val="0"/>
          <w:numId w:val="3"/>
        </w:numP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Ölçme Değerlendirme ve Sınav Hizmetleri Bölümü</w:t>
      </w:r>
    </w:p>
    <w:p w:rsidR="004A70A5" w:rsidRDefault="004A70A5">
      <w:pPr>
        <w:spacing w:line="360" w:lineRule="auto"/>
        <w:jc w:val="both"/>
        <w:rPr>
          <w:rFonts w:ascii="Times New Roman" w:eastAsia="Times New Roman" w:hAnsi="Times New Roman" w:cs="Times New Roman"/>
          <w:b/>
          <w:sz w:val="24"/>
          <w:szCs w:val="24"/>
        </w:rPr>
      </w:pPr>
    </w:p>
    <w:p w:rsidR="004A70A5" w:rsidRDefault="00197955">
      <w:pPr>
        <w:pStyle w:val="Balk3"/>
        <w:rPr>
          <w:b w:val="0"/>
        </w:rPr>
      </w:pPr>
      <w:bookmarkStart w:id="30" w:name="_Toc1046312"/>
      <w:r>
        <w:rPr>
          <w:b w:val="0"/>
        </w:rPr>
        <w:t>Kurullar ve Komisyonlar</w:t>
      </w:r>
      <w:bookmarkEnd w:id="30"/>
    </w:p>
    <w:p w:rsidR="004A70A5" w:rsidRDefault="001979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İstihdam ve Meslekî Eğitim Kurulu:</w:t>
      </w:r>
      <w:r w:rsidR="00662B39">
        <w:rPr>
          <w:rFonts w:ascii="Times New Roman" w:eastAsia="Times New Roman" w:hAnsi="Times New Roman" w:cs="Times New Roman"/>
          <w:sz w:val="24"/>
          <w:szCs w:val="24"/>
        </w:rPr>
        <w:t xml:space="preserve"> İlçenin</w:t>
      </w:r>
      <w:r>
        <w:rPr>
          <w:rFonts w:ascii="Times New Roman" w:eastAsia="Times New Roman" w:hAnsi="Times New Roman" w:cs="Times New Roman"/>
          <w:sz w:val="24"/>
          <w:szCs w:val="24"/>
        </w:rPr>
        <w:t xml:space="preserve"> istihdam ve mesleki eğitim politikasını oluşturmak, ilin muhtelif sektör ve branştaki iş gücü ve mesleki eğitim ihtiyacını belirlemek üzere yılda en az dört defa vali başkanlığında toplanır.</w:t>
      </w:r>
    </w:p>
    <w:p w:rsidR="004A70A5" w:rsidRDefault="001979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İl</w:t>
      </w:r>
      <w:r w:rsidR="00662B39">
        <w:rPr>
          <w:rFonts w:ascii="Times New Roman" w:eastAsia="Times New Roman" w:hAnsi="Times New Roman" w:cs="Times New Roman"/>
          <w:i/>
          <w:sz w:val="24"/>
          <w:szCs w:val="24"/>
        </w:rPr>
        <w:t>çe</w:t>
      </w:r>
      <w:r>
        <w:rPr>
          <w:rFonts w:ascii="Times New Roman" w:eastAsia="Times New Roman" w:hAnsi="Times New Roman" w:cs="Times New Roman"/>
          <w:i/>
          <w:sz w:val="24"/>
          <w:szCs w:val="24"/>
        </w:rPr>
        <w:t xml:space="preserve"> Millî Eğitim Disiplin Kurulu:</w:t>
      </w:r>
      <w:r>
        <w:rPr>
          <w:rFonts w:ascii="Times New Roman" w:eastAsia="Times New Roman" w:hAnsi="Times New Roman" w:cs="Times New Roman"/>
          <w:sz w:val="24"/>
          <w:szCs w:val="24"/>
        </w:rPr>
        <w:t xml:space="preserve"> Milli Eğitim Bakanlığına bağlı kurumlarda öğretmen, yönetici ve diğer personelin disiplin işlemlerinin mahallinde, zamanında ve etkin bir şekilde yürütülmesini ve sonuçlandırılmasını sağlamak için toplanır.</w:t>
      </w:r>
    </w:p>
    <w:p w:rsidR="004A70A5" w:rsidRDefault="001979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İl</w:t>
      </w:r>
      <w:r w:rsidR="00662B39">
        <w:rPr>
          <w:rFonts w:ascii="Times New Roman" w:eastAsia="Times New Roman" w:hAnsi="Times New Roman" w:cs="Times New Roman"/>
          <w:i/>
          <w:sz w:val="24"/>
          <w:szCs w:val="24"/>
        </w:rPr>
        <w:t>çe</w:t>
      </w:r>
      <w:r>
        <w:rPr>
          <w:rFonts w:ascii="Times New Roman" w:eastAsia="Times New Roman" w:hAnsi="Times New Roman" w:cs="Times New Roman"/>
          <w:i/>
          <w:sz w:val="24"/>
          <w:szCs w:val="24"/>
        </w:rPr>
        <w:t xml:space="preserve"> Millî Eğitim Danışma Komisyonu: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Eğitim ve öğretim hizmetlerinin il</w:t>
      </w:r>
      <w:r w:rsidR="00662B39">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düzeyinde sürdürülmesinde karşılaşılan sorunlar hakkında millî eğitimin genel amaç ve temel ilkeleri doğrultusunda çözüm önerileri hazırlar ve eğitim ve öğretim hizmetlerinin toplumsal ihtiyaçlara cevap vermek üzere geliştirilmesine esas olacak ilke ve yöntem önerilerinde bulunmak üzere yılda iki defa toplanır.</w:t>
      </w:r>
    </w:p>
    <w:p w:rsidR="004A70A5" w:rsidRDefault="004A70A5">
      <w:pPr>
        <w:spacing w:after="0" w:line="360" w:lineRule="auto"/>
        <w:jc w:val="both"/>
        <w:rPr>
          <w:rFonts w:ascii="Times New Roman" w:eastAsia="Times New Roman" w:hAnsi="Times New Roman" w:cs="Times New Roman"/>
          <w:b/>
          <w:sz w:val="24"/>
          <w:szCs w:val="24"/>
        </w:rPr>
      </w:pPr>
    </w:p>
    <w:p w:rsidR="004A70A5" w:rsidRDefault="004A70A5">
      <w:pPr>
        <w:spacing w:after="0" w:line="360" w:lineRule="auto"/>
        <w:jc w:val="both"/>
        <w:rPr>
          <w:rFonts w:ascii="Times New Roman" w:eastAsia="Times New Roman" w:hAnsi="Times New Roman" w:cs="Times New Roman"/>
          <w:b/>
          <w:sz w:val="24"/>
          <w:szCs w:val="24"/>
        </w:rPr>
      </w:pPr>
    </w:p>
    <w:p w:rsidR="004A70A5" w:rsidRDefault="004A70A5">
      <w:pPr>
        <w:spacing w:after="0" w:line="360" w:lineRule="auto"/>
        <w:jc w:val="both"/>
        <w:rPr>
          <w:rFonts w:ascii="Times New Roman" w:eastAsia="Times New Roman" w:hAnsi="Times New Roman" w:cs="Times New Roman"/>
          <w:b/>
          <w:sz w:val="24"/>
          <w:szCs w:val="24"/>
        </w:rPr>
      </w:pPr>
    </w:p>
    <w:p w:rsidR="004A70A5" w:rsidRDefault="001979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İl</w:t>
      </w:r>
      <w:r w:rsidR="00662B39">
        <w:rPr>
          <w:rFonts w:ascii="Times New Roman" w:eastAsia="Times New Roman" w:hAnsi="Times New Roman" w:cs="Times New Roman"/>
          <w:i/>
          <w:sz w:val="24"/>
          <w:szCs w:val="24"/>
        </w:rPr>
        <w:t>çe</w:t>
      </w:r>
      <w:r>
        <w:rPr>
          <w:rFonts w:ascii="Times New Roman" w:eastAsia="Times New Roman" w:hAnsi="Times New Roman" w:cs="Times New Roman"/>
          <w:i/>
          <w:sz w:val="24"/>
          <w:szCs w:val="24"/>
        </w:rPr>
        <w:t xml:space="preserve"> Millî Eğitim Komisyonu:</w:t>
      </w:r>
      <w:r>
        <w:rPr>
          <w:rFonts w:ascii="Times New Roman" w:eastAsia="Times New Roman" w:hAnsi="Times New Roman" w:cs="Times New Roman"/>
          <w:sz w:val="24"/>
          <w:szCs w:val="24"/>
        </w:rPr>
        <w:t xml:space="preserve"> İlçe millî eğitim komisyonunca alınan karar ve yapılan </w:t>
      </w:r>
      <w:r w:rsidR="00821E7E">
        <w:rPr>
          <w:rFonts w:ascii="Times New Roman" w:eastAsia="Times New Roman" w:hAnsi="Times New Roman" w:cs="Times New Roman"/>
          <w:sz w:val="24"/>
          <w:szCs w:val="24"/>
        </w:rPr>
        <w:t>önerilerden uygun görülenlerin İ</w:t>
      </w:r>
      <w:r>
        <w:rPr>
          <w:rFonts w:ascii="Times New Roman" w:eastAsia="Times New Roman" w:hAnsi="Times New Roman" w:cs="Times New Roman"/>
          <w:sz w:val="24"/>
          <w:szCs w:val="24"/>
        </w:rPr>
        <w:t>l</w:t>
      </w:r>
      <w:r w:rsidR="00821E7E">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düzeyinde uygulanmasını sağlamak, incelenmesi istenilen konularda çalışmalar yapmak, uygulamaya esas politikalar geliştirmek ve kararlar almak üzere toplanır.</w:t>
      </w:r>
    </w:p>
    <w:p w:rsidR="004A70A5" w:rsidRDefault="004A70A5">
      <w:pPr>
        <w:jc w:val="center"/>
        <w:rPr>
          <w:rFonts w:ascii="Times New Roman" w:eastAsia="Times New Roman" w:hAnsi="Times New Roman" w:cs="Times New Roman"/>
          <w:b/>
          <w:sz w:val="24"/>
          <w:szCs w:val="24"/>
        </w:rPr>
      </w:pPr>
    </w:p>
    <w:p w:rsidR="004A70A5" w:rsidRDefault="00197955">
      <w:pPr>
        <w:pStyle w:val="Balk3"/>
        <w:rPr>
          <w:b w:val="0"/>
        </w:rPr>
      </w:pPr>
      <w:bookmarkStart w:id="31" w:name="_Toc1046313"/>
      <w:r>
        <w:rPr>
          <w:b w:val="0"/>
        </w:rPr>
        <w:t>İl</w:t>
      </w:r>
      <w:r w:rsidR="00662B39">
        <w:rPr>
          <w:b w:val="0"/>
        </w:rPr>
        <w:t>çe</w:t>
      </w:r>
      <w:r>
        <w:rPr>
          <w:b w:val="0"/>
        </w:rPr>
        <w:t xml:space="preserve"> Milli Eğitim Müdürlüğünün İnsan Kaynakları</w:t>
      </w:r>
      <w:bookmarkEnd w:id="31"/>
    </w:p>
    <w:p w:rsidR="004A70A5" w:rsidRDefault="0019795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Kamu kurum ve kuruluşlarında etkili bir insan kaynağı planlamasının yapılması, hizmet gereklerine uygun sayı ve nitelikte personel istihdamının sağlanması ve bu personele yönelik etkin bir denetim ve değerlendirme mekanizması oluşturarak verimliliğin artırılması temel amaçtır. Bu çerçevede;</w:t>
      </w:r>
    </w:p>
    <w:p w:rsidR="004A70A5" w:rsidRDefault="0019795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Kamu personeli bilgi sisteminin oluşturulmasına yönelik çalışmalar yürütülmelidir.</w:t>
      </w:r>
    </w:p>
    <w:p w:rsidR="004A70A5" w:rsidRDefault="0019795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2.Kamuda insan kaynakları yönetiminin etkinleştirilmesi, performans sisteminin oluşturulması ve hizmet içi eğitimin yaygınlaştırılması amacıyla düzenlemeler yapılmalıdır.</w:t>
      </w:r>
    </w:p>
    <w:p w:rsidR="004A70A5" w:rsidRDefault="001979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İnsan kaynağının iç ve dış gelişmelere uygun olarak etkili bir biçimde yapılandırılması, geliştirilmesi ve değerlendirilmesi kurumun bugünü ve geleceği açısından büyük önem taşımaktadır. Bu düşünceden hareketle bir kurumun; gelecekteki hedeflerine etkin bir biçimde ulaşabilmesi için ihtiyaç duyacağı insan kaynağı sayısının ve niteliklerinin önceden belirlenmesine ve bu ihtiyacın nasıl ve ne düzeyde karşılanabileceğinin saptanmasına ilişkin faaliyetleri içeren bir “İnsan Kaynakları Planlamasına ihtiyaç vardır.  Eğitimin ve gelecek inşasının en önemli mimarı olan öğretmenlerimizin severek, inanarak, fedakârlık göstererek sürdürdükleri görevlerinin önemi, bilgi toplumunda daha da artmıştır. Bakanlığımız tarafından eğitim öğretim hizmetinin çekirdeği olan öğretmenlik mesleğini bir bütünlük içerisinde ele alan bir “Ulusal Öğretmen Stratejisi” çalışması başlatılmıştır.</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çerçevede;</w:t>
      </w:r>
    </w:p>
    <w:p w:rsidR="004A70A5" w:rsidRDefault="00197955">
      <w:pPr>
        <w:numPr>
          <w:ilvl w:val="0"/>
          <w:numId w:val="5"/>
        </w:numPr>
        <w:tabs>
          <w:tab w:val="left" w:pos="284"/>
        </w:tabs>
        <w:spacing w:after="0" w:line="360" w:lineRule="auto"/>
        <w:ind w:left="0" w:firstLine="0"/>
        <w:jc w:val="both"/>
        <w:rPr>
          <w:sz w:val="24"/>
          <w:szCs w:val="24"/>
        </w:rPr>
      </w:pPr>
      <w:r>
        <w:rPr>
          <w:rFonts w:ascii="Times New Roman" w:eastAsia="Times New Roman" w:hAnsi="Times New Roman" w:cs="Times New Roman"/>
          <w:sz w:val="24"/>
          <w:szCs w:val="24"/>
        </w:rPr>
        <w:t>Ulusal Öğretmen Stratejisi kapsamında önümüzdeki 15-20 yıllık süreçte hangi alanda ne kadar öğretmene ihtiyaç olacağının tespiti,</w:t>
      </w:r>
    </w:p>
    <w:p w:rsidR="004A70A5" w:rsidRDefault="00197955">
      <w:pPr>
        <w:numPr>
          <w:ilvl w:val="0"/>
          <w:numId w:val="5"/>
        </w:numPr>
        <w:tabs>
          <w:tab w:val="left" w:pos="284"/>
        </w:tabs>
        <w:spacing w:after="0" w:line="360" w:lineRule="auto"/>
        <w:ind w:left="0" w:firstLine="0"/>
        <w:jc w:val="both"/>
        <w:rPr>
          <w:sz w:val="24"/>
          <w:szCs w:val="24"/>
        </w:rPr>
      </w:pPr>
      <w:r>
        <w:rPr>
          <w:rFonts w:ascii="Times New Roman" w:eastAsia="Times New Roman" w:hAnsi="Times New Roman" w:cs="Times New Roman"/>
          <w:sz w:val="24"/>
          <w:szCs w:val="24"/>
        </w:rPr>
        <w:t>Yeni bir kariyer planlaması çerçevesinde öğretmenlerin meslekî gelişimlerinin sağlanması,</w:t>
      </w:r>
    </w:p>
    <w:p w:rsidR="004A70A5" w:rsidRDefault="00197955">
      <w:pPr>
        <w:numPr>
          <w:ilvl w:val="0"/>
          <w:numId w:val="5"/>
        </w:numPr>
        <w:tabs>
          <w:tab w:val="left" w:pos="284"/>
        </w:tabs>
        <w:spacing w:after="0" w:line="360" w:lineRule="auto"/>
        <w:ind w:left="0" w:firstLine="0"/>
        <w:jc w:val="both"/>
        <w:rPr>
          <w:sz w:val="24"/>
          <w:szCs w:val="24"/>
        </w:rPr>
      </w:pPr>
      <w:r>
        <w:rPr>
          <w:rFonts w:ascii="Times New Roman" w:eastAsia="Times New Roman" w:hAnsi="Times New Roman" w:cs="Times New Roman"/>
          <w:sz w:val="24"/>
          <w:szCs w:val="24"/>
        </w:rPr>
        <w:t>Öğretmen yetiştirme yöntemlerinin ve öğretmen adaylarının stajlarının yeniden değerlendirilmesi,</w:t>
      </w:r>
    </w:p>
    <w:p w:rsidR="004A70A5" w:rsidRDefault="00197955">
      <w:pPr>
        <w:numPr>
          <w:ilvl w:val="0"/>
          <w:numId w:val="5"/>
        </w:numPr>
        <w:tabs>
          <w:tab w:val="left" w:pos="284"/>
        </w:tabs>
        <w:spacing w:after="0" w:line="360" w:lineRule="auto"/>
        <w:ind w:left="0" w:firstLine="0"/>
        <w:jc w:val="both"/>
        <w:rPr>
          <w:sz w:val="24"/>
          <w:szCs w:val="24"/>
        </w:rPr>
      </w:pPr>
      <w:r>
        <w:rPr>
          <w:rFonts w:ascii="Times New Roman" w:eastAsia="Times New Roman" w:hAnsi="Times New Roman" w:cs="Times New Roman"/>
          <w:sz w:val="24"/>
          <w:szCs w:val="24"/>
        </w:rPr>
        <w:t>Öğretmen seçme, yerleştirme ve yer değiştirme süreçlerinin gözden geçirilmesi,</w:t>
      </w:r>
    </w:p>
    <w:p w:rsidR="004A70A5" w:rsidRDefault="00197955">
      <w:pPr>
        <w:numPr>
          <w:ilvl w:val="0"/>
          <w:numId w:val="5"/>
        </w:numPr>
        <w:tabs>
          <w:tab w:val="left" w:pos="284"/>
        </w:tabs>
        <w:spacing w:after="0" w:line="360" w:lineRule="auto"/>
        <w:ind w:left="0" w:firstLine="0"/>
        <w:jc w:val="both"/>
        <w:rPr>
          <w:sz w:val="24"/>
          <w:szCs w:val="24"/>
        </w:rPr>
      </w:pPr>
      <w:r>
        <w:rPr>
          <w:rFonts w:ascii="Times New Roman" w:eastAsia="Times New Roman" w:hAnsi="Times New Roman" w:cs="Times New Roman"/>
          <w:sz w:val="24"/>
          <w:szCs w:val="24"/>
        </w:rPr>
        <w:t>Öğretmenlerin çalışma şartları ile özlük haklarının iyileştirilmesi konularında çalışmalar yapılmaktadır.</w:t>
      </w:r>
    </w:p>
    <w:p w:rsidR="004A70A5" w:rsidRDefault="004A70A5">
      <w:pPr>
        <w:spacing w:after="0" w:line="360" w:lineRule="auto"/>
        <w:jc w:val="both"/>
        <w:rPr>
          <w:rFonts w:ascii="Times New Roman" w:eastAsia="Times New Roman" w:hAnsi="Times New Roman" w:cs="Times New Roman"/>
          <w:sz w:val="24"/>
          <w:szCs w:val="24"/>
        </w:rPr>
      </w:pPr>
    </w:p>
    <w:p w:rsidR="004A70A5" w:rsidRDefault="004A70A5">
      <w:pPr>
        <w:spacing w:line="360" w:lineRule="auto"/>
        <w:jc w:val="both"/>
        <w:rPr>
          <w:rFonts w:ascii="Times New Roman" w:eastAsia="Times New Roman" w:hAnsi="Times New Roman" w:cs="Times New Roman"/>
          <w:sz w:val="24"/>
          <w:szCs w:val="24"/>
        </w:rPr>
      </w:pPr>
    </w:p>
    <w:p w:rsidR="004A70A5" w:rsidRDefault="004A70A5">
      <w:pPr>
        <w:spacing w:line="360" w:lineRule="auto"/>
        <w:jc w:val="both"/>
        <w:rPr>
          <w:rFonts w:ascii="Times New Roman" w:eastAsia="Times New Roman" w:hAnsi="Times New Roman" w:cs="Times New Roman"/>
          <w:sz w:val="24"/>
          <w:szCs w:val="24"/>
        </w:rPr>
      </w:pPr>
    </w:p>
    <w:tbl>
      <w:tblPr>
        <w:tblStyle w:val="a2"/>
        <w:tblW w:w="94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514"/>
        <w:gridCol w:w="1931"/>
      </w:tblGrid>
      <w:tr w:rsidR="004A70A5" w:rsidTr="004A70A5">
        <w:trPr>
          <w:cnfStyle w:val="100000000000" w:firstRow="1" w:lastRow="0" w:firstColumn="0" w:lastColumn="0" w:oddVBand="0" w:evenVBand="0" w:oddHBand="0" w:evenHBand="0" w:firstRowFirstColumn="0" w:firstRowLastColumn="0" w:lastRowFirstColumn="0" w:lastRowLastColumn="0"/>
          <w:trHeight w:val="780"/>
          <w:jc w:val="center"/>
        </w:trPr>
        <w:tc>
          <w:tcPr>
            <w:tcW w:w="9445" w:type="dxa"/>
            <w:gridSpan w:val="2"/>
          </w:tcPr>
          <w:p w:rsidR="004A70A5" w:rsidRDefault="0019795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İL</w:t>
            </w:r>
            <w:r w:rsidR="003740BF">
              <w:rPr>
                <w:rFonts w:ascii="Times New Roman" w:eastAsia="Times New Roman" w:hAnsi="Times New Roman" w:cs="Times New Roman"/>
                <w:sz w:val="24"/>
                <w:szCs w:val="24"/>
              </w:rPr>
              <w:t>ÇE MÜDÜRLÜĞÜMÜZ VE OKUL</w:t>
            </w:r>
            <w:r>
              <w:rPr>
                <w:rFonts w:ascii="Times New Roman" w:eastAsia="Times New Roman" w:hAnsi="Times New Roman" w:cs="Times New Roman"/>
                <w:sz w:val="24"/>
                <w:szCs w:val="24"/>
              </w:rPr>
              <w:t xml:space="preserve"> MÜDÜRLÜKLERİ PERSONEL DURUMU</w:t>
            </w:r>
          </w:p>
        </w:tc>
      </w:tr>
      <w:tr w:rsidR="004A70A5" w:rsidTr="004A70A5">
        <w:trPr>
          <w:cnfStyle w:val="000000100000" w:firstRow="0" w:lastRow="0" w:firstColumn="0" w:lastColumn="0" w:oddVBand="0" w:evenVBand="0" w:oddHBand="1" w:evenHBand="0" w:firstRowFirstColumn="0" w:firstRowLastColumn="0" w:lastRowFirstColumn="0" w:lastRowLastColumn="0"/>
          <w:trHeight w:val="560"/>
          <w:jc w:val="center"/>
        </w:trPr>
        <w:tc>
          <w:tcPr>
            <w:tcW w:w="7514" w:type="dxa"/>
          </w:tcPr>
          <w:p w:rsidR="004A70A5" w:rsidRDefault="0019795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GÖREV UNVANI</w:t>
            </w:r>
          </w:p>
        </w:tc>
        <w:tc>
          <w:tcPr>
            <w:tcW w:w="1931" w:type="dxa"/>
          </w:tcPr>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TOPLAM</w:t>
            </w:r>
          </w:p>
        </w:tc>
      </w:tr>
      <w:tr w:rsidR="004A70A5" w:rsidTr="004A70A5">
        <w:trPr>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İl</w:t>
            </w:r>
            <w:r w:rsidR="00CA2732">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Müdürü</w:t>
            </w:r>
          </w:p>
        </w:tc>
        <w:tc>
          <w:tcPr>
            <w:tcW w:w="1931" w:type="dxa"/>
          </w:tcPr>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A70A5" w:rsidTr="004A70A5">
        <w:trPr>
          <w:cnfStyle w:val="000000100000" w:firstRow="0" w:lastRow="0" w:firstColumn="0" w:lastColumn="0" w:oddVBand="0" w:evenVBand="0" w:oddHBand="1" w:evenHBand="0" w:firstRowFirstColumn="0" w:firstRowLastColumn="0" w:lastRowFirstColumn="0" w:lastRowLastColumn="0"/>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İlçe Milli Eğitim Şube Müdürü</w:t>
            </w:r>
          </w:p>
        </w:tc>
        <w:tc>
          <w:tcPr>
            <w:tcW w:w="1931" w:type="dxa"/>
          </w:tcPr>
          <w:p w:rsidR="004A70A5" w:rsidRDefault="00662B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4A70A5" w:rsidTr="004A70A5">
        <w:trPr>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 Müdürü</w:t>
            </w:r>
          </w:p>
        </w:tc>
        <w:tc>
          <w:tcPr>
            <w:tcW w:w="1931" w:type="dxa"/>
          </w:tcPr>
          <w:p w:rsidR="004A70A5" w:rsidRDefault="00662B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r>
      <w:tr w:rsidR="004A70A5" w:rsidTr="004A70A5">
        <w:trPr>
          <w:cnfStyle w:val="000000100000" w:firstRow="0" w:lastRow="0" w:firstColumn="0" w:lastColumn="0" w:oddVBand="0" w:evenVBand="0" w:oddHBand="1" w:evenHBand="0" w:firstRowFirstColumn="0" w:firstRowLastColumn="0" w:lastRowFirstColumn="0" w:lastRowLastColumn="0"/>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 Müdür Baş Yrd.</w:t>
            </w:r>
          </w:p>
        </w:tc>
        <w:tc>
          <w:tcPr>
            <w:tcW w:w="1931" w:type="dxa"/>
          </w:tcPr>
          <w:p w:rsidR="004A70A5" w:rsidRDefault="00662B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4A70A5" w:rsidTr="004A70A5">
        <w:trPr>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 Müdür Yardımcısı</w:t>
            </w:r>
          </w:p>
        </w:tc>
        <w:tc>
          <w:tcPr>
            <w:tcW w:w="1931" w:type="dxa"/>
          </w:tcPr>
          <w:p w:rsidR="004A70A5" w:rsidRDefault="00662B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4A70A5" w:rsidTr="004A70A5">
        <w:trPr>
          <w:cnfStyle w:val="000000100000" w:firstRow="0" w:lastRow="0" w:firstColumn="0" w:lastColumn="0" w:oddVBand="0" w:evenVBand="0" w:oddHBand="1" w:evenHBand="0" w:firstRowFirstColumn="0" w:firstRowLastColumn="0" w:lastRowFirstColumn="0" w:lastRowLastColumn="0"/>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Sayısı</w:t>
            </w:r>
          </w:p>
        </w:tc>
        <w:tc>
          <w:tcPr>
            <w:tcW w:w="1931" w:type="dxa"/>
          </w:tcPr>
          <w:p w:rsidR="004A70A5" w:rsidRDefault="00197955" w:rsidP="00662B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62B39">
              <w:rPr>
                <w:rFonts w:ascii="Times New Roman" w:eastAsia="Times New Roman" w:hAnsi="Times New Roman" w:cs="Times New Roman"/>
                <w:b/>
                <w:sz w:val="24"/>
                <w:szCs w:val="24"/>
              </w:rPr>
              <w:t>322</w:t>
            </w:r>
          </w:p>
        </w:tc>
      </w:tr>
      <w:tr w:rsidR="004A70A5" w:rsidTr="004A70A5">
        <w:trPr>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Teknik Hizmetler Sınıfı</w:t>
            </w:r>
          </w:p>
        </w:tc>
        <w:tc>
          <w:tcPr>
            <w:tcW w:w="1931" w:type="dxa"/>
          </w:tcPr>
          <w:p w:rsidR="004A70A5" w:rsidRDefault="00662B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4A70A5" w:rsidTr="004A70A5">
        <w:trPr>
          <w:cnfStyle w:val="000000100000" w:firstRow="0" w:lastRow="0" w:firstColumn="0" w:lastColumn="0" w:oddVBand="0" w:evenVBand="0" w:oddHBand="1" w:evenHBand="0" w:firstRowFirstColumn="0" w:firstRowLastColumn="0" w:lastRowFirstColumn="0" w:lastRowLastColumn="0"/>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Hizmetleri Sınıfı</w:t>
            </w:r>
          </w:p>
        </w:tc>
        <w:tc>
          <w:tcPr>
            <w:tcW w:w="1931" w:type="dxa"/>
          </w:tcPr>
          <w:p w:rsidR="004A70A5" w:rsidRDefault="00662B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4A70A5" w:rsidTr="004A70A5">
        <w:trPr>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Yardımcı Hizmetler Sınıfı</w:t>
            </w:r>
          </w:p>
        </w:tc>
        <w:tc>
          <w:tcPr>
            <w:tcW w:w="1931" w:type="dxa"/>
          </w:tcPr>
          <w:p w:rsidR="004A70A5" w:rsidRDefault="00BB207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4A70A5" w:rsidTr="004A70A5">
        <w:trPr>
          <w:cnfStyle w:val="000000100000" w:firstRow="0" w:lastRow="0" w:firstColumn="0" w:lastColumn="0" w:oddVBand="0" w:evenVBand="0" w:oddHBand="1" w:evenHBand="0" w:firstRowFirstColumn="0" w:firstRowLastColumn="0" w:lastRowFirstColumn="0" w:lastRowLastColumn="0"/>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Sürekli İşçi </w:t>
            </w:r>
          </w:p>
        </w:tc>
        <w:tc>
          <w:tcPr>
            <w:tcW w:w="1931" w:type="dxa"/>
          </w:tcPr>
          <w:p w:rsidR="004A70A5" w:rsidRDefault="00662B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r>
      <w:tr w:rsidR="004A70A5" w:rsidTr="004A70A5">
        <w:trPr>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Geçici Personel (657 4/C)</w:t>
            </w:r>
          </w:p>
        </w:tc>
        <w:tc>
          <w:tcPr>
            <w:tcW w:w="1931" w:type="dxa"/>
          </w:tcPr>
          <w:p w:rsidR="004A70A5" w:rsidRDefault="00662B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4A70A5" w:rsidTr="004A70A5">
        <w:trPr>
          <w:cnfStyle w:val="000000100000" w:firstRow="0" w:lastRow="0" w:firstColumn="0" w:lastColumn="0" w:oddVBand="0" w:evenVBand="0" w:oddHBand="1" w:evenHBand="0" w:firstRowFirstColumn="0" w:firstRowLastColumn="0" w:lastRowFirstColumn="0" w:lastRowLastColumn="0"/>
          <w:trHeight w:val="460"/>
          <w:jc w:val="center"/>
        </w:trPr>
        <w:tc>
          <w:tcPr>
            <w:tcW w:w="7514" w:type="dxa"/>
          </w:tcPr>
          <w:p w:rsidR="004A70A5" w:rsidRDefault="00197955">
            <w:pPr>
              <w:rPr>
                <w:rFonts w:ascii="Times New Roman" w:eastAsia="Times New Roman" w:hAnsi="Times New Roman" w:cs="Times New Roman"/>
                <w:sz w:val="24"/>
                <w:szCs w:val="24"/>
              </w:rPr>
            </w:pPr>
            <w:r>
              <w:rPr>
                <w:rFonts w:ascii="Times New Roman" w:eastAsia="Times New Roman" w:hAnsi="Times New Roman" w:cs="Times New Roman"/>
                <w:sz w:val="24"/>
                <w:szCs w:val="24"/>
              </w:rPr>
              <w:t>Hizmet Satın Alım Yoluyla Çalıştırılan Personel Sayısı</w:t>
            </w:r>
          </w:p>
        </w:tc>
        <w:tc>
          <w:tcPr>
            <w:tcW w:w="1931" w:type="dxa"/>
          </w:tcPr>
          <w:p w:rsidR="004A70A5" w:rsidRDefault="00662B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4A70A5" w:rsidTr="004A70A5">
        <w:trPr>
          <w:trHeight w:val="460"/>
          <w:jc w:val="center"/>
        </w:trPr>
        <w:tc>
          <w:tcPr>
            <w:tcW w:w="7514" w:type="dxa"/>
          </w:tcPr>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Ders Karşılığı Ücretli Öğretmen Sayısı </w:t>
            </w:r>
          </w:p>
          <w:p w:rsidR="004A70A5" w:rsidRDefault="001979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merkez )</w:t>
            </w:r>
          </w:p>
        </w:tc>
        <w:tc>
          <w:tcPr>
            <w:tcW w:w="1931" w:type="dxa"/>
          </w:tcPr>
          <w:p w:rsidR="004A70A5" w:rsidRDefault="00662B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r>
      <w:tr w:rsidR="004A70A5" w:rsidTr="004A70A5">
        <w:trPr>
          <w:cnfStyle w:val="000000100000" w:firstRow="0" w:lastRow="0" w:firstColumn="0" w:lastColumn="0" w:oddVBand="0" w:evenVBand="0" w:oddHBand="1" w:evenHBand="0" w:firstRowFirstColumn="0" w:firstRowLastColumn="0" w:lastRowFirstColumn="0" w:lastRowLastColumn="0"/>
          <w:trHeight w:val="680"/>
          <w:jc w:val="center"/>
        </w:trPr>
        <w:tc>
          <w:tcPr>
            <w:tcW w:w="7514" w:type="dxa"/>
          </w:tcPr>
          <w:p w:rsidR="004A70A5" w:rsidRDefault="0019795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c>
          <w:tcPr>
            <w:tcW w:w="1931" w:type="dxa"/>
          </w:tcPr>
          <w:p w:rsidR="004A70A5" w:rsidRDefault="004D1CE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r w:rsidR="00BB207C">
              <w:rPr>
                <w:rFonts w:ascii="Times New Roman" w:eastAsia="Times New Roman" w:hAnsi="Times New Roman" w:cs="Times New Roman"/>
                <w:b/>
                <w:sz w:val="24"/>
                <w:szCs w:val="24"/>
              </w:rPr>
              <w:t>9</w:t>
            </w:r>
          </w:p>
        </w:tc>
      </w:tr>
    </w:tbl>
    <w:p w:rsidR="004A70A5" w:rsidRDefault="00197955">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Tablo 3: İnsan Kaynakları Dağılımı (2018)</w:t>
      </w:r>
    </w:p>
    <w:p w:rsidR="004A70A5" w:rsidRDefault="004A70A5">
      <w:pPr>
        <w:spacing w:line="360" w:lineRule="auto"/>
        <w:rPr>
          <w:rFonts w:ascii="Times New Roman" w:eastAsia="Times New Roman" w:hAnsi="Times New Roman" w:cs="Times New Roman"/>
          <w:sz w:val="24"/>
          <w:szCs w:val="24"/>
        </w:rPr>
      </w:pPr>
    </w:p>
    <w:p w:rsidR="004A70A5" w:rsidRDefault="00197955">
      <w:pPr>
        <w:tabs>
          <w:tab w:val="left" w:pos="7665"/>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b/>
          <w:sz w:val="24"/>
          <w:szCs w:val="24"/>
        </w:rPr>
      </w:pPr>
    </w:p>
    <w:p w:rsidR="004A70A5" w:rsidRDefault="00197955">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noProof/>
          <w:sz w:val="24"/>
          <w:szCs w:val="24"/>
        </w:rPr>
        <w:lastRenderedPageBreak/>
        <w:drawing>
          <wp:inline distT="0" distB="0" distL="0" distR="0">
            <wp:extent cx="5783580" cy="3018790"/>
            <wp:effectExtent l="19050" t="0" r="26670" b="0"/>
            <wp:docPr id="780" name="Grafik 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eastAsia="Times New Roman" w:hAnsi="Times New Roman" w:cs="Times New Roman"/>
          <w:i/>
          <w:sz w:val="24"/>
          <w:szCs w:val="24"/>
        </w:rPr>
        <w:t>Grafik 13: İl</w:t>
      </w:r>
      <w:r w:rsidR="00EA2108">
        <w:rPr>
          <w:rFonts w:ascii="Times New Roman" w:eastAsia="Times New Roman" w:hAnsi="Times New Roman" w:cs="Times New Roman"/>
          <w:i/>
          <w:sz w:val="24"/>
          <w:szCs w:val="24"/>
        </w:rPr>
        <w:t>çe</w:t>
      </w:r>
      <w:r>
        <w:rPr>
          <w:rFonts w:ascii="Times New Roman" w:eastAsia="Times New Roman" w:hAnsi="Times New Roman" w:cs="Times New Roman"/>
          <w:i/>
          <w:sz w:val="24"/>
          <w:szCs w:val="24"/>
        </w:rPr>
        <w:t xml:space="preserve"> Müdürlüğü Personelinin Yaşlara Göre Dağılımı</w:t>
      </w: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197955">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noProof/>
          <w:sz w:val="24"/>
          <w:szCs w:val="24"/>
        </w:rPr>
        <w:drawing>
          <wp:inline distT="0" distB="0" distL="0" distR="0">
            <wp:extent cx="5927090" cy="3987800"/>
            <wp:effectExtent l="19050" t="0" r="16510" b="0"/>
            <wp:docPr id="781" name="Grafik 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imes New Roman" w:eastAsia="Times New Roman" w:hAnsi="Times New Roman" w:cs="Times New Roman"/>
          <w:i/>
          <w:sz w:val="24"/>
          <w:szCs w:val="24"/>
        </w:rPr>
        <w:t>Grafik 14: İl</w:t>
      </w:r>
      <w:r w:rsidR="00BF44C8">
        <w:rPr>
          <w:rFonts w:ascii="Times New Roman" w:eastAsia="Times New Roman" w:hAnsi="Times New Roman" w:cs="Times New Roman"/>
          <w:i/>
          <w:sz w:val="24"/>
          <w:szCs w:val="24"/>
        </w:rPr>
        <w:t>çe Milli Eğitim M</w:t>
      </w:r>
      <w:r>
        <w:rPr>
          <w:rFonts w:ascii="Times New Roman" w:eastAsia="Times New Roman" w:hAnsi="Times New Roman" w:cs="Times New Roman"/>
          <w:i/>
          <w:sz w:val="24"/>
          <w:szCs w:val="24"/>
        </w:rPr>
        <w:t>üdürlüğü Personelinin Öğrenim Durumlarına Göre Dağılımı</w:t>
      </w:r>
    </w:p>
    <w:p w:rsidR="004A70A5" w:rsidRDefault="004A70A5">
      <w:pPr>
        <w:spacing w:after="0" w:line="360" w:lineRule="auto"/>
        <w:rPr>
          <w:rFonts w:ascii="Times New Roman" w:eastAsia="Times New Roman" w:hAnsi="Times New Roman" w:cs="Times New Roman"/>
          <w:sz w:val="24"/>
          <w:szCs w:val="24"/>
        </w:rPr>
      </w:pPr>
    </w:p>
    <w:tbl>
      <w:tblPr>
        <w:tblStyle w:val="a3"/>
        <w:tblW w:w="92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42"/>
        <w:gridCol w:w="1134"/>
        <w:gridCol w:w="851"/>
        <w:gridCol w:w="1095"/>
        <w:gridCol w:w="889"/>
        <w:gridCol w:w="933"/>
        <w:gridCol w:w="948"/>
        <w:gridCol w:w="1023"/>
        <w:gridCol w:w="1065"/>
      </w:tblGrid>
      <w:tr w:rsidR="004A70A5" w:rsidTr="00BF2C3A">
        <w:trPr>
          <w:cnfStyle w:val="100000000000" w:firstRow="1" w:lastRow="0" w:firstColumn="0" w:lastColumn="0" w:oddVBand="0" w:evenVBand="0" w:oddHBand="0" w:evenHBand="0" w:firstRowFirstColumn="0" w:firstRowLastColumn="0" w:lastRowFirstColumn="0" w:lastRowLastColumn="0"/>
          <w:trHeight w:val="780"/>
          <w:jc w:val="center"/>
        </w:trPr>
        <w:tc>
          <w:tcPr>
            <w:tcW w:w="9280" w:type="dxa"/>
            <w:gridSpan w:val="9"/>
          </w:tcPr>
          <w:p w:rsidR="004A70A5" w:rsidRDefault="00197955">
            <w:pPr>
              <w:jc w:val="cente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ÖĞRETMEN DURUMU</w:t>
            </w:r>
          </w:p>
        </w:tc>
      </w:tr>
      <w:tr w:rsidR="004A70A5" w:rsidTr="00BF2C3A">
        <w:trPr>
          <w:trHeight w:val="520"/>
          <w:jc w:val="center"/>
        </w:trPr>
        <w:tc>
          <w:tcPr>
            <w:tcW w:w="1342" w:type="dxa"/>
          </w:tcPr>
          <w:p w:rsidR="004A70A5" w:rsidRDefault="0019795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DÖNEM</w:t>
            </w:r>
          </w:p>
        </w:tc>
        <w:tc>
          <w:tcPr>
            <w:tcW w:w="1134" w:type="dxa"/>
          </w:tcPr>
          <w:p w:rsidR="004A70A5" w:rsidRDefault="0019795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Kadrolu</w:t>
            </w:r>
          </w:p>
        </w:tc>
        <w:tc>
          <w:tcPr>
            <w:tcW w:w="851" w:type="dxa"/>
          </w:tcPr>
          <w:p w:rsidR="004A70A5" w:rsidRDefault="0019795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Oranı</w:t>
            </w:r>
          </w:p>
        </w:tc>
        <w:tc>
          <w:tcPr>
            <w:tcW w:w="1095" w:type="dxa"/>
          </w:tcPr>
          <w:p w:rsidR="004A70A5" w:rsidRDefault="0019795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Ücretli</w:t>
            </w:r>
          </w:p>
        </w:tc>
        <w:tc>
          <w:tcPr>
            <w:tcW w:w="889" w:type="dxa"/>
          </w:tcPr>
          <w:p w:rsidR="004A70A5" w:rsidRDefault="0019795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Oranı</w:t>
            </w:r>
          </w:p>
        </w:tc>
        <w:tc>
          <w:tcPr>
            <w:tcW w:w="933" w:type="dxa"/>
          </w:tcPr>
          <w:p w:rsidR="004A70A5" w:rsidRDefault="00BF2C3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Sözleşmeli</w:t>
            </w:r>
          </w:p>
        </w:tc>
        <w:tc>
          <w:tcPr>
            <w:tcW w:w="948" w:type="dxa"/>
          </w:tcPr>
          <w:p w:rsidR="004A70A5" w:rsidRDefault="0019795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Oranı</w:t>
            </w:r>
          </w:p>
        </w:tc>
        <w:tc>
          <w:tcPr>
            <w:tcW w:w="1023" w:type="dxa"/>
          </w:tcPr>
          <w:p w:rsidR="004A70A5" w:rsidRDefault="0019795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Norm Kadro</w:t>
            </w:r>
          </w:p>
        </w:tc>
        <w:tc>
          <w:tcPr>
            <w:tcW w:w="1065" w:type="dxa"/>
          </w:tcPr>
          <w:p w:rsidR="004A70A5" w:rsidRDefault="0019795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Mevcut</w:t>
            </w:r>
          </w:p>
        </w:tc>
      </w:tr>
      <w:tr w:rsidR="004A70A5" w:rsidTr="00BF2C3A">
        <w:trPr>
          <w:trHeight w:val="560"/>
          <w:jc w:val="center"/>
        </w:trPr>
        <w:tc>
          <w:tcPr>
            <w:tcW w:w="1342" w:type="dxa"/>
          </w:tcPr>
          <w:p w:rsidR="004A70A5" w:rsidRDefault="00197955">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2015-2016</w:t>
            </w:r>
          </w:p>
        </w:tc>
        <w:tc>
          <w:tcPr>
            <w:tcW w:w="1134"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337</w:t>
            </w:r>
          </w:p>
        </w:tc>
        <w:tc>
          <w:tcPr>
            <w:tcW w:w="851" w:type="dxa"/>
          </w:tcPr>
          <w:p w:rsidR="004A70A5" w:rsidRDefault="004512CE">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7,71</w:t>
            </w:r>
          </w:p>
        </w:tc>
        <w:tc>
          <w:tcPr>
            <w:tcW w:w="1095"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26</w:t>
            </w:r>
          </w:p>
        </w:tc>
        <w:tc>
          <w:tcPr>
            <w:tcW w:w="889" w:type="dxa"/>
          </w:tcPr>
          <w:p w:rsidR="004A70A5" w:rsidRDefault="004A70A5">
            <w:pPr>
              <w:jc w:val="center"/>
              <w:rPr>
                <w:rFonts w:ascii="Times New Roman" w:eastAsia="Times New Roman" w:hAnsi="Times New Roman" w:cs="Times New Roman"/>
                <w:b/>
                <w:color w:val="0070C0"/>
                <w:sz w:val="24"/>
                <w:szCs w:val="24"/>
              </w:rPr>
            </w:pPr>
          </w:p>
        </w:tc>
        <w:tc>
          <w:tcPr>
            <w:tcW w:w="933" w:type="dxa"/>
          </w:tcPr>
          <w:p w:rsidR="004A70A5" w:rsidRDefault="00197955">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w:t>
            </w:r>
          </w:p>
        </w:tc>
        <w:tc>
          <w:tcPr>
            <w:tcW w:w="948" w:type="dxa"/>
          </w:tcPr>
          <w:p w:rsidR="004A70A5" w:rsidRDefault="00197955">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w:t>
            </w:r>
          </w:p>
        </w:tc>
        <w:tc>
          <w:tcPr>
            <w:tcW w:w="1023"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399</w:t>
            </w:r>
          </w:p>
        </w:tc>
        <w:tc>
          <w:tcPr>
            <w:tcW w:w="1065"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363</w:t>
            </w:r>
          </w:p>
        </w:tc>
      </w:tr>
      <w:tr w:rsidR="004A70A5" w:rsidTr="00BF2C3A">
        <w:trPr>
          <w:trHeight w:val="560"/>
          <w:jc w:val="center"/>
        </w:trPr>
        <w:tc>
          <w:tcPr>
            <w:tcW w:w="1342" w:type="dxa"/>
          </w:tcPr>
          <w:p w:rsidR="004A70A5" w:rsidRDefault="00197955">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2016-2017</w:t>
            </w:r>
          </w:p>
        </w:tc>
        <w:tc>
          <w:tcPr>
            <w:tcW w:w="1134"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327</w:t>
            </w:r>
          </w:p>
        </w:tc>
        <w:tc>
          <w:tcPr>
            <w:tcW w:w="851" w:type="dxa"/>
          </w:tcPr>
          <w:p w:rsidR="004A70A5" w:rsidRDefault="004512CE">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9,1</w:t>
            </w:r>
          </w:p>
        </w:tc>
        <w:tc>
          <w:tcPr>
            <w:tcW w:w="1095"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30</w:t>
            </w:r>
          </w:p>
        </w:tc>
        <w:tc>
          <w:tcPr>
            <w:tcW w:w="889" w:type="dxa"/>
          </w:tcPr>
          <w:p w:rsidR="004A70A5" w:rsidRDefault="004512CE">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4</w:t>
            </w:r>
          </w:p>
        </w:tc>
        <w:tc>
          <w:tcPr>
            <w:tcW w:w="933"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13</w:t>
            </w:r>
          </w:p>
        </w:tc>
        <w:tc>
          <w:tcPr>
            <w:tcW w:w="948" w:type="dxa"/>
          </w:tcPr>
          <w:p w:rsidR="004A70A5" w:rsidRDefault="00197955">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w:t>
            </w:r>
          </w:p>
        </w:tc>
        <w:tc>
          <w:tcPr>
            <w:tcW w:w="1023"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398</w:t>
            </w:r>
          </w:p>
        </w:tc>
        <w:tc>
          <w:tcPr>
            <w:tcW w:w="1065"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370</w:t>
            </w:r>
          </w:p>
        </w:tc>
      </w:tr>
      <w:tr w:rsidR="004A70A5" w:rsidTr="00BF2C3A">
        <w:trPr>
          <w:trHeight w:val="560"/>
          <w:jc w:val="center"/>
        </w:trPr>
        <w:tc>
          <w:tcPr>
            <w:tcW w:w="1342" w:type="dxa"/>
          </w:tcPr>
          <w:p w:rsidR="004A70A5" w:rsidRDefault="00197955">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2017-2018</w:t>
            </w:r>
          </w:p>
        </w:tc>
        <w:tc>
          <w:tcPr>
            <w:tcW w:w="1134"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274</w:t>
            </w:r>
          </w:p>
        </w:tc>
        <w:tc>
          <w:tcPr>
            <w:tcW w:w="851" w:type="dxa"/>
          </w:tcPr>
          <w:p w:rsidR="004A70A5" w:rsidRDefault="004512CE">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19</w:t>
            </w:r>
          </w:p>
        </w:tc>
        <w:tc>
          <w:tcPr>
            <w:tcW w:w="1095"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53</w:t>
            </w:r>
          </w:p>
        </w:tc>
        <w:tc>
          <w:tcPr>
            <w:tcW w:w="889" w:type="dxa"/>
          </w:tcPr>
          <w:p w:rsidR="004A70A5" w:rsidRDefault="004512CE">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5</w:t>
            </w:r>
          </w:p>
        </w:tc>
        <w:tc>
          <w:tcPr>
            <w:tcW w:w="933"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14</w:t>
            </w:r>
          </w:p>
        </w:tc>
        <w:tc>
          <w:tcPr>
            <w:tcW w:w="948" w:type="dxa"/>
          </w:tcPr>
          <w:p w:rsidR="004A70A5" w:rsidRDefault="004512CE">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w:t>
            </w:r>
          </w:p>
        </w:tc>
        <w:tc>
          <w:tcPr>
            <w:tcW w:w="1023"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410</w:t>
            </w:r>
          </w:p>
        </w:tc>
        <w:tc>
          <w:tcPr>
            <w:tcW w:w="1065" w:type="dxa"/>
          </w:tcPr>
          <w:p w:rsidR="004A70A5"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341</w:t>
            </w:r>
          </w:p>
        </w:tc>
      </w:tr>
      <w:tr w:rsidR="00BF44C8" w:rsidTr="00BF2C3A">
        <w:trPr>
          <w:trHeight w:val="560"/>
          <w:jc w:val="center"/>
        </w:trPr>
        <w:tc>
          <w:tcPr>
            <w:tcW w:w="1342" w:type="dxa"/>
          </w:tcPr>
          <w:p w:rsidR="00BF44C8"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2018-2019</w:t>
            </w:r>
          </w:p>
        </w:tc>
        <w:tc>
          <w:tcPr>
            <w:tcW w:w="1134" w:type="dxa"/>
          </w:tcPr>
          <w:p w:rsidR="00BF44C8"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260</w:t>
            </w:r>
          </w:p>
        </w:tc>
        <w:tc>
          <w:tcPr>
            <w:tcW w:w="851" w:type="dxa"/>
          </w:tcPr>
          <w:p w:rsidR="00BF44C8" w:rsidRDefault="004512CE">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15</w:t>
            </w:r>
          </w:p>
        </w:tc>
        <w:tc>
          <w:tcPr>
            <w:tcW w:w="1095" w:type="dxa"/>
          </w:tcPr>
          <w:p w:rsidR="00BF44C8"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39</w:t>
            </w:r>
          </w:p>
        </w:tc>
        <w:tc>
          <w:tcPr>
            <w:tcW w:w="889" w:type="dxa"/>
          </w:tcPr>
          <w:p w:rsidR="00BF44C8" w:rsidRDefault="004512CE">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23</w:t>
            </w:r>
          </w:p>
        </w:tc>
        <w:tc>
          <w:tcPr>
            <w:tcW w:w="933" w:type="dxa"/>
          </w:tcPr>
          <w:p w:rsidR="00BF44C8"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62</w:t>
            </w:r>
          </w:p>
        </w:tc>
        <w:tc>
          <w:tcPr>
            <w:tcW w:w="948" w:type="dxa"/>
          </w:tcPr>
          <w:p w:rsidR="00BF44C8" w:rsidRDefault="004512CE">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w:t>
            </w:r>
          </w:p>
        </w:tc>
        <w:tc>
          <w:tcPr>
            <w:tcW w:w="1023" w:type="dxa"/>
          </w:tcPr>
          <w:p w:rsidR="00BF44C8"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397</w:t>
            </w:r>
          </w:p>
        </w:tc>
        <w:tc>
          <w:tcPr>
            <w:tcW w:w="1065" w:type="dxa"/>
          </w:tcPr>
          <w:p w:rsidR="00BF44C8" w:rsidRDefault="00BF44C8">
            <w:pPr>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361</w:t>
            </w:r>
          </w:p>
        </w:tc>
      </w:tr>
    </w:tbl>
    <w:p w:rsidR="004A70A5" w:rsidRDefault="00197955">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Tablo 4: 2015-201</w:t>
      </w:r>
      <w:r w:rsidR="004512CE">
        <w:rPr>
          <w:rFonts w:ascii="Times New Roman" w:eastAsia="Times New Roman" w:hAnsi="Times New Roman" w:cs="Times New Roman"/>
          <w:i/>
          <w:color w:val="000000"/>
          <w:sz w:val="24"/>
          <w:szCs w:val="24"/>
        </w:rPr>
        <w:t>9</w:t>
      </w:r>
      <w:r>
        <w:rPr>
          <w:rFonts w:ascii="Times New Roman" w:eastAsia="Times New Roman" w:hAnsi="Times New Roman" w:cs="Times New Roman"/>
          <w:i/>
          <w:color w:val="000000"/>
          <w:sz w:val="24"/>
          <w:szCs w:val="24"/>
        </w:rPr>
        <w:t xml:space="preserve"> Yılları Öğretmen Durumu </w:t>
      </w:r>
    </w:p>
    <w:p w:rsidR="004A70A5" w:rsidRDefault="004A70A5">
      <w:pPr>
        <w:ind w:firstLine="708"/>
        <w:rPr>
          <w:rFonts w:ascii="Times New Roman" w:eastAsia="Times New Roman" w:hAnsi="Times New Roman" w:cs="Times New Roman"/>
          <w:b/>
          <w:color w:val="FF0000"/>
          <w:sz w:val="24"/>
          <w:szCs w:val="24"/>
        </w:rPr>
      </w:pPr>
    </w:p>
    <w:p w:rsidR="004A70A5" w:rsidRDefault="004A70A5">
      <w:pPr>
        <w:spacing w:after="0"/>
        <w:rPr>
          <w:rFonts w:ascii="Times New Roman" w:eastAsia="Times New Roman" w:hAnsi="Times New Roman" w:cs="Times New Roman"/>
          <w:b/>
          <w:color w:val="FF0000"/>
          <w:sz w:val="24"/>
          <w:szCs w:val="24"/>
        </w:rPr>
      </w:pPr>
    </w:p>
    <w:tbl>
      <w:tblPr>
        <w:tblStyle w:val="a4"/>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62"/>
        <w:gridCol w:w="706"/>
        <w:gridCol w:w="988"/>
        <w:gridCol w:w="1134"/>
        <w:gridCol w:w="576"/>
        <w:gridCol w:w="988"/>
        <w:gridCol w:w="137"/>
        <w:gridCol w:w="992"/>
        <w:gridCol w:w="709"/>
        <w:gridCol w:w="992"/>
        <w:gridCol w:w="1139"/>
      </w:tblGrid>
      <w:tr w:rsidR="004A70A5" w:rsidTr="004A70A5">
        <w:trPr>
          <w:cnfStyle w:val="100000000000" w:firstRow="1" w:lastRow="0" w:firstColumn="0" w:lastColumn="0" w:oddVBand="0" w:evenVBand="0" w:oddHBand="0" w:evenHBand="0" w:firstRowFirstColumn="0" w:firstRowLastColumn="0" w:lastRowFirstColumn="0" w:lastRowLastColumn="0"/>
          <w:trHeight w:val="1080"/>
          <w:jc w:val="center"/>
        </w:trPr>
        <w:tc>
          <w:tcPr>
            <w:tcW w:w="9923" w:type="dxa"/>
            <w:gridSpan w:val="11"/>
          </w:tcPr>
          <w:p w:rsidR="004A70A5" w:rsidRDefault="0019795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TEMEL EĞİTİM VE ORTAÖĞRETİMDE</w:t>
            </w:r>
          </w:p>
          <w:p w:rsidR="004A70A5" w:rsidRDefault="00197955">
            <w:pPr>
              <w:jc w:val="cente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YEREL/ULUSAL/ULUSLARARASI PROJELER (PROJE SAYISI/ KATILAN ÖĞRETMEN /ÖĞRENCİ SAYISI )</w:t>
            </w:r>
          </w:p>
        </w:tc>
      </w:tr>
      <w:tr w:rsidR="004A70A5" w:rsidTr="004A70A5">
        <w:trPr>
          <w:trHeight w:val="580"/>
          <w:jc w:val="center"/>
        </w:trPr>
        <w:tc>
          <w:tcPr>
            <w:tcW w:w="1562" w:type="dxa"/>
            <w:vMerge w:val="restart"/>
          </w:tcPr>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DÖNEM</w:t>
            </w:r>
          </w:p>
        </w:tc>
        <w:tc>
          <w:tcPr>
            <w:tcW w:w="2828" w:type="dxa"/>
            <w:gridSpan w:val="3"/>
          </w:tcPr>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Yerel Proje Sayısı</w:t>
            </w:r>
          </w:p>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(SODES/Kalkınma Ajansı Vb.)</w:t>
            </w:r>
          </w:p>
        </w:tc>
        <w:tc>
          <w:tcPr>
            <w:tcW w:w="2693" w:type="dxa"/>
            <w:gridSpan w:val="4"/>
          </w:tcPr>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Proje Sayısı</w:t>
            </w:r>
          </w:p>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(TÜBİTAK Vb.)</w:t>
            </w:r>
          </w:p>
        </w:tc>
        <w:tc>
          <w:tcPr>
            <w:tcW w:w="2840" w:type="dxa"/>
            <w:gridSpan w:val="3"/>
          </w:tcPr>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 Proje Sayısı</w:t>
            </w:r>
          </w:p>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Projeleri Vb.)</w:t>
            </w:r>
          </w:p>
        </w:tc>
      </w:tr>
      <w:tr w:rsidR="004A70A5" w:rsidTr="00FD5056">
        <w:trPr>
          <w:trHeight w:val="1500"/>
          <w:jc w:val="center"/>
        </w:trPr>
        <w:tc>
          <w:tcPr>
            <w:tcW w:w="1562" w:type="dxa"/>
            <w:vMerge/>
          </w:tcPr>
          <w:p w:rsidR="004A70A5" w:rsidRDefault="004A70A5">
            <w:pPr>
              <w:pBdr>
                <w:top w:val="nil"/>
                <w:left w:val="nil"/>
                <w:bottom w:val="nil"/>
                <w:right w:val="nil"/>
                <w:between w:val="nil"/>
              </w:pBdr>
              <w:spacing w:line="276" w:lineRule="auto"/>
              <w:jc w:val="left"/>
              <w:rPr>
                <w:rFonts w:ascii="Times New Roman" w:eastAsia="Times New Roman" w:hAnsi="Times New Roman" w:cs="Times New Roman"/>
                <w:b/>
                <w:sz w:val="24"/>
                <w:szCs w:val="24"/>
              </w:rPr>
            </w:pPr>
          </w:p>
        </w:tc>
        <w:tc>
          <w:tcPr>
            <w:tcW w:w="706" w:type="dxa"/>
          </w:tcPr>
          <w:p w:rsidR="004A70A5" w:rsidRDefault="00197955">
            <w:pPr>
              <w:ind w:left="113" w:right="113"/>
              <w:jc w:val="center"/>
              <w:rPr>
                <w:rFonts w:ascii="Times New Roman" w:eastAsia="Times New Roman" w:hAnsi="Times New Roman" w:cs="Times New Roman"/>
                <w:b/>
              </w:rPr>
            </w:pPr>
            <w:r>
              <w:rPr>
                <w:rFonts w:ascii="Times New Roman" w:eastAsia="Times New Roman" w:hAnsi="Times New Roman" w:cs="Times New Roman"/>
                <w:b/>
              </w:rPr>
              <w:t>Proje Sayısı</w:t>
            </w:r>
          </w:p>
        </w:tc>
        <w:tc>
          <w:tcPr>
            <w:tcW w:w="988" w:type="dxa"/>
          </w:tcPr>
          <w:p w:rsidR="004A70A5" w:rsidRDefault="00197955">
            <w:pPr>
              <w:ind w:left="113" w:right="113"/>
              <w:jc w:val="center"/>
              <w:rPr>
                <w:rFonts w:ascii="Times New Roman" w:eastAsia="Times New Roman" w:hAnsi="Times New Roman" w:cs="Times New Roman"/>
                <w:b/>
              </w:rPr>
            </w:pPr>
            <w:r>
              <w:rPr>
                <w:rFonts w:ascii="Times New Roman" w:eastAsia="Times New Roman" w:hAnsi="Times New Roman" w:cs="Times New Roman"/>
                <w:b/>
              </w:rPr>
              <w:t>Katılan Öğretmen Sayısı</w:t>
            </w:r>
          </w:p>
        </w:tc>
        <w:tc>
          <w:tcPr>
            <w:tcW w:w="1134" w:type="dxa"/>
          </w:tcPr>
          <w:p w:rsidR="004A70A5" w:rsidRDefault="00197955">
            <w:pPr>
              <w:ind w:left="113" w:right="113"/>
              <w:jc w:val="center"/>
              <w:rPr>
                <w:rFonts w:ascii="Times New Roman" w:eastAsia="Times New Roman" w:hAnsi="Times New Roman" w:cs="Times New Roman"/>
                <w:b/>
              </w:rPr>
            </w:pPr>
            <w:r>
              <w:rPr>
                <w:rFonts w:ascii="Times New Roman" w:eastAsia="Times New Roman" w:hAnsi="Times New Roman" w:cs="Times New Roman"/>
                <w:b/>
              </w:rPr>
              <w:t>Katılan Öğrenci Sayısı</w:t>
            </w:r>
          </w:p>
        </w:tc>
        <w:tc>
          <w:tcPr>
            <w:tcW w:w="576" w:type="dxa"/>
          </w:tcPr>
          <w:p w:rsidR="004A70A5" w:rsidRDefault="00197955">
            <w:pPr>
              <w:ind w:left="113" w:right="113"/>
              <w:jc w:val="center"/>
              <w:rPr>
                <w:rFonts w:ascii="Times New Roman" w:eastAsia="Times New Roman" w:hAnsi="Times New Roman" w:cs="Times New Roman"/>
                <w:b/>
              </w:rPr>
            </w:pPr>
            <w:r>
              <w:rPr>
                <w:rFonts w:ascii="Times New Roman" w:eastAsia="Times New Roman" w:hAnsi="Times New Roman" w:cs="Times New Roman"/>
                <w:b/>
              </w:rPr>
              <w:t>Proje Sayısı</w:t>
            </w:r>
          </w:p>
        </w:tc>
        <w:tc>
          <w:tcPr>
            <w:tcW w:w="1125" w:type="dxa"/>
            <w:gridSpan w:val="2"/>
          </w:tcPr>
          <w:p w:rsidR="004A70A5" w:rsidRDefault="00197955">
            <w:pPr>
              <w:ind w:left="113" w:right="113"/>
              <w:jc w:val="center"/>
              <w:rPr>
                <w:rFonts w:ascii="Times New Roman" w:eastAsia="Times New Roman" w:hAnsi="Times New Roman" w:cs="Times New Roman"/>
                <w:b/>
              </w:rPr>
            </w:pPr>
            <w:r>
              <w:rPr>
                <w:rFonts w:ascii="Times New Roman" w:eastAsia="Times New Roman" w:hAnsi="Times New Roman" w:cs="Times New Roman"/>
                <w:b/>
              </w:rPr>
              <w:t>Katılan Öğretmen Sayısı</w:t>
            </w:r>
          </w:p>
        </w:tc>
        <w:tc>
          <w:tcPr>
            <w:tcW w:w="992" w:type="dxa"/>
          </w:tcPr>
          <w:p w:rsidR="004A70A5" w:rsidRDefault="00197955">
            <w:pPr>
              <w:ind w:left="113" w:right="113"/>
              <w:jc w:val="center"/>
              <w:rPr>
                <w:rFonts w:ascii="Times New Roman" w:eastAsia="Times New Roman" w:hAnsi="Times New Roman" w:cs="Times New Roman"/>
                <w:b/>
              </w:rPr>
            </w:pPr>
            <w:r>
              <w:rPr>
                <w:rFonts w:ascii="Times New Roman" w:eastAsia="Times New Roman" w:hAnsi="Times New Roman" w:cs="Times New Roman"/>
                <w:b/>
              </w:rPr>
              <w:t>Katılan Öğrenci Sayısı</w:t>
            </w:r>
          </w:p>
        </w:tc>
        <w:tc>
          <w:tcPr>
            <w:tcW w:w="709" w:type="dxa"/>
          </w:tcPr>
          <w:p w:rsidR="004A70A5" w:rsidRDefault="00197955">
            <w:pPr>
              <w:ind w:left="113" w:right="113"/>
              <w:jc w:val="center"/>
              <w:rPr>
                <w:rFonts w:ascii="Times New Roman" w:eastAsia="Times New Roman" w:hAnsi="Times New Roman" w:cs="Times New Roman"/>
                <w:b/>
              </w:rPr>
            </w:pPr>
            <w:r>
              <w:rPr>
                <w:rFonts w:ascii="Times New Roman" w:eastAsia="Times New Roman" w:hAnsi="Times New Roman" w:cs="Times New Roman"/>
                <w:b/>
              </w:rPr>
              <w:t>Proje Sayısı</w:t>
            </w:r>
          </w:p>
        </w:tc>
        <w:tc>
          <w:tcPr>
            <w:tcW w:w="992" w:type="dxa"/>
          </w:tcPr>
          <w:p w:rsidR="004A70A5" w:rsidRDefault="00197955">
            <w:pPr>
              <w:ind w:left="113" w:right="113"/>
              <w:jc w:val="center"/>
              <w:rPr>
                <w:rFonts w:ascii="Times New Roman" w:eastAsia="Times New Roman" w:hAnsi="Times New Roman" w:cs="Times New Roman"/>
                <w:b/>
              </w:rPr>
            </w:pPr>
            <w:r>
              <w:rPr>
                <w:rFonts w:ascii="Times New Roman" w:eastAsia="Times New Roman" w:hAnsi="Times New Roman" w:cs="Times New Roman"/>
                <w:b/>
              </w:rPr>
              <w:t>Katılan Öğretmen Sayısı</w:t>
            </w:r>
          </w:p>
        </w:tc>
        <w:tc>
          <w:tcPr>
            <w:tcW w:w="1139" w:type="dxa"/>
          </w:tcPr>
          <w:p w:rsidR="004A70A5" w:rsidRDefault="00197955">
            <w:pPr>
              <w:ind w:left="113" w:right="113"/>
              <w:jc w:val="center"/>
              <w:rPr>
                <w:rFonts w:ascii="Times New Roman" w:eastAsia="Times New Roman" w:hAnsi="Times New Roman" w:cs="Times New Roman"/>
                <w:b/>
              </w:rPr>
            </w:pPr>
            <w:r>
              <w:rPr>
                <w:rFonts w:ascii="Times New Roman" w:eastAsia="Times New Roman" w:hAnsi="Times New Roman" w:cs="Times New Roman"/>
                <w:b/>
              </w:rPr>
              <w:t>Katılan Öğrenci Sayısı</w:t>
            </w:r>
          </w:p>
        </w:tc>
      </w:tr>
      <w:tr w:rsidR="004A70A5" w:rsidTr="00FD5056">
        <w:trPr>
          <w:trHeight w:val="920"/>
          <w:jc w:val="center"/>
        </w:trPr>
        <w:tc>
          <w:tcPr>
            <w:tcW w:w="1562" w:type="dxa"/>
          </w:tcPr>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2015-2016</w:t>
            </w:r>
          </w:p>
        </w:tc>
        <w:tc>
          <w:tcPr>
            <w:tcW w:w="706"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988"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1134"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576"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988"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1129" w:type="dxa"/>
            <w:gridSpan w:val="2"/>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709"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992" w:type="dxa"/>
          </w:tcPr>
          <w:p w:rsidR="004A70A5" w:rsidRDefault="004A70A5">
            <w:pPr>
              <w:jc w:val="center"/>
              <w:rPr>
                <w:rFonts w:ascii="Times New Roman" w:eastAsia="Times New Roman" w:hAnsi="Times New Roman" w:cs="Times New Roman"/>
                <w:color w:val="0070C0"/>
                <w:sz w:val="24"/>
                <w:szCs w:val="24"/>
              </w:rPr>
            </w:pPr>
          </w:p>
        </w:tc>
        <w:tc>
          <w:tcPr>
            <w:tcW w:w="1139" w:type="dxa"/>
          </w:tcPr>
          <w:p w:rsidR="004A70A5" w:rsidRDefault="004A70A5">
            <w:pPr>
              <w:jc w:val="center"/>
              <w:rPr>
                <w:rFonts w:ascii="Times New Roman" w:eastAsia="Times New Roman" w:hAnsi="Times New Roman" w:cs="Times New Roman"/>
                <w:color w:val="0070C0"/>
                <w:sz w:val="24"/>
                <w:szCs w:val="24"/>
              </w:rPr>
            </w:pPr>
          </w:p>
        </w:tc>
      </w:tr>
      <w:tr w:rsidR="004A70A5" w:rsidTr="00FD5056">
        <w:trPr>
          <w:trHeight w:val="800"/>
          <w:jc w:val="center"/>
        </w:trPr>
        <w:tc>
          <w:tcPr>
            <w:tcW w:w="1562" w:type="dxa"/>
          </w:tcPr>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2016-2017</w:t>
            </w:r>
          </w:p>
        </w:tc>
        <w:tc>
          <w:tcPr>
            <w:tcW w:w="706"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988"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1134"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576"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988"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1129" w:type="dxa"/>
            <w:gridSpan w:val="2"/>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709"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992" w:type="dxa"/>
          </w:tcPr>
          <w:p w:rsidR="004A70A5" w:rsidRDefault="004A70A5">
            <w:pPr>
              <w:jc w:val="center"/>
              <w:rPr>
                <w:rFonts w:ascii="Times New Roman" w:eastAsia="Times New Roman" w:hAnsi="Times New Roman" w:cs="Times New Roman"/>
                <w:color w:val="0070C0"/>
                <w:sz w:val="24"/>
                <w:szCs w:val="24"/>
              </w:rPr>
            </w:pPr>
          </w:p>
        </w:tc>
        <w:tc>
          <w:tcPr>
            <w:tcW w:w="1139" w:type="dxa"/>
          </w:tcPr>
          <w:p w:rsidR="004A70A5" w:rsidRDefault="004A70A5">
            <w:pPr>
              <w:jc w:val="center"/>
              <w:rPr>
                <w:rFonts w:ascii="Times New Roman" w:eastAsia="Times New Roman" w:hAnsi="Times New Roman" w:cs="Times New Roman"/>
                <w:color w:val="0070C0"/>
                <w:sz w:val="24"/>
                <w:szCs w:val="24"/>
              </w:rPr>
            </w:pPr>
          </w:p>
        </w:tc>
      </w:tr>
      <w:tr w:rsidR="004A70A5" w:rsidTr="00FD5056">
        <w:trPr>
          <w:trHeight w:val="820"/>
          <w:jc w:val="center"/>
        </w:trPr>
        <w:tc>
          <w:tcPr>
            <w:tcW w:w="1562" w:type="dxa"/>
          </w:tcPr>
          <w:p w:rsidR="004A70A5" w:rsidRDefault="0019795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2017-2018</w:t>
            </w:r>
          </w:p>
        </w:tc>
        <w:tc>
          <w:tcPr>
            <w:tcW w:w="706"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988"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1134"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576"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988"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1129" w:type="dxa"/>
            <w:gridSpan w:val="2"/>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709" w:type="dxa"/>
          </w:tcPr>
          <w:p w:rsidR="004A70A5" w:rsidRDefault="00FD505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992" w:type="dxa"/>
          </w:tcPr>
          <w:p w:rsidR="004A70A5" w:rsidRDefault="004A70A5">
            <w:pPr>
              <w:jc w:val="center"/>
              <w:rPr>
                <w:rFonts w:ascii="Times New Roman" w:eastAsia="Times New Roman" w:hAnsi="Times New Roman" w:cs="Times New Roman"/>
                <w:color w:val="0070C0"/>
                <w:sz w:val="24"/>
                <w:szCs w:val="24"/>
              </w:rPr>
            </w:pPr>
          </w:p>
        </w:tc>
        <w:tc>
          <w:tcPr>
            <w:tcW w:w="1139" w:type="dxa"/>
          </w:tcPr>
          <w:p w:rsidR="004A70A5" w:rsidRDefault="004A70A5">
            <w:pPr>
              <w:jc w:val="center"/>
              <w:rPr>
                <w:rFonts w:ascii="Times New Roman" w:eastAsia="Times New Roman" w:hAnsi="Times New Roman" w:cs="Times New Roman"/>
                <w:color w:val="0070C0"/>
                <w:sz w:val="24"/>
                <w:szCs w:val="24"/>
              </w:rPr>
            </w:pPr>
          </w:p>
        </w:tc>
      </w:tr>
    </w:tbl>
    <w:p w:rsidR="004A70A5" w:rsidRDefault="0019795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Tablo 5: Temel Eğitim ve Ortaöğretimde Proje İstatistikleri</w:t>
      </w:r>
    </w:p>
    <w:p w:rsidR="004A70A5" w:rsidRDefault="004A70A5">
      <w:pPr>
        <w:ind w:firstLine="708"/>
        <w:rPr>
          <w:rFonts w:ascii="Times New Roman" w:eastAsia="Times New Roman" w:hAnsi="Times New Roman" w:cs="Times New Roman"/>
          <w:b/>
          <w:color w:val="0070C0"/>
          <w:sz w:val="24"/>
          <w:szCs w:val="24"/>
        </w:rPr>
      </w:pPr>
    </w:p>
    <w:p w:rsidR="004A70A5" w:rsidRDefault="004A70A5">
      <w:pPr>
        <w:ind w:firstLine="708"/>
        <w:rPr>
          <w:rFonts w:ascii="Times New Roman" w:eastAsia="Times New Roman" w:hAnsi="Times New Roman" w:cs="Times New Roman"/>
          <w:b/>
          <w:color w:val="0070C0"/>
          <w:sz w:val="24"/>
          <w:szCs w:val="24"/>
        </w:rPr>
      </w:pPr>
    </w:p>
    <w:p w:rsidR="004A70A5" w:rsidRDefault="00197955">
      <w:pPr>
        <w:pStyle w:val="Balk3"/>
        <w:rPr>
          <w:b w:val="0"/>
        </w:rPr>
      </w:pPr>
      <w:bookmarkStart w:id="32" w:name="_Toc1046314"/>
      <w:r>
        <w:rPr>
          <w:b w:val="0"/>
        </w:rPr>
        <w:lastRenderedPageBreak/>
        <w:t>Teknolojik Kaynaklar</w:t>
      </w:r>
      <w:bookmarkEnd w:id="32"/>
    </w:p>
    <w:p w:rsidR="004A70A5" w:rsidRDefault="004A70A5"/>
    <w:p w:rsidR="004A70A5" w:rsidRDefault="0019795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Küreselleşmenin her alanda etkili olduğu; bireyler, kurumlar ve uluslar için fırsatların yanında risklerin de arttığı 21. yüzyılda; yenilikçiliğe önem verilmesi, bilim ve teknoloji kapasitesinin artırılması, beşeri sermayenin geliştirilmesi, bilgi ve iletişim teknolojilerinin etkin biçimde kullanabilmesi büyük önem taşımaktadır. Evrensel farkındalık, finans, ekonomi, girişimcilik, yaratıcılık gibi disiplinler arası konuların ana derslerle entegre edilerek sunulması ve akademik içerik Gittikçe karmaşıklaşan rekabet ortamına hazır olan öğrencileri fark etmek ve güçlü yönlerini ve becerilerini daha da iyi geliştirebilmeleri için farklı uygulamalarla onları desteklemek; hayata ve iş yaşamına yönelik becerileri zayıf olan öğrencilerin kendilerine olan öz güvenlerini artırmak ve zayıf oldukları alanlara yönelik yenilikçi uygulamalar oluşturmak; yaratıcı, yenilikçi, kritik düşünebilen ve problem çözebilen, iletişim ve iş birliğine yatkın 21. yüzyıl becerilerine sahip yeni bir neslin eğitim yoluyla oluşmasını sağlamak ve gözetmek, Fatih Projesi’nin </w:t>
      </w:r>
      <w:r>
        <w:rPr>
          <w:rFonts w:ascii="Times New Roman" w:eastAsia="Times New Roman" w:hAnsi="Times New Roman" w:cs="Times New Roman"/>
          <w:b/>
          <w:i/>
          <w:sz w:val="24"/>
          <w:szCs w:val="24"/>
        </w:rPr>
        <w:t>en önemli misyonudur.</w:t>
      </w:r>
      <w:r>
        <w:rPr>
          <w:rFonts w:ascii="Times New Roman" w:eastAsia="Times New Roman" w:hAnsi="Times New Roman" w:cs="Times New Roman"/>
          <w:sz w:val="24"/>
          <w:szCs w:val="24"/>
        </w:rPr>
        <w:t xml:space="preserve"> </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Müdürlüğümüz hizmetlerinin yararlanıcılara daha hızlı ve etkili şekilde sunulması için güncel teknolojik araçlar etkin bir biçimde kullanılmaktadır. Bu kapsamda modüler bir yapıda kurgulanmış olan Millî Eğitim Bakanlığı Bilgi İşlem Sistemi (</w:t>
      </w:r>
      <w:hyperlink r:id="rId52">
        <w:r>
          <w:rPr>
            <w:rFonts w:ascii="Times New Roman" w:eastAsia="Times New Roman" w:hAnsi="Times New Roman" w:cs="Times New Roman"/>
            <w:sz w:val="24"/>
            <w:szCs w:val="24"/>
          </w:rPr>
          <w:t>MEBBİS</w:t>
        </w:r>
      </w:hyperlink>
      <w:r>
        <w:rPr>
          <w:rFonts w:ascii="Times New Roman" w:eastAsia="Times New Roman" w:hAnsi="Times New Roman" w:cs="Times New Roman"/>
          <w:sz w:val="24"/>
          <w:szCs w:val="24"/>
        </w:rPr>
        <w:t>) ile kurumsal ve bireysel</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Akademi,  e-Katılım, gibi modüllere ulaşılarak çalışmalar yürütülmektedir. Ayrıca MEBBİS kanalıyla merkez ve taşra teşkilatının bütün iş ve işlemleri için birimler arasında iletişim ağı kurulmuştur. Bakanlık resmi yazışmaları elektronik ortamda Doküman Yönetim Sistemi (DYS) üzerinden yapılmaktadır.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BİMER, MEB Bilgi Edinme, CİMER gibi  servisler aracılığıyla bilgi talebi, öneri, şikâyet ve ihbarlara ilişkin vatandaş ve kurumlara hızlı ve etkin bir biçimde hizmet sağlanmaktadır.</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öğretimde fırsat eşitliğini temin etmek, okullarda teknolojik altyapıyı iyileştirmek ve bilgi iletişim teknolojilerinin eğitim ve öğretim süreçlerinde etkin kullanımını sağlamak amacıyla</w:t>
      </w:r>
    </w:p>
    <w:p w:rsidR="004A70A5" w:rsidRDefault="00197955">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ilköğretim ikinci kademe ile ortaöğretim düzeyindeki bütün okullar FATİH Projesi kapsamına alınmıştır. Aynı zamanda öğretmen ve öğrencilerimize tablet verilmesi planlanan proje ile dersliklere kurulan bilişim teknolojisi (BT) donanımının öğrenme-öğretme sürecinde etkin kullanılması </w:t>
      </w:r>
      <w:r>
        <w:rPr>
          <w:rFonts w:ascii="Times New Roman" w:eastAsia="Times New Roman" w:hAnsi="Times New Roman" w:cs="Times New Roman"/>
          <w:sz w:val="24"/>
          <w:szCs w:val="24"/>
        </w:rPr>
        <w:lastRenderedPageBreak/>
        <w:t>amaçlanmaktadır. Bu süreçte öğretim programları BT destekli öğretime uyumlu hale getirilerek eğitsel e-İçerikler oluşturulmaktadır.</w:t>
      </w:r>
    </w:p>
    <w:p w:rsidR="004A70A5" w:rsidRDefault="004A70A5">
      <w:pPr>
        <w:tabs>
          <w:tab w:val="left" w:pos="426"/>
        </w:tabs>
        <w:spacing w:after="0" w:line="360" w:lineRule="auto"/>
        <w:jc w:val="both"/>
        <w:rPr>
          <w:rFonts w:ascii="Times New Roman" w:eastAsia="Times New Roman" w:hAnsi="Times New Roman" w:cs="Times New Roman"/>
          <w:sz w:val="24"/>
          <w:szCs w:val="24"/>
        </w:rPr>
      </w:pPr>
    </w:p>
    <w:tbl>
      <w:tblPr>
        <w:tblStyle w:val="a5"/>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3"/>
        <w:gridCol w:w="2409"/>
      </w:tblGrid>
      <w:tr w:rsidR="004A70A5" w:rsidTr="004A70A5">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9072" w:type="dxa"/>
            <w:gridSpan w:val="2"/>
          </w:tcPr>
          <w:p w:rsidR="004A70A5" w:rsidRDefault="00197955">
            <w:pPr>
              <w:jc w:val="cente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BİLGİ TEKNOLOJİLERİ</w:t>
            </w:r>
          </w:p>
        </w:tc>
      </w:tr>
      <w:tr w:rsidR="004A70A5" w:rsidTr="004A70A5">
        <w:trPr>
          <w:trHeight w:val="340"/>
          <w:jc w:val="center"/>
        </w:trPr>
        <w:tc>
          <w:tcPr>
            <w:cnfStyle w:val="001000000000" w:firstRow="0" w:lastRow="0" w:firstColumn="1" w:lastColumn="0" w:oddVBand="0" w:evenVBand="0" w:oddHBand="0" w:evenHBand="0" w:firstRowFirstColumn="0" w:firstRowLastColumn="0" w:lastRowFirstColumn="0" w:lastRowLastColumn="0"/>
            <w:tcW w:w="6663" w:type="dxa"/>
          </w:tcPr>
          <w:p w:rsidR="004A70A5" w:rsidRDefault="00197955">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Bilgi Teknoloji Sınıfı Sayısı</w:t>
            </w:r>
          </w:p>
        </w:tc>
        <w:tc>
          <w:tcPr>
            <w:cnfStyle w:val="000100000000" w:firstRow="0" w:lastRow="0" w:firstColumn="0" w:lastColumn="1" w:oddVBand="0" w:evenVBand="0" w:oddHBand="0" w:evenHBand="0" w:firstRowFirstColumn="0" w:firstRowLastColumn="0" w:lastRowFirstColumn="0" w:lastRowLastColumn="0"/>
            <w:tcW w:w="2409" w:type="dxa"/>
          </w:tcPr>
          <w:p w:rsidR="004A70A5" w:rsidRDefault="0045657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18</w:t>
            </w:r>
          </w:p>
        </w:tc>
      </w:tr>
      <w:tr w:rsidR="004A70A5" w:rsidTr="004A70A5">
        <w:trPr>
          <w:trHeight w:val="340"/>
          <w:jc w:val="center"/>
        </w:trPr>
        <w:tc>
          <w:tcPr>
            <w:cnfStyle w:val="001000000000" w:firstRow="0" w:lastRow="0" w:firstColumn="1" w:lastColumn="0" w:oddVBand="0" w:evenVBand="0" w:oddHBand="0" w:evenHBand="0" w:firstRowFirstColumn="0" w:firstRowLastColumn="0" w:lastRowFirstColumn="0" w:lastRowLastColumn="0"/>
            <w:tcW w:w="6663" w:type="dxa"/>
          </w:tcPr>
          <w:p w:rsidR="004A70A5" w:rsidRDefault="00197955">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Bilgi Teknoloji Sınıfı Bilgisayar Sayısı</w:t>
            </w:r>
          </w:p>
        </w:tc>
        <w:tc>
          <w:tcPr>
            <w:cnfStyle w:val="000100000000" w:firstRow="0" w:lastRow="0" w:firstColumn="0" w:lastColumn="1" w:oddVBand="0" w:evenVBand="0" w:oddHBand="0" w:evenHBand="0" w:firstRowFirstColumn="0" w:firstRowLastColumn="0" w:lastRowFirstColumn="0" w:lastRowLastColumn="0"/>
            <w:tcW w:w="2409" w:type="dxa"/>
          </w:tcPr>
          <w:p w:rsidR="004A70A5" w:rsidRDefault="0045657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316</w:t>
            </w:r>
          </w:p>
        </w:tc>
      </w:tr>
      <w:tr w:rsidR="004A70A5" w:rsidTr="004A70A5">
        <w:trPr>
          <w:trHeight w:val="340"/>
          <w:jc w:val="center"/>
        </w:trPr>
        <w:tc>
          <w:tcPr>
            <w:cnfStyle w:val="001000000000" w:firstRow="0" w:lastRow="0" w:firstColumn="1" w:lastColumn="0" w:oddVBand="0" w:evenVBand="0" w:oddHBand="0" w:evenHBand="0" w:firstRowFirstColumn="0" w:firstRowLastColumn="0" w:lastRowFirstColumn="0" w:lastRowLastColumn="0"/>
            <w:tcW w:w="6663" w:type="dxa"/>
          </w:tcPr>
          <w:p w:rsidR="004A70A5" w:rsidRDefault="00197955">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İnternet Bağlı Okul Sayısı</w:t>
            </w:r>
          </w:p>
        </w:tc>
        <w:tc>
          <w:tcPr>
            <w:cnfStyle w:val="000100000000" w:firstRow="0" w:lastRow="0" w:firstColumn="0" w:lastColumn="1" w:oddVBand="0" w:evenVBand="0" w:oddHBand="0" w:evenHBand="0" w:firstRowFirstColumn="0" w:firstRowLastColumn="0" w:lastRowFirstColumn="0" w:lastRowLastColumn="0"/>
            <w:tcW w:w="2409" w:type="dxa"/>
          </w:tcPr>
          <w:p w:rsidR="004A70A5" w:rsidRDefault="0045657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299</w:t>
            </w:r>
          </w:p>
        </w:tc>
      </w:tr>
      <w:tr w:rsidR="004A70A5" w:rsidTr="004A70A5">
        <w:trPr>
          <w:trHeight w:val="560"/>
          <w:jc w:val="center"/>
        </w:trPr>
        <w:tc>
          <w:tcPr>
            <w:cnfStyle w:val="001000000000" w:firstRow="0" w:lastRow="0" w:firstColumn="1" w:lastColumn="0" w:oddVBand="0" w:evenVBand="0" w:oddHBand="0" w:evenHBand="0" w:firstRowFirstColumn="0" w:firstRowLastColumn="0" w:lastRowFirstColumn="0" w:lastRowLastColumn="0"/>
            <w:tcW w:w="9072" w:type="dxa"/>
            <w:gridSpan w:val="2"/>
          </w:tcPr>
          <w:p w:rsidR="004A70A5" w:rsidRDefault="00197955">
            <w:pPr>
              <w:jc w:val="cente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FATİH PROJESİ</w:t>
            </w:r>
          </w:p>
        </w:tc>
      </w:tr>
      <w:tr w:rsidR="004A70A5" w:rsidTr="004A70A5">
        <w:trPr>
          <w:trHeight w:val="340"/>
          <w:jc w:val="center"/>
        </w:trPr>
        <w:tc>
          <w:tcPr>
            <w:cnfStyle w:val="001000000000" w:firstRow="0" w:lastRow="0" w:firstColumn="1" w:lastColumn="0" w:oddVBand="0" w:evenVBand="0" w:oddHBand="0" w:evenHBand="0" w:firstRowFirstColumn="0" w:firstRowLastColumn="0" w:lastRowFirstColumn="0" w:lastRowLastColumn="0"/>
            <w:tcW w:w="6663" w:type="dxa"/>
          </w:tcPr>
          <w:p w:rsidR="004A70A5" w:rsidRDefault="00197955">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Okul Sayısı</w:t>
            </w:r>
          </w:p>
        </w:tc>
        <w:tc>
          <w:tcPr>
            <w:cnfStyle w:val="000100000000" w:firstRow="0" w:lastRow="0" w:firstColumn="0" w:lastColumn="1" w:oddVBand="0" w:evenVBand="0" w:oddHBand="0" w:evenHBand="0" w:firstRowFirstColumn="0" w:firstRowLastColumn="0" w:lastRowFirstColumn="0" w:lastRowLastColumn="0"/>
            <w:tcW w:w="2409" w:type="dxa"/>
          </w:tcPr>
          <w:p w:rsidR="004A70A5" w:rsidRDefault="0045657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11</w:t>
            </w:r>
          </w:p>
        </w:tc>
      </w:tr>
      <w:tr w:rsidR="004A70A5" w:rsidTr="004A70A5">
        <w:trPr>
          <w:trHeight w:val="340"/>
          <w:jc w:val="center"/>
        </w:trPr>
        <w:tc>
          <w:tcPr>
            <w:cnfStyle w:val="001000000000" w:firstRow="0" w:lastRow="0" w:firstColumn="1" w:lastColumn="0" w:oddVBand="0" w:evenVBand="0" w:oddHBand="0" w:evenHBand="0" w:firstRowFirstColumn="0" w:firstRowLastColumn="0" w:lastRowFirstColumn="0" w:lastRowLastColumn="0"/>
            <w:tcW w:w="6663" w:type="dxa"/>
          </w:tcPr>
          <w:p w:rsidR="004A70A5" w:rsidRDefault="00197955">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Kurulan Akıllı Tahta Sayısı</w:t>
            </w:r>
          </w:p>
        </w:tc>
        <w:tc>
          <w:tcPr>
            <w:cnfStyle w:val="000100000000" w:firstRow="0" w:lastRow="0" w:firstColumn="0" w:lastColumn="1" w:oddVBand="0" w:evenVBand="0" w:oddHBand="0" w:evenHBand="0" w:firstRowFirstColumn="0" w:firstRowLastColumn="0" w:lastRowFirstColumn="0" w:lastRowLastColumn="0"/>
            <w:tcW w:w="2409" w:type="dxa"/>
          </w:tcPr>
          <w:p w:rsidR="004A70A5" w:rsidRDefault="0045657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250</w:t>
            </w:r>
          </w:p>
        </w:tc>
      </w:tr>
      <w:tr w:rsidR="004A70A5" w:rsidTr="004A70A5">
        <w:trPr>
          <w:trHeight w:val="340"/>
          <w:jc w:val="center"/>
        </w:trPr>
        <w:tc>
          <w:tcPr>
            <w:cnfStyle w:val="001000000000" w:firstRow="0" w:lastRow="0" w:firstColumn="1" w:lastColumn="0" w:oddVBand="0" w:evenVBand="0" w:oddHBand="0" w:evenHBand="0" w:firstRowFirstColumn="0" w:firstRowLastColumn="0" w:lastRowFirstColumn="0" w:lastRowLastColumn="0"/>
            <w:tcW w:w="6663" w:type="dxa"/>
          </w:tcPr>
          <w:p w:rsidR="004A70A5" w:rsidRDefault="00197955">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Kurulan Yazıcı Sayısı</w:t>
            </w:r>
          </w:p>
        </w:tc>
        <w:tc>
          <w:tcPr>
            <w:cnfStyle w:val="000100000000" w:firstRow="0" w:lastRow="0" w:firstColumn="0" w:lastColumn="1" w:oddVBand="0" w:evenVBand="0" w:oddHBand="0" w:evenHBand="0" w:firstRowFirstColumn="0" w:firstRowLastColumn="0" w:lastRowFirstColumn="0" w:lastRowLastColumn="0"/>
            <w:tcW w:w="2409" w:type="dxa"/>
          </w:tcPr>
          <w:p w:rsidR="004A70A5" w:rsidRDefault="0045657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28</w:t>
            </w:r>
          </w:p>
        </w:tc>
      </w:tr>
      <w:tr w:rsidR="004A70A5" w:rsidTr="004A70A5">
        <w:trPr>
          <w:trHeight w:val="340"/>
          <w:jc w:val="center"/>
        </w:trPr>
        <w:tc>
          <w:tcPr>
            <w:cnfStyle w:val="001000000000" w:firstRow="0" w:lastRow="0" w:firstColumn="1" w:lastColumn="0" w:oddVBand="0" w:evenVBand="0" w:oddHBand="0" w:evenHBand="0" w:firstRowFirstColumn="0" w:firstRowLastColumn="0" w:lastRowFirstColumn="0" w:lastRowLastColumn="0"/>
            <w:tcW w:w="6663" w:type="dxa"/>
          </w:tcPr>
          <w:p w:rsidR="004A70A5" w:rsidRDefault="00197955">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Kurulan Doküman Kamera Sayısı</w:t>
            </w:r>
          </w:p>
        </w:tc>
        <w:tc>
          <w:tcPr>
            <w:cnfStyle w:val="000100000000" w:firstRow="0" w:lastRow="0" w:firstColumn="0" w:lastColumn="1" w:oddVBand="0" w:evenVBand="0" w:oddHBand="0" w:evenHBand="0" w:firstRowFirstColumn="0" w:firstRowLastColumn="0" w:lastRowFirstColumn="0" w:lastRowLastColumn="0"/>
            <w:tcW w:w="2409" w:type="dxa"/>
          </w:tcPr>
          <w:p w:rsidR="004A70A5" w:rsidRDefault="0045657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69</w:t>
            </w:r>
          </w:p>
        </w:tc>
      </w:tr>
      <w:tr w:rsidR="004A70A5" w:rsidTr="004A70A5">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663" w:type="dxa"/>
          </w:tcPr>
          <w:p w:rsidR="004A70A5" w:rsidRDefault="00197955">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Tablet Bilgisayar Sayısı</w:t>
            </w:r>
          </w:p>
        </w:tc>
        <w:tc>
          <w:tcPr>
            <w:cnfStyle w:val="000100000000" w:firstRow="0" w:lastRow="0" w:firstColumn="0" w:lastColumn="1" w:oddVBand="0" w:evenVBand="0" w:oddHBand="0" w:evenHBand="0" w:firstRowFirstColumn="0" w:firstRowLastColumn="0" w:lastRowFirstColumn="0" w:lastRowLastColumn="0"/>
            <w:tcW w:w="2409" w:type="dxa"/>
          </w:tcPr>
          <w:p w:rsidR="004A70A5" w:rsidRDefault="00456576">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318</w:t>
            </w:r>
          </w:p>
        </w:tc>
      </w:tr>
    </w:tbl>
    <w:p w:rsidR="004A70A5" w:rsidRDefault="00197955">
      <w:pPr>
        <w:spacing w:before="24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Tablo 6: Teknolojik Kaynaklar</w:t>
      </w:r>
    </w:p>
    <w:p w:rsidR="004A70A5" w:rsidRDefault="00197955">
      <w:pPr>
        <w:pStyle w:val="Balk3"/>
        <w:rPr>
          <w:b w:val="0"/>
        </w:rPr>
      </w:pPr>
      <w:bookmarkStart w:id="33" w:name="_Toc1046315"/>
      <w:r>
        <w:rPr>
          <w:b w:val="0"/>
        </w:rPr>
        <w:t>Mali Kaynaklar</w:t>
      </w:r>
      <w:bookmarkEnd w:id="33"/>
    </w:p>
    <w:p w:rsidR="004A70A5" w:rsidRDefault="0019795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 Millî Eğitiminin genel ve özel amaçları doğrultusunda, toplumun her ferdine yetenekleri ölçüsünde kaliteli eğitim imkânının sağlanması, toplumun her ferdinin üretken ve problem çözücü vasıflarla yetiştirilmesi en öncelikli hedeflerimizdendir. Hükümetimizin eğitimi öncelikli alan olarak değerlendirmesi ile birlikte toplumda oluşan farkındalık sonucunda son yıllarda sürekli artan eğitim ihtiyacının karşılanması ve kaliteli eğitimin toplumun hizmetine sunulması, eğitime daha çok kaynak ayrılmasının yanı sıra, eğitime ayrılan sınırlı kaynakların da aynı zamanda daha etkin ve verimli kullanılması ile sağlanabilmektedir. </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hizmetlerinin toplumun her kesimine daha hızlı ve yaygın bir şekilde ulaştırılması için Bakanlığımız yatırım programında yer alan proje ve onarımlarında ihale edilmesi için Bakanlık merkezinden izin alınması uygulaması da kaldırılarak yetki valiliklere devredilmiştir. Böylece yatırım programında yer alan projelerin daha hızlı bir şekilde eğitim öğretim hizmetlerine kazandırılmasının yolu açılmıştır. 2019-2023 İl</w:t>
      </w:r>
      <w:r w:rsidR="00EA2108">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 stratejik </w:t>
      </w:r>
    </w:p>
    <w:p w:rsidR="004A70A5" w:rsidRDefault="001979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planı, 5018 sayılı Kamu Mali Yönetimi ve Kontrol Kanunu gereğince, kalkınma planları ve programlarında yer alan politika ve hedefler doğrultusunda, kamu kaynaklarının etkili, ekonomik ve verimli bir şekilde elde edilmesi ve kullanılmasını; hesap verebilirliğin ve mali saydamlığın sağlanmasını, kamu bütçelerinin hazırlanmasını, uygulanmasını; tüm mali işlemlerin muhasebeleştirilmesini, raporlanmasını ve mali kontrolün düzenlenmesini amaçlamaktadır. </w:t>
      </w:r>
    </w:p>
    <w:p w:rsidR="004A70A5" w:rsidRDefault="004A70A5">
      <w:pPr>
        <w:spacing w:after="0" w:line="360" w:lineRule="auto"/>
        <w:ind w:left="-709" w:firstLine="708"/>
      </w:pPr>
    </w:p>
    <w:p w:rsidR="004A70A5" w:rsidRDefault="004A70A5">
      <w:pPr>
        <w:spacing w:after="0" w:line="360" w:lineRule="auto"/>
        <w:ind w:left="-709" w:firstLine="708"/>
      </w:pPr>
    </w:p>
    <w:tbl>
      <w:tblPr>
        <w:tblStyle w:val="a6"/>
        <w:tblW w:w="9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8"/>
        <w:gridCol w:w="4252"/>
        <w:gridCol w:w="1850"/>
        <w:gridCol w:w="1790"/>
      </w:tblGrid>
      <w:tr w:rsidR="004A70A5" w:rsidTr="004A70A5">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408" w:type="dxa"/>
            <w:shd w:val="clear" w:color="auto" w:fill="auto"/>
          </w:tcPr>
          <w:p w:rsidR="004A70A5" w:rsidRDefault="00197955">
            <w:pPr>
              <w:pBdr>
                <w:top w:val="nil"/>
                <w:left w:val="nil"/>
                <w:bottom w:val="nil"/>
                <w:right w:val="nil"/>
                <w:between w:val="nil"/>
              </w:pBdr>
              <w:spacing w:line="285" w:lineRule="auto"/>
              <w:ind w:left="221" w:hanging="18"/>
              <w:jc w:val="center"/>
              <w:rPr>
                <w:rFonts w:ascii="Times New Roman" w:eastAsia="Times New Roman" w:hAnsi="Times New Roman" w:cs="Times New Roman"/>
                <w:color w:val="002060"/>
                <w:sz w:val="18"/>
                <w:szCs w:val="18"/>
              </w:rPr>
            </w:pPr>
            <w:r>
              <w:rPr>
                <w:rFonts w:ascii="Times New Roman" w:eastAsia="Times New Roman" w:hAnsi="Times New Roman" w:cs="Times New Roman"/>
                <w:b w:val="0"/>
                <w:color w:val="002060"/>
                <w:sz w:val="18"/>
                <w:szCs w:val="18"/>
              </w:rPr>
              <w:t>Eko. Kod</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auto"/>
          </w:tcPr>
          <w:p w:rsidR="004A70A5" w:rsidRDefault="00197955">
            <w:pPr>
              <w:pBdr>
                <w:top w:val="nil"/>
                <w:left w:val="nil"/>
                <w:bottom w:val="nil"/>
                <w:right w:val="nil"/>
                <w:between w:val="nil"/>
              </w:pBdr>
              <w:spacing w:before="120"/>
              <w:ind w:left="662"/>
              <w:jc w:val="left"/>
              <w:rPr>
                <w:rFonts w:ascii="Times New Roman" w:eastAsia="Times New Roman" w:hAnsi="Times New Roman" w:cs="Times New Roman"/>
                <w:color w:val="002060"/>
                <w:sz w:val="18"/>
                <w:szCs w:val="18"/>
              </w:rPr>
            </w:pPr>
            <w:r>
              <w:rPr>
                <w:rFonts w:ascii="Times New Roman" w:eastAsia="Times New Roman" w:hAnsi="Times New Roman" w:cs="Times New Roman"/>
                <w:b w:val="0"/>
                <w:color w:val="002060"/>
                <w:sz w:val="18"/>
                <w:szCs w:val="18"/>
              </w:rPr>
              <w:t xml:space="preserve">         Ödenek Türü</w:t>
            </w:r>
          </w:p>
          <w:p w:rsidR="004A70A5" w:rsidRDefault="004A70A5">
            <w:pPr>
              <w:pBdr>
                <w:top w:val="nil"/>
                <w:left w:val="nil"/>
                <w:bottom w:val="nil"/>
                <w:right w:val="nil"/>
                <w:between w:val="nil"/>
              </w:pBdr>
              <w:spacing w:before="120"/>
              <w:ind w:left="662"/>
              <w:jc w:val="left"/>
              <w:rPr>
                <w:rFonts w:ascii="Times New Roman" w:eastAsia="Times New Roman" w:hAnsi="Times New Roman" w:cs="Times New Roman"/>
                <w:color w:val="002060"/>
                <w:sz w:val="18"/>
                <w:szCs w:val="18"/>
              </w:rPr>
            </w:pPr>
          </w:p>
        </w:tc>
        <w:tc>
          <w:tcPr>
            <w:tcW w:w="1850" w:type="dxa"/>
            <w:shd w:val="clear" w:color="auto" w:fill="auto"/>
          </w:tcPr>
          <w:p w:rsidR="004A70A5" w:rsidRDefault="00197955">
            <w:pPr>
              <w:pBdr>
                <w:top w:val="nil"/>
                <w:left w:val="nil"/>
                <w:bottom w:val="nil"/>
                <w:right w:val="nil"/>
                <w:between w:val="nil"/>
              </w:pBdr>
              <w:spacing w:line="285" w:lineRule="auto"/>
              <w:ind w:left="173" w:firstLine="11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18"/>
                <w:szCs w:val="18"/>
              </w:rPr>
            </w:pPr>
            <w:r>
              <w:rPr>
                <w:rFonts w:ascii="Times New Roman" w:eastAsia="Times New Roman" w:hAnsi="Times New Roman" w:cs="Times New Roman"/>
                <w:b w:val="0"/>
                <w:color w:val="002060"/>
                <w:sz w:val="18"/>
                <w:szCs w:val="18"/>
              </w:rPr>
              <w:t>2017 Yılı Bütçe Kanunu Ödeneği</w:t>
            </w:r>
          </w:p>
        </w:tc>
        <w:tc>
          <w:tcPr>
            <w:cnfStyle w:val="000100000000" w:firstRow="0" w:lastRow="0" w:firstColumn="0" w:lastColumn="1" w:oddVBand="0" w:evenVBand="0" w:oddHBand="0" w:evenHBand="0" w:firstRowFirstColumn="0" w:firstRowLastColumn="0" w:lastRowFirstColumn="0" w:lastRowLastColumn="0"/>
            <w:tcW w:w="1790" w:type="dxa"/>
            <w:shd w:val="clear" w:color="auto" w:fill="auto"/>
          </w:tcPr>
          <w:p w:rsidR="004A70A5" w:rsidRDefault="00197955">
            <w:pPr>
              <w:pBdr>
                <w:top w:val="nil"/>
                <w:left w:val="nil"/>
                <w:bottom w:val="nil"/>
                <w:right w:val="nil"/>
                <w:between w:val="nil"/>
              </w:pBdr>
              <w:spacing w:line="285" w:lineRule="auto"/>
              <w:ind w:left="138" w:firstLine="55"/>
              <w:jc w:val="center"/>
              <w:rPr>
                <w:rFonts w:ascii="Times New Roman" w:eastAsia="Times New Roman" w:hAnsi="Times New Roman" w:cs="Times New Roman"/>
                <w:color w:val="002060"/>
                <w:sz w:val="18"/>
                <w:szCs w:val="18"/>
              </w:rPr>
            </w:pPr>
            <w:r>
              <w:rPr>
                <w:rFonts w:ascii="Times New Roman" w:eastAsia="Times New Roman" w:hAnsi="Times New Roman" w:cs="Times New Roman"/>
                <w:b w:val="0"/>
                <w:color w:val="002060"/>
                <w:sz w:val="18"/>
                <w:szCs w:val="18"/>
              </w:rPr>
              <w:t>2018 Yılı Bütçe Kanunu Ödeneği</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408" w:type="dxa"/>
          </w:tcPr>
          <w:p w:rsidR="004A70A5" w:rsidRDefault="00197955">
            <w:pPr>
              <w:pBdr>
                <w:top w:val="nil"/>
                <w:left w:val="nil"/>
                <w:bottom w:val="nil"/>
                <w:right w:val="nil"/>
                <w:between w:val="nil"/>
              </w:pBdr>
              <w:spacing w:before="132"/>
              <w:ind w:left="1" w:right="17"/>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01</w:t>
            </w:r>
          </w:p>
        </w:tc>
        <w:tc>
          <w:tcPr>
            <w:cnfStyle w:val="000010000000" w:firstRow="0" w:lastRow="0" w:firstColumn="0" w:lastColumn="0" w:oddVBand="1" w:evenVBand="0" w:oddHBand="0" w:evenHBand="0" w:firstRowFirstColumn="0" w:firstRowLastColumn="0" w:lastRowFirstColumn="0" w:lastRowLastColumn="0"/>
            <w:tcW w:w="4252" w:type="dxa"/>
          </w:tcPr>
          <w:p w:rsidR="004A70A5" w:rsidRDefault="00197955">
            <w:pPr>
              <w:pBdr>
                <w:top w:val="nil"/>
                <w:left w:val="nil"/>
                <w:bottom w:val="nil"/>
                <w:right w:val="nil"/>
                <w:between w:val="nil"/>
              </w:pBdr>
              <w:spacing w:before="132"/>
              <w:ind w:left="37"/>
              <w:jc w:val="lef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Personel Giderleri (İşçi)</w:t>
            </w:r>
          </w:p>
        </w:tc>
        <w:tc>
          <w:tcPr>
            <w:tcW w:w="1850" w:type="dxa"/>
          </w:tcPr>
          <w:p w:rsidR="004A70A5" w:rsidRDefault="004C7B06">
            <w:pPr>
              <w:pBdr>
                <w:top w:val="nil"/>
                <w:left w:val="nil"/>
                <w:bottom w:val="nil"/>
                <w:right w:val="nil"/>
                <w:between w:val="nil"/>
              </w:pBdr>
              <w:spacing w:before="132"/>
              <w:ind w:right="13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0</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197955">
            <w:pPr>
              <w:pBdr>
                <w:top w:val="nil"/>
                <w:left w:val="nil"/>
                <w:bottom w:val="nil"/>
                <w:right w:val="nil"/>
                <w:between w:val="nil"/>
              </w:pBdr>
              <w:spacing w:before="132"/>
              <w:ind w:right="220"/>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w:t>
            </w:r>
          </w:p>
        </w:tc>
      </w:tr>
      <w:tr w:rsidR="004A70A5" w:rsidTr="004A70A5">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408" w:type="dxa"/>
          </w:tcPr>
          <w:p w:rsidR="004A70A5" w:rsidRDefault="00197955">
            <w:pPr>
              <w:pBdr>
                <w:top w:val="nil"/>
                <w:left w:val="nil"/>
                <w:bottom w:val="nil"/>
                <w:right w:val="nil"/>
                <w:between w:val="nil"/>
              </w:pBdr>
              <w:spacing w:before="132"/>
              <w:ind w:left="1" w:right="17"/>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02</w:t>
            </w:r>
          </w:p>
        </w:tc>
        <w:tc>
          <w:tcPr>
            <w:cnfStyle w:val="000010000000" w:firstRow="0" w:lastRow="0" w:firstColumn="0" w:lastColumn="0" w:oddVBand="1" w:evenVBand="0" w:oddHBand="0" w:evenHBand="0" w:firstRowFirstColumn="0" w:firstRowLastColumn="0" w:lastRowFirstColumn="0" w:lastRowLastColumn="0"/>
            <w:tcW w:w="4252" w:type="dxa"/>
          </w:tcPr>
          <w:p w:rsidR="004A70A5" w:rsidRDefault="00197955">
            <w:pPr>
              <w:pBdr>
                <w:top w:val="nil"/>
                <w:left w:val="nil"/>
                <w:bottom w:val="nil"/>
                <w:right w:val="nil"/>
                <w:between w:val="nil"/>
              </w:pBdr>
              <w:spacing w:before="16" w:line="285" w:lineRule="auto"/>
              <w:ind w:left="37"/>
              <w:jc w:val="lef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Sosyal Güvenlik Kurumuna Devlet Primi Giderleri (İşçi)</w:t>
            </w:r>
          </w:p>
        </w:tc>
        <w:tc>
          <w:tcPr>
            <w:tcW w:w="1850" w:type="dxa"/>
          </w:tcPr>
          <w:p w:rsidR="004A70A5" w:rsidRDefault="004C7B06">
            <w:pPr>
              <w:pBdr>
                <w:top w:val="nil"/>
                <w:left w:val="nil"/>
                <w:bottom w:val="nil"/>
                <w:right w:val="nil"/>
                <w:between w:val="nil"/>
              </w:pBdr>
              <w:spacing w:before="132"/>
              <w:ind w:right="13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0</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4C7B06">
            <w:pPr>
              <w:pBdr>
                <w:top w:val="nil"/>
                <w:left w:val="nil"/>
                <w:bottom w:val="nil"/>
                <w:right w:val="nil"/>
                <w:between w:val="nil"/>
              </w:pBdr>
              <w:spacing w:before="132"/>
              <w:ind w:right="220"/>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w:t>
            </w:r>
          </w:p>
        </w:tc>
      </w:tr>
      <w:tr w:rsidR="004A70A5" w:rsidTr="004A70A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08" w:type="dxa"/>
          </w:tcPr>
          <w:p w:rsidR="004A70A5" w:rsidRDefault="00197955">
            <w:pPr>
              <w:pBdr>
                <w:top w:val="nil"/>
                <w:left w:val="nil"/>
                <w:bottom w:val="nil"/>
                <w:right w:val="nil"/>
                <w:between w:val="nil"/>
              </w:pBdr>
              <w:spacing w:before="132"/>
              <w:ind w:left="1" w:right="17"/>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01</w:t>
            </w:r>
          </w:p>
        </w:tc>
        <w:tc>
          <w:tcPr>
            <w:cnfStyle w:val="000010000000" w:firstRow="0" w:lastRow="0" w:firstColumn="0" w:lastColumn="0" w:oddVBand="1" w:evenVBand="0" w:oddHBand="0" w:evenHBand="0" w:firstRowFirstColumn="0" w:firstRowLastColumn="0" w:lastRowFirstColumn="0" w:lastRowLastColumn="0"/>
            <w:tcW w:w="4252" w:type="dxa"/>
          </w:tcPr>
          <w:p w:rsidR="004A70A5" w:rsidRDefault="00197955">
            <w:pPr>
              <w:pBdr>
                <w:top w:val="nil"/>
                <w:left w:val="nil"/>
                <w:bottom w:val="nil"/>
                <w:right w:val="nil"/>
                <w:between w:val="nil"/>
              </w:pBdr>
              <w:spacing w:before="132"/>
              <w:ind w:left="37"/>
              <w:jc w:val="lef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Personel Giderleri (Memur)</w:t>
            </w:r>
          </w:p>
        </w:tc>
        <w:tc>
          <w:tcPr>
            <w:tcW w:w="1850" w:type="dxa"/>
          </w:tcPr>
          <w:p w:rsidR="004A70A5" w:rsidRDefault="00766049">
            <w:pPr>
              <w:pBdr>
                <w:top w:val="nil"/>
                <w:left w:val="nil"/>
                <w:bottom w:val="nil"/>
                <w:right w:val="nil"/>
                <w:between w:val="nil"/>
              </w:pBdr>
              <w:spacing w:before="132"/>
              <w:ind w:right="13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22.074.578,</w:t>
            </w:r>
            <w:r w:rsidR="004C7B06">
              <w:rPr>
                <w:rFonts w:ascii="Times New Roman" w:eastAsia="Times New Roman" w:hAnsi="Times New Roman" w:cs="Times New Roman"/>
                <w:b/>
                <w:color w:val="000000"/>
                <w:sz w:val="18"/>
                <w:szCs w:val="18"/>
              </w:rPr>
              <w:t>40</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766049" w:rsidP="004C7B06">
            <w:pPr>
              <w:pBdr>
                <w:top w:val="nil"/>
                <w:left w:val="nil"/>
                <w:bottom w:val="nil"/>
                <w:right w:val="nil"/>
                <w:between w:val="nil"/>
              </w:pBdr>
              <w:spacing w:before="132"/>
              <w:ind w:right="220"/>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24.784.307,</w:t>
            </w:r>
            <w:r w:rsidR="004C7B06">
              <w:rPr>
                <w:rFonts w:ascii="Times New Roman" w:eastAsia="Times New Roman" w:hAnsi="Times New Roman" w:cs="Times New Roman"/>
                <w:color w:val="000000"/>
                <w:sz w:val="18"/>
                <w:szCs w:val="18"/>
              </w:rPr>
              <w:t>43</w:t>
            </w:r>
          </w:p>
        </w:tc>
      </w:tr>
      <w:tr w:rsidR="004A70A5" w:rsidTr="004A70A5">
        <w:trPr>
          <w:cnfStyle w:val="000000010000" w:firstRow="0" w:lastRow="0" w:firstColumn="0" w:lastColumn="0" w:oddVBand="0" w:evenVBand="0" w:oddHBand="0" w:evenHBand="1"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408" w:type="dxa"/>
          </w:tcPr>
          <w:p w:rsidR="004A70A5" w:rsidRDefault="00197955">
            <w:pPr>
              <w:pBdr>
                <w:top w:val="nil"/>
                <w:left w:val="nil"/>
                <w:bottom w:val="nil"/>
                <w:right w:val="nil"/>
                <w:between w:val="nil"/>
              </w:pBdr>
              <w:spacing w:before="132"/>
              <w:ind w:left="1" w:right="17"/>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02</w:t>
            </w:r>
          </w:p>
        </w:tc>
        <w:tc>
          <w:tcPr>
            <w:cnfStyle w:val="000010000000" w:firstRow="0" w:lastRow="0" w:firstColumn="0" w:lastColumn="0" w:oddVBand="1" w:evenVBand="0" w:oddHBand="0" w:evenHBand="0" w:firstRowFirstColumn="0" w:firstRowLastColumn="0" w:lastRowFirstColumn="0" w:lastRowLastColumn="0"/>
            <w:tcW w:w="4252" w:type="dxa"/>
          </w:tcPr>
          <w:p w:rsidR="004A70A5" w:rsidRDefault="00197955">
            <w:pPr>
              <w:pBdr>
                <w:top w:val="nil"/>
                <w:left w:val="nil"/>
                <w:bottom w:val="nil"/>
                <w:right w:val="nil"/>
                <w:between w:val="nil"/>
              </w:pBdr>
              <w:spacing w:before="16" w:line="285" w:lineRule="auto"/>
              <w:ind w:left="37"/>
              <w:jc w:val="lef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Sosyal Güvenlik Kurumuna Devlet Primi Giderleri (Memur)</w:t>
            </w:r>
          </w:p>
        </w:tc>
        <w:tc>
          <w:tcPr>
            <w:tcW w:w="1850" w:type="dxa"/>
          </w:tcPr>
          <w:p w:rsidR="004A70A5" w:rsidRDefault="00AF2AB1">
            <w:pPr>
              <w:pBdr>
                <w:top w:val="nil"/>
                <w:left w:val="nil"/>
                <w:bottom w:val="nil"/>
                <w:right w:val="nil"/>
                <w:between w:val="nil"/>
              </w:pBdr>
              <w:spacing w:before="132"/>
              <w:ind w:right="13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3.035.940,</w:t>
            </w:r>
            <w:r w:rsidR="004C7B06">
              <w:rPr>
                <w:rFonts w:ascii="Times New Roman" w:eastAsia="Times New Roman" w:hAnsi="Times New Roman" w:cs="Times New Roman"/>
                <w:b/>
                <w:color w:val="000000"/>
                <w:sz w:val="18"/>
                <w:szCs w:val="18"/>
              </w:rPr>
              <w:t>53</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AF2AB1">
            <w:pPr>
              <w:pBdr>
                <w:top w:val="nil"/>
                <w:left w:val="nil"/>
                <w:bottom w:val="nil"/>
                <w:right w:val="nil"/>
                <w:between w:val="nil"/>
              </w:pBdr>
              <w:spacing w:before="132"/>
              <w:ind w:right="22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766049">
              <w:rPr>
                <w:rFonts w:ascii="Times New Roman" w:eastAsia="Times New Roman" w:hAnsi="Times New Roman" w:cs="Times New Roman"/>
                <w:color w:val="000000"/>
                <w:sz w:val="18"/>
                <w:szCs w:val="18"/>
              </w:rPr>
              <w:t>455.266,</w:t>
            </w:r>
            <w:r w:rsidR="004C7B06">
              <w:rPr>
                <w:rFonts w:ascii="Times New Roman" w:eastAsia="Times New Roman" w:hAnsi="Times New Roman" w:cs="Times New Roman"/>
                <w:color w:val="000000"/>
                <w:sz w:val="18"/>
                <w:szCs w:val="18"/>
              </w:rPr>
              <w:t>25</w:t>
            </w:r>
          </w:p>
        </w:tc>
      </w:tr>
      <w:tr w:rsidR="004A70A5" w:rsidTr="004A70A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408" w:type="dxa"/>
          </w:tcPr>
          <w:p w:rsidR="004A70A5" w:rsidRDefault="00197955">
            <w:pPr>
              <w:pBdr>
                <w:top w:val="nil"/>
                <w:left w:val="nil"/>
                <w:bottom w:val="nil"/>
                <w:right w:val="nil"/>
                <w:between w:val="nil"/>
              </w:pBdr>
              <w:spacing w:before="147"/>
              <w:ind w:left="1" w:right="17"/>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03</w:t>
            </w:r>
          </w:p>
        </w:tc>
        <w:tc>
          <w:tcPr>
            <w:cnfStyle w:val="000010000000" w:firstRow="0" w:lastRow="0" w:firstColumn="0" w:lastColumn="0" w:oddVBand="1" w:evenVBand="0" w:oddHBand="0" w:evenHBand="0" w:firstRowFirstColumn="0" w:firstRowLastColumn="0" w:lastRowFirstColumn="0" w:lastRowLastColumn="0"/>
            <w:tcW w:w="4252" w:type="dxa"/>
          </w:tcPr>
          <w:p w:rsidR="004A70A5" w:rsidRDefault="00197955">
            <w:pPr>
              <w:pBdr>
                <w:top w:val="nil"/>
                <w:left w:val="nil"/>
                <w:bottom w:val="nil"/>
                <w:right w:val="nil"/>
                <w:between w:val="nil"/>
              </w:pBdr>
              <w:spacing w:before="30" w:line="285" w:lineRule="auto"/>
              <w:ind w:left="37" w:right="769"/>
              <w:jc w:val="lef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 ve Hizmet Alım Giderleri</w:t>
            </w:r>
          </w:p>
        </w:tc>
        <w:tc>
          <w:tcPr>
            <w:tcW w:w="1850" w:type="dxa"/>
          </w:tcPr>
          <w:p w:rsidR="004A70A5" w:rsidRDefault="00AF2AB1">
            <w:pPr>
              <w:pBdr>
                <w:top w:val="nil"/>
                <w:left w:val="nil"/>
                <w:bottom w:val="nil"/>
                <w:right w:val="nil"/>
                <w:between w:val="nil"/>
              </w:pBdr>
              <w:spacing w:before="132"/>
              <w:ind w:right="13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4.452.366,</w:t>
            </w:r>
            <w:r w:rsidR="002D1465">
              <w:rPr>
                <w:rFonts w:ascii="Times New Roman" w:eastAsia="Times New Roman" w:hAnsi="Times New Roman" w:cs="Times New Roman"/>
                <w:b/>
                <w:color w:val="000000"/>
                <w:sz w:val="18"/>
                <w:szCs w:val="18"/>
              </w:rPr>
              <w:t>77</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AF2AB1">
            <w:pPr>
              <w:pBdr>
                <w:top w:val="nil"/>
                <w:left w:val="nil"/>
                <w:bottom w:val="nil"/>
                <w:right w:val="nil"/>
                <w:between w:val="nil"/>
              </w:pBdr>
              <w:spacing w:before="147"/>
              <w:ind w:right="220"/>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5.130.231,</w:t>
            </w:r>
            <w:r w:rsidR="004C7B06">
              <w:rPr>
                <w:rFonts w:ascii="Times New Roman" w:eastAsia="Times New Roman" w:hAnsi="Times New Roman" w:cs="Times New Roman"/>
                <w:b w:val="0"/>
                <w:color w:val="000000"/>
                <w:sz w:val="18"/>
                <w:szCs w:val="18"/>
              </w:rPr>
              <w:t>51</w:t>
            </w:r>
          </w:p>
        </w:tc>
      </w:tr>
      <w:tr w:rsidR="004A70A5" w:rsidTr="004A70A5">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408" w:type="dxa"/>
          </w:tcPr>
          <w:p w:rsidR="004A70A5" w:rsidRDefault="00197955">
            <w:pPr>
              <w:pBdr>
                <w:top w:val="nil"/>
                <w:left w:val="nil"/>
                <w:bottom w:val="nil"/>
                <w:right w:val="nil"/>
                <w:between w:val="nil"/>
              </w:pBdr>
              <w:spacing w:before="147"/>
              <w:ind w:left="1" w:right="17"/>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06</w:t>
            </w:r>
          </w:p>
        </w:tc>
        <w:tc>
          <w:tcPr>
            <w:cnfStyle w:val="000010000000" w:firstRow="0" w:lastRow="0" w:firstColumn="0" w:lastColumn="0" w:oddVBand="1" w:evenVBand="0" w:oddHBand="0" w:evenHBand="0" w:firstRowFirstColumn="0" w:firstRowLastColumn="0" w:lastRowFirstColumn="0" w:lastRowLastColumn="0"/>
            <w:tcW w:w="4252" w:type="dxa"/>
          </w:tcPr>
          <w:p w:rsidR="004A70A5" w:rsidRDefault="00197955">
            <w:pPr>
              <w:pBdr>
                <w:top w:val="nil"/>
                <w:left w:val="nil"/>
                <w:bottom w:val="nil"/>
                <w:right w:val="nil"/>
                <w:between w:val="nil"/>
              </w:pBdr>
              <w:spacing w:before="147"/>
              <w:ind w:left="37"/>
              <w:jc w:val="lef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Sermaye Giderleri</w:t>
            </w:r>
          </w:p>
        </w:tc>
        <w:tc>
          <w:tcPr>
            <w:tcW w:w="1850" w:type="dxa"/>
          </w:tcPr>
          <w:p w:rsidR="004A70A5" w:rsidRDefault="00AF2AB1">
            <w:pPr>
              <w:pBdr>
                <w:top w:val="nil"/>
                <w:left w:val="nil"/>
                <w:bottom w:val="nil"/>
                <w:right w:val="nil"/>
                <w:between w:val="nil"/>
              </w:pBdr>
              <w:spacing w:before="147"/>
              <w:ind w:right="13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769.784,</w:t>
            </w:r>
            <w:r w:rsidR="002D1465">
              <w:rPr>
                <w:rFonts w:ascii="Times New Roman" w:eastAsia="Times New Roman" w:hAnsi="Times New Roman" w:cs="Times New Roman"/>
                <w:b/>
                <w:color w:val="000000"/>
                <w:sz w:val="18"/>
                <w:szCs w:val="18"/>
              </w:rPr>
              <w:t>89</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2D1465">
            <w:pPr>
              <w:pBdr>
                <w:top w:val="nil"/>
                <w:left w:val="nil"/>
                <w:bottom w:val="nil"/>
                <w:right w:val="nil"/>
                <w:between w:val="nil"/>
              </w:pBdr>
              <w:spacing w:before="147"/>
              <w:ind w:right="22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1,179,053.51</w:t>
            </w:r>
          </w:p>
        </w:tc>
      </w:tr>
      <w:tr w:rsidR="004A70A5" w:rsidTr="004A70A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660" w:type="dxa"/>
            <w:gridSpan w:val="2"/>
          </w:tcPr>
          <w:p w:rsidR="004A70A5" w:rsidRDefault="00197955">
            <w:pPr>
              <w:jc w:val="center"/>
              <w:rPr>
                <w:sz w:val="18"/>
                <w:szCs w:val="18"/>
              </w:rPr>
            </w:pPr>
            <w:r>
              <w:rPr>
                <w:sz w:val="18"/>
                <w:szCs w:val="18"/>
              </w:rPr>
              <w:t>Toplam</w:t>
            </w:r>
          </w:p>
        </w:tc>
        <w:tc>
          <w:tcPr>
            <w:cnfStyle w:val="000010000000" w:firstRow="0" w:lastRow="0" w:firstColumn="0" w:lastColumn="0" w:oddVBand="1" w:evenVBand="0" w:oddHBand="0" w:evenHBand="0" w:firstRowFirstColumn="0" w:firstRowLastColumn="0" w:lastRowFirstColumn="0" w:lastRowLastColumn="0"/>
            <w:tcW w:w="1850" w:type="dxa"/>
          </w:tcPr>
          <w:p w:rsidR="004A70A5" w:rsidRDefault="00AF2AB1">
            <w:pPr>
              <w:pBdr>
                <w:top w:val="nil"/>
                <w:left w:val="nil"/>
                <w:bottom w:val="nil"/>
                <w:right w:val="nil"/>
                <w:between w:val="nil"/>
              </w:pBdr>
              <w:spacing w:before="1"/>
              <w:ind w:right="137"/>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r w:rsidR="002D1465">
              <w:rPr>
                <w:rFonts w:ascii="Times New Roman" w:eastAsia="Times New Roman" w:hAnsi="Times New Roman" w:cs="Times New Roman"/>
                <w:b/>
                <w:color w:val="000000"/>
                <w:sz w:val="18"/>
                <w:szCs w:val="18"/>
              </w:rPr>
              <w:t>332</w:t>
            </w:r>
            <w:r>
              <w:rPr>
                <w:rFonts w:ascii="Times New Roman" w:eastAsia="Times New Roman" w:hAnsi="Times New Roman" w:cs="Times New Roman"/>
                <w:b/>
                <w:color w:val="000000"/>
                <w:sz w:val="18"/>
                <w:szCs w:val="18"/>
              </w:rPr>
              <w:t>.670,</w:t>
            </w:r>
            <w:r w:rsidR="002D1465">
              <w:rPr>
                <w:rFonts w:ascii="Times New Roman" w:eastAsia="Times New Roman" w:hAnsi="Times New Roman" w:cs="Times New Roman"/>
                <w:b/>
                <w:color w:val="000000"/>
                <w:sz w:val="18"/>
                <w:szCs w:val="18"/>
              </w:rPr>
              <w:t>59</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AF2AB1">
            <w:pPr>
              <w:pBdr>
                <w:top w:val="nil"/>
                <w:left w:val="nil"/>
                <w:bottom w:val="nil"/>
                <w:right w:val="nil"/>
                <w:between w:val="nil"/>
              </w:pBdr>
              <w:spacing w:before="1"/>
              <w:ind w:right="220"/>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34.548.858,</w:t>
            </w:r>
            <w:r w:rsidR="002D1465">
              <w:rPr>
                <w:rFonts w:ascii="Times New Roman" w:eastAsia="Times New Roman" w:hAnsi="Times New Roman" w:cs="Times New Roman"/>
                <w:b w:val="0"/>
                <w:color w:val="000000"/>
                <w:sz w:val="18"/>
                <w:szCs w:val="18"/>
              </w:rPr>
              <w:t>70</w:t>
            </w:r>
          </w:p>
        </w:tc>
      </w:tr>
      <w:tr w:rsidR="004A70A5" w:rsidTr="004A70A5">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300" w:type="dxa"/>
            <w:gridSpan w:val="4"/>
          </w:tcPr>
          <w:p w:rsidR="004A70A5" w:rsidRDefault="004A70A5">
            <w:pPr>
              <w:pBdr>
                <w:top w:val="nil"/>
                <w:left w:val="nil"/>
                <w:bottom w:val="nil"/>
                <w:right w:val="nil"/>
                <w:between w:val="nil"/>
              </w:pBdr>
              <w:spacing w:before="1"/>
              <w:ind w:right="220"/>
              <w:jc w:val="center"/>
              <w:rPr>
                <w:rFonts w:ascii="Times New Roman" w:eastAsia="Times New Roman" w:hAnsi="Times New Roman" w:cs="Times New Roman"/>
                <w:color w:val="000000"/>
                <w:sz w:val="18"/>
                <w:szCs w:val="18"/>
              </w:rPr>
            </w:pPr>
          </w:p>
        </w:tc>
      </w:tr>
      <w:tr w:rsidR="004A70A5" w:rsidTr="004A70A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5660" w:type="dxa"/>
            <w:gridSpan w:val="2"/>
            <w:shd w:val="clear" w:color="auto" w:fill="auto"/>
          </w:tcPr>
          <w:p w:rsidR="004A70A5" w:rsidRDefault="00197955">
            <w:pPr>
              <w:pBdr>
                <w:top w:val="nil"/>
                <w:left w:val="nil"/>
                <w:bottom w:val="nil"/>
                <w:right w:val="nil"/>
                <w:between w:val="nil"/>
              </w:pBdr>
              <w:spacing w:before="120"/>
              <w:jc w:val="left"/>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Kaynak Tablosu</w:t>
            </w:r>
          </w:p>
          <w:p w:rsidR="004A70A5" w:rsidRDefault="004A70A5">
            <w:pPr>
              <w:pBdr>
                <w:top w:val="nil"/>
                <w:left w:val="nil"/>
                <w:bottom w:val="nil"/>
                <w:right w:val="nil"/>
                <w:between w:val="nil"/>
              </w:pBdr>
              <w:spacing w:before="120"/>
              <w:ind w:left="662"/>
              <w:jc w:val="left"/>
              <w:rPr>
                <w:rFonts w:ascii="Times New Roman" w:eastAsia="Times New Roman" w:hAnsi="Times New Roman" w:cs="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850" w:type="dxa"/>
            <w:shd w:val="clear" w:color="auto" w:fill="auto"/>
          </w:tcPr>
          <w:p w:rsidR="004A70A5" w:rsidRDefault="00197955">
            <w:pPr>
              <w:pBdr>
                <w:top w:val="nil"/>
                <w:left w:val="nil"/>
                <w:bottom w:val="nil"/>
                <w:right w:val="nil"/>
                <w:between w:val="nil"/>
              </w:pBdr>
              <w:spacing w:line="285" w:lineRule="auto"/>
              <w:ind w:left="173" w:firstLine="110"/>
              <w:jc w:val="center"/>
              <w:rPr>
                <w:rFonts w:ascii="Times New Roman" w:eastAsia="Times New Roman" w:hAnsi="Times New Roman" w:cs="Times New Roman"/>
                <w:b/>
                <w:color w:val="002060"/>
                <w:sz w:val="18"/>
                <w:szCs w:val="18"/>
              </w:rPr>
            </w:pPr>
            <w:r>
              <w:rPr>
                <w:rFonts w:ascii="Times New Roman" w:eastAsia="Times New Roman" w:hAnsi="Times New Roman" w:cs="Times New Roman"/>
                <w:b/>
                <w:color w:val="002060"/>
                <w:sz w:val="18"/>
                <w:szCs w:val="18"/>
              </w:rPr>
              <w:t>2017</w:t>
            </w:r>
          </w:p>
        </w:tc>
        <w:tc>
          <w:tcPr>
            <w:cnfStyle w:val="000100000000" w:firstRow="0" w:lastRow="0" w:firstColumn="0" w:lastColumn="1" w:oddVBand="0" w:evenVBand="0" w:oddHBand="0" w:evenHBand="0" w:firstRowFirstColumn="0" w:firstRowLastColumn="0" w:lastRowFirstColumn="0" w:lastRowLastColumn="0"/>
            <w:tcW w:w="1790" w:type="dxa"/>
            <w:shd w:val="clear" w:color="auto" w:fill="auto"/>
          </w:tcPr>
          <w:p w:rsidR="004A70A5" w:rsidRDefault="00197955">
            <w:pPr>
              <w:pBdr>
                <w:top w:val="nil"/>
                <w:left w:val="nil"/>
                <w:bottom w:val="nil"/>
                <w:right w:val="nil"/>
                <w:between w:val="nil"/>
              </w:pBdr>
              <w:spacing w:line="285" w:lineRule="auto"/>
              <w:ind w:left="138" w:firstLine="55"/>
              <w:jc w:val="center"/>
              <w:rPr>
                <w:rFonts w:ascii="Times New Roman" w:eastAsia="Times New Roman" w:hAnsi="Times New Roman" w:cs="Times New Roman"/>
                <w:color w:val="002060"/>
                <w:sz w:val="18"/>
                <w:szCs w:val="18"/>
              </w:rPr>
            </w:pPr>
            <w:r>
              <w:rPr>
                <w:rFonts w:ascii="Times New Roman" w:eastAsia="Times New Roman" w:hAnsi="Times New Roman" w:cs="Times New Roman"/>
                <w:b w:val="0"/>
                <w:color w:val="002060"/>
                <w:sz w:val="18"/>
                <w:szCs w:val="18"/>
              </w:rPr>
              <w:t>2018</w:t>
            </w:r>
          </w:p>
        </w:tc>
      </w:tr>
      <w:tr w:rsidR="004A70A5" w:rsidTr="004A70A5">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660" w:type="dxa"/>
            <w:gridSpan w:val="2"/>
          </w:tcPr>
          <w:p w:rsidR="004A70A5" w:rsidRDefault="00197955">
            <w:pPr>
              <w:pBdr>
                <w:top w:val="nil"/>
                <w:left w:val="nil"/>
                <w:bottom w:val="nil"/>
                <w:right w:val="nil"/>
                <w:between w:val="nil"/>
              </w:pBdr>
              <w:spacing w:before="132"/>
              <w:ind w:left="1" w:right="17"/>
              <w:jc w:val="left"/>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Genel Bütçe</w:t>
            </w:r>
          </w:p>
          <w:p w:rsidR="004A70A5" w:rsidRDefault="00197955">
            <w:pPr>
              <w:pBdr>
                <w:top w:val="nil"/>
                <w:left w:val="nil"/>
                <w:bottom w:val="nil"/>
                <w:right w:val="nil"/>
                <w:between w:val="nil"/>
              </w:pBdr>
              <w:spacing w:before="132"/>
              <w:ind w:left="37"/>
              <w:jc w:val="left"/>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Personel Giderleri (İşçi)</w:t>
            </w:r>
          </w:p>
        </w:tc>
        <w:tc>
          <w:tcPr>
            <w:cnfStyle w:val="000010000000" w:firstRow="0" w:lastRow="0" w:firstColumn="0" w:lastColumn="0" w:oddVBand="1" w:evenVBand="0" w:oddHBand="0" w:evenHBand="0" w:firstRowFirstColumn="0" w:firstRowLastColumn="0" w:lastRowFirstColumn="0" w:lastRowLastColumn="0"/>
            <w:tcW w:w="1850" w:type="dxa"/>
          </w:tcPr>
          <w:p w:rsidR="004A70A5" w:rsidRDefault="00BB1CC6">
            <w:pPr>
              <w:pBdr>
                <w:top w:val="nil"/>
                <w:left w:val="nil"/>
                <w:bottom w:val="nil"/>
                <w:right w:val="nil"/>
                <w:between w:val="nil"/>
              </w:pBdr>
              <w:spacing w:before="132"/>
              <w:ind w:right="137"/>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30.332.670,59</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AF2AB1">
            <w:pPr>
              <w:pBdr>
                <w:top w:val="nil"/>
                <w:left w:val="nil"/>
                <w:bottom w:val="nil"/>
                <w:right w:val="nil"/>
                <w:between w:val="nil"/>
              </w:pBdr>
              <w:spacing w:before="132"/>
              <w:ind w:right="220"/>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34.548.858,</w:t>
            </w:r>
            <w:r w:rsidR="0072269D">
              <w:rPr>
                <w:rFonts w:ascii="Times New Roman" w:eastAsia="Times New Roman" w:hAnsi="Times New Roman" w:cs="Times New Roman"/>
                <w:b w:val="0"/>
                <w:color w:val="000000"/>
                <w:sz w:val="18"/>
                <w:szCs w:val="18"/>
              </w:rPr>
              <w:t>70</w:t>
            </w:r>
          </w:p>
        </w:tc>
      </w:tr>
      <w:tr w:rsidR="004A70A5" w:rsidTr="004A70A5">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60" w:type="dxa"/>
            <w:gridSpan w:val="2"/>
          </w:tcPr>
          <w:p w:rsidR="004A70A5" w:rsidRDefault="00197955">
            <w:pPr>
              <w:pBdr>
                <w:top w:val="nil"/>
                <w:left w:val="nil"/>
                <w:bottom w:val="nil"/>
                <w:right w:val="nil"/>
                <w:between w:val="nil"/>
              </w:pBdr>
              <w:spacing w:before="132"/>
              <w:ind w:left="1" w:right="17"/>
              <w:jc w:val="left"/>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Kantin Gelirleri(%20 Milli Eğitim Payı)</w:t>
            </w:r>
          </w:p>
        </w:tc>
        <w:tc>
          <w:tcPr>
            <w:cnfStyle w:val="000010000000" w:firstRow="0" w:lastRow="0" w:firstColumn="0" w:lastColumn="0" w:oddVBand="1" w:evenVBand="0" w:oddHBand="0" w:evenHBand="0" w:firstRowFirstColumn="0" w:firstRowLastColumn="0" w:lastRowFirstColumn="0" w:lastRowLastColumn="0"/>
            <w:tcW w:w="1850" w:type="dxa"/>
          </w:tcPr>
          <w:p w:rsidR="004A70A5" w:rsidRDefault="00AF2AB1">
            <w:pPr>
              <w:pBdr>
                <w:top w:val="nil"/>
                <w:left w:val="nil"/>
                <w:bottom w:val="nil"/>
                <w:right w:val="nil"/>
                <w:between w:val="nil"/>
              </w:pBdr>
              <w:spacing w:before="132"/>
              <w:ind w:right="137"/>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3.894,</w:t>
            </w:r>
            <w:r w:rsidR="0072269D">
              <w:rPr>
                <w:rFonts w:ascii="Times New Roman" w:eastAsia="Times New Roman" w:hAnsi="Times New Roman" w:cs="Times New Roman"/>
                <w:b/>
                <w:color w:val="000000"/>
                <w:sz w:val="18"/>
                <w:szCs w:val="18"/>
              </w:rPr>
              <w:t>63</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AF2AB1">
            <w:pPr>
              <w:pBdr>
                <w:top w:val="nil"/>
                <w:left w:val="nil"/>
                <w:bottom w:val="nil"/>
                <w:right w:val="nil"/>
                <w:between w:val="nil"/>
              </w:pBdr>
              <w:spacing w:before="132"/>
              <w:ind w:right="220"/>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4.417,</w:t>
            </w:r>
            <w:r w:rsidR="0072269D">
              <w:rPr>
                <w:rFonts w:ascii="Times New Roman" w:eastAsia="Times New Roman" w:hAnsi="Times New Roman" w:cs="Times New Roman"/>
                <w:b w:val="0"/>
                <w:color w:val="000000"/>
                <w:sz w:val="18"/>
                <w:szCs w:val="18"/>
              </w:rPr>
              <w:t>45</w:t>
            </w:r>
          </w:p>
        </w:tc>
      </w:tr>
      <w:tr w:rsidR="004A70A5" w:rsidTr="004A70A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60" w:type="dxa"/>
            <w:gridSpan w:val="2"/>
          </w:tcPr>
          <w:p w:rsidR="004A70A5" w:rsidRDefault="00197955">
            <w:pPr>
              <w:pBdr>
                <w:top w:val="nil"/>
                <w:left w:val="nil"/>
                <w:bottom w:val="nil"/>
                <w:right w:val="nil"/>
                <w:between w:val="nil"/>
              </w:pBdr>
              <w:spacing w:before="132"/>
              <w:ind w:left="1" w:right="17"/>
              <w:jc w:val="left"/>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Diğer (AB ve Sos. Yard. Ve Day. Fonları)</w:t>
            </w:r>
          </w:p>
          <w:p w:rsidR="004A70A5" w:rsidRDefault="00197955">
            <w:pPr>
              <w:pBdr>
                <w:top w:val="nil"/>
                <w:left w:val="nil"/>
                <w:bottom w:val="nil"/>
                <w:right w:val="nil"/>
                <w:between w:val="nil"/>
              </w:pBdr>
              <w:spacing w:before="132"/>
              <w:ind w:left="37"/>
              <w:jc w:val="left"/>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Personel Giderleri (Memur)</w:t>
            </w:r>
          </w:p>
        </w:tc>
        <w:tc>
          <w:tcPr>
            <w:cnfStyle w:val="000010000000" w:firstRow="0" w:lastRow="0" w:firstColumn="0" w:lastColumn="0" w:oddVBand="1" w:evenVBand="0" w:oddHBand="0" w:evenHBand="0" w:firstRowFirstColumn="0" w:firstRowLastColumn="0" w:lastRowFirstColumn="0" w:lastRowLastColumn="0"/>
            <w:tcW w:w="1850" w:type="dxa"/>
          </w:tcPr>
          <w:p w:rsidR="004A70A5" w:rsidRDefault="0072269D">
            <w:pPr>
              <w:pBdr>
                <w:top w:val="nil"/>
                <w:left w:val="nil"/>
                <w:bottom w:val="nil"/>
                <w:right w:val="nil"/>
                <w:between w:val="nil"/>
              </w:pBdr>
              <w:spacing w:before="132"/>
              <w:ind w:right="137"/>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0</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72269D">
            <w:pPr>
              <w:pBdr>
                <w:top w:val="nil"/>
                <w:left w:val="nil"/>
                <w:bottom w:val="nil"/>
                <w:right w:val="nil"/>
                <w:between w:val="nil"/>
              </w:pBdr>
              <w:spacing w:before="132"/>
              <w:ind w:right="220"/>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w:t>
            </w:r>
          </w:p>
        </w:tc>
      </w:tr>
      <w:tr w:rsidR="004A70A5" w:rsidTr="004A70A5">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5660" w:type="dxa"/>
            <w:gridSpan w:val="2"/>
          </w:tcPr>
          <w:p w:rsidR="004A70A5" w:rsidRDefault="00197955">
            <w:pPr>
              <w:pBdr>
                <w:top w:val="nil"/>
                <w:left w:val="nil"/>
                <w:bottom w:val="nil"/>
                <w:right w:val="nil"/>
                <w:between w:val="nil"/>
              </w:pBdr>
              <w:spacing w:before="16" w:line="285" w:lineRule="auto"/>
              <w:ind w:left="37"/>
              <w:jc w:val="left"/>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Hayırsever Katkıları</w:t>
            </w:r>
          </w:p>
        </w:tc>
        <w:tc>
          <w:tcPr>
            <w:cnfStyle w:val="000010000000" w:firstRow="0" w:lastRow="0" w:firstColumn="0" w:lastColumn="0" w:oddVBand="1" w:evenVBand="0" w:oddHBand="0" w:evenHBand="0" w:firstRowFirstColumn="0" w:firstRowLastColumn="0" w:lastRowFirstColumn="0" w:lastRowLastColumn="0"/>
            <w:tcW w:w="1850" w:type="dxa"/>
          </w:tcPr>
          <w:p w:rsidR="004A70A5" w:rsidRDefault="00197955">
            <w:pPr>
              <w:pBdr>
                <w:top w:val="nil"/>
                <w:left w:val="nil"/>
                <w:bottom w:val="nil"/>
                <w:right w:val="nil"/>
                <w:between w:val="nil"/>
              </w:pBdr>
              <w:spacing w:before="132"/>
              <w:ind w:right="137"/>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0</w:t>
            </w:r>
          </w:p>
        </w:tc>
        <w:tc>
          <w:tcPr>
            <w:cnfStyle w:val="000100000000" w:firstRow="0" w:lastRow="0" w:firstColumn="0" w:lastColumn="1" w:oddVBand="0" w:evenVBand="0" w:oddHBand="0" w:evenHBand="0" w:firstRowFirstColumn="0" w:firstRowLastColumn="0" w:lastRowFirstColumn="0" w:lastRowLastColumn="0"/>
            <w:tcW w:w="1790" w:type="dxa"/>
          </w:tcPr>
          <w:p w:rsidR="004A70A5" w:rsidRDefault="00197955">
            <w:pPr>
              <w:pBdr>
                <w:top w:val="nil"/>
                <w:left w:val="nil"/>
                <w:bottom w:val="nil"/>
                <w:right w:val="nil"/>
                <w:between w:val="nil"/>
              </w:pBdr>
              <w:spacing w:before="132"/>
              <w:ind w:right="220"/>
              <w:jc w:val="center"/>
              <w:rPr>
                <w:rFonts w:ascii="Times New Roman" w:eastAsia="Times New Roman" w:hAnsi="Times New Roman" w:cs="Times New Roman"/>
                <w:color w:val="000000"/>
                <w:sz w:val="18"/>
                <w:szCs w:val="18"/>
              </w:rPr>
            </w:pPr>
            <w:r>
              <w:rPr>
                <w:rFonts w:ascii="Times New Roman" w:eastAsia="Times New Roman" w:hAnsi="Times New Roman" w:cs="Times New Roman"/>
                <w:b w:val="0"/>
                <w:color w:val="000000"/>
                <w:sz w:val="18"/>
                <w:szCs w:val="18"/>
              </w:rPr>
              <w:t>0</w:t>
            </w:r>
          </w:p>
        </w:tc>
      </w:tr>
      <w:tr w:rsidR="004A70A5" w:rsidRPr="00C86E71" w:rsidTr="004A70A5">
        <w:trPr>
          <w:cnfStyle w:val="010000000000" w:firstRow="0" w:lastRow="1"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660" w:type="dxa"/>
            <w:gridSpan w:val="2"/>
          </w:tcPr>
          <w:p w:rsidR="004A70A5" w:rsidRPr="00C86E71" w:rsidRDefault="00197955">
            <w:pPr>
              <w:pBdr>
                <w:top w:val="nil"/>
                <w:left w:val="nil"/>
                <w:bottom w:val="nil"/>
                <w:right w:val="nil"/>
                <w:between w:val="nil"/>
              </w:pBdr>
              <w:spacing w:before="147"/>
              <w:ind w:left="1" w:right="17"/>
              <w:jc w:val="left"/>
              <w:rPr>
                <w:rFonts w:ascii="Times New Roman" w:eastAsia="Times New Roman" w:hAnsi="Times New Roman" w:cs="Times New Roman"/>
                <w:color w:val="000000" w:themeColor="text1"/>
                <w:sz w:val="18"/>
                <w:szCs w:val="18"/>
              </w:rPr>
            </w:pPr>
            <w:r w:rsidRPr="00C86E71">
              <w:rPr>
                <w:rFonts w:ascii="Times New Roman" w:eastAsia="Times New Roman" w:hAnsi="Times New Roman" w:cs="Times New Roman"/>
                <w:b w:val="0"/>
                <w:color w:val="000000" w:themeColor="text1"/>
                <w:sz w:val="18"/>
                <w:szCs w:val="18"/>
              </w:rPr>
              <w:t>Genel Toplam</w:t>
            </w:r>
          </w:p>
          <w:p w:rsidR="004A70A5" w:rsidRPr="00C86E71" w:rsidRDefault="004A70A5">
            <w:pPr>
              <w:pBdr>
                <w:top w:val="nil"/>
                <w:left w:val="nil"/>
                <w:bottom w:val="nil"/>
                <w:right w:val="nil"/>
                <w:between w:val="nil"/>
              </w:pBdr>
              <w:spacing w:before="147"/>
              <w:ind w:left="1" w:right="17"/>
              <w:jc w:val="left"/>
              <w:rPr>
                <w:rFonts w:ascii="Times New Roman" w:eastAsia="Times New Roman" w:hAnsi="Times New Roman" w:cs="Times New Roman"/>
                <w:color w:val="000000" w:themeColor="text1"/>
                <w:sz w:val="18"/>
                <w:szCs w:val="18"/>
              </w:rPr>
            </w:pPr>
          </w:p>
          <w:p w:rsidR="004A70A5" w:rsidRPr="00C86E71" w:rsidRDefault="004A70A5">
            <w:pPr>
              <w:pBdr>
                <w:top w:val="nil"/>
                <w:left w:val="nil"/>
                <w:bottom w:val="nil"/>
                <w:right w:val="nil"/>
                <w:between w:val="nil"/>
              </w:pBdr>
              <w:spacing w:before="147"/>
              <w:ind w:left="1" w:right="17"/>
              <w:jc w:val="left"/>
              <w:rPr>
                <w:rFonts w:ascii="Times New Roman" w:eastAsia="Times New Roman" w:hAnsi="Times New Roman" w:cs="Times New Roman"/>
                <w:color w:val="000000" w:themeColor="text1"/>
                <w:sz w:val="18"/>
                <w:szCs w:val="18"/>
              </w:rPr>
            </w:pPr>
          </w:p>
          <w:p w:rsidR="004A70A5" w:rsidRPr="00C86E71" w:rsidRDefault="004A70A5">
            <w:pPr>
              <w:pBdr>
                <w:top w:val="nil"/>
                <w:left w:val="nil"/>
                <w:bottom w:val="nil"/>
                <w:right w:val="nil"/>
                <w:between w:val="nil"/>
              </w:pBdr>
              <w:spacing w:before="147"/>
              <w:ind w:left="1" w:right="17"/>
              <w:jc w:val="left"/>
              <w:rPr>
                <w:rFonts w:ascii="Times New Roman" w:eastAsia="Times New Roman" w:hAnsi="Times New Roman" w:cs="Times New Roman"/>
                <w:color w:val="000000" w:themeColor="text1"/>
                <w:sz w:val="18"/>
                <w:szCs w:val="18"/>
              </w:rPr>
            </w:pPr>
          </w:p>
          <w:p w:rsidR="004A70A5" w:rsidRPr="00C86E71" w:rsidRDefault="004A70A5">
            <w:pPr>
              <w:pBdr>
                <w:top w:val="nil"/>
                <w:left w:val="nil"/>
                <w:bottom w:val="nil"/>
                <w:right w:val="nil"/>
                <w:between w:val="nil"/>
              </w:pBdr>
              <w:spacing w:before="147"/>
              <w:ind w:left="1" w:right="17"/>
              <w:jc w:val="left"/>
              <w:rPr>
                <w:rFonts w:ascii="Times New Roman" w:eastAsia="Times New Roman" w:hAnsi="Times New Roman" w:cs="Times New Roman"/>
                <w:color w:val="000000" w:themeColor="text1"/>
                <w:sz w:val="18"/>
                <w:szCs w:val="18"/>
              </w:rPr>
            </w:pPr>
          </w:p>
          <w:p w:rsidR="004A70A5" w:rsidRPr="00C86E71" w:rsidRDefault="004A70A5">
            <w:pPr>
              <w:pBdr>
                <w:top w:val="nil"/>
                <w:left w:val="nil"/>
                <w:bottom w:val="nil"/>
                <w:right w:val="nil"/>
                <w:between w:val="nil"/>
              </w:pBdr>
              <w:spacing w:before="147"/>
              <w:ind w:left="1" w:right="17"/>
              <w:jc w:val="left"/>
              <w:rPr>
                <w:rFonts w:ascii="Times New Roman" w:eastAsia="Times New Roman" w:hAnsi="Times New Roman" w:cs="Times New Roman"/>
                <w:color w:val="000000" w:themeColor="text1"/>
                <w:sz w:val="18"/>
                <w:szCs w:val="18"/>
              </w:rPr>
            </w:pPr>
          </w:p>
          <w:p w:rsidR="004A70A5" w:rsidRPr="00C86E71" w:rsidRDefault="004A70A5">
            <w:pPr>
              <w:pBdr>
                <w:top w:val="nil"/>
                <w:left w:val="nil"/>
                <w:bottom w:val="nil"/>
                <w:right w:val="nil"/>
                <w:between w:val="nil"/>
              </w:pBdr>
              <w:spacing w:before="147"/>
              <w:ind w:left="1" w:right="17"/>
              <w:jc w:val="left"/>
              <w:rPr>
                <w:rFonts w:ascii="Times New Roman" w:eastAsia="Times New Roman" w:hAnsi="Times New Roman" w:cs="Times New Roman"/>
                <w:color w:val="000000" w:themeColor="text1"/>
                <w:sz w:val="18"/>
                <w:szCs w:val="18"/>
              </w:rPr>
            </w:pPr>
          </w:p>
          <w:p w:rsidR="004A70A5" w:rsidRPr="00C86E71" w:rsidRDefault="004A70A5">
            <w:pPr>
              <w:pBdr>
                <w:top w:val="nil"/>
                <w:left w:val="nil"/>
                <w:bottom w:val="nil"/>
                <w:right w:val="nil"/>
                <w:between w:val="nil"/>
              </w:pBdr>
              <w:spacing w:before="147"/>
              <w:ind w:left="1" w:right="17"/>
              <w:jc w:val="left"/>
              <w:rPr>
                <w:rFonts w:ascii="Times New Roman" w:eastAsia="Times New Roman" w:hAnsi="Times New Roman" w:cs="Times New Roman"/>
                <w:color w:val="000000" w:themeColor="text1"/>
                <w:sz w:val="18"/>
                <w:szCs w:val="18"/>
              </w:rPr>
            </w:pPr>
          </w:p>
          <w:p w:rsidR="004A70A5" w:rsidRPr="00C86E71" w:rsidRDefault="00197955">
            <w:pPr>
              <w:pBdr>
                <w:top w:val="nil"/>
                <w:left w:val="nil"/>
                <w:bottom w:val="nil"/>
                <w:right w:val="nil"/>
                <w:between w:val="nil"/>
              </w:pBdr>
              <w:spacing w:before="30" w:line="285" w:lineRule="auto"/>
              <w:ind w:left="37" w:right="769"/>
              <w:jc w:val="left"/>
              <w:rPr>
                <w:rFonts w:ascii="Times New Roman" w:eastAsia="Times New Roman" w:hAnsi="Times New Roman" w:cs="Times New Roman"/>
                <w:color w:val="000000" w:themeColor="text1"/>
                <w:sz w:val="18"/>
                <w:szCs w:val="18"/>
              </w:rPr>
            </w:pPr>
            <w:r w:rsidRPr="00C86E71">
              <w:rPr>
                <w:rFonts w:ascii="Times New Roman" w:eastAsia="Times New Roman" w:hAnsi="Times New Roman" w:cs="Times New Roman"/>
                <w:b w:val="0"/>
                <w:color w:val="000000" w:themeColor="text1"/>
                <w:sz w:val="18"/>
                <w:szCs w:val="18"/>
              </w:rPr>
              <w:t>Mal ve Hizmet Alım Giderleri</w:t>
            </w:r>
          </w:p>
        </w:tc>
        <w:tc>
          <w:tcPr>
            <w:cnfStyle w:val="000010000000" w:firstRow="0" w:lastRow="0" w:firstColumn="0" w:lastColumn="0" w:oddVBand="1" w:evenVBand="0" w:oddHBand="0" w:evenHBand="0" w:firstRowFirstColumn="0" w:firstRowLastColumn="0" w:lastRowFirstColumn="0" w:lastRowLastColumn="0"/>
            <w:tcW w:w="1850" w:type="dxa"/>
          </w:tcPr>
          <w:p w:rsidR="004A70A5" w:rsidRPr="00C86E71" w:rsidRDefault="00766049">
            <w:pPr>
              <w:pBdr>
                <w:top w:val="nil"/>
                <w:left w:val="nil"/>
                <w:bottom w:val="nil"/>
                <w:right w:val="nil"/>
                <w:between w:val="nil"/>
              </w:pBdr>
              <w:spacing w:before="132"/>
              <w:ind w:right="137"/>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b w:val="0"/>
                <w:color w:val="000000" w:themeColor="text1"/>
                <w:sz w:val="18"/>
                <w:szCs w:val="18"/>
              </w:rPr>
              <w:t>30,336,565,</w:t>
            </w:r>
            <w:r w:rsidR="0072269D">
              <w:rPr>
                <w:rFonts w:ascii="Times New Roman" w:eastAsia="Times New Roman" w:hAnsi="Times New Roman" w:cs="Times New Roman"/>
                <w:b w:val="0"/>
                <w:color w:val="000000" w:themeColor="text1"/>
                <w:sz w:val="18"/>
                <w:szCs w:val="18"/>
              </w:rPr>
              <w:t>23</w:t>
            </w:r>
          </w:p>
          <w:p w:rsidR="004A70A5" w:rsidRPr="00C86E71" w:rsidRDefault="004A70A5">
            <w:pPr>
              <w:pBdr>
                <w:top w:val="nil"/>
                <w:left w:val="nil"/>
                <w:bottom w:val="nil"/>
                <w:right w:val="nil"/>
                <w:between w:val="nil"/>
              </w:pBdr>
              <w:spacing w:before="132"/>
              <w:ind w:right="137"/>
              <w:jc w:val="center"/>
              <w:rPr>
                <w:rFonts w:ascii="Times New Roman" w:eastAsia="Times New Roman" w:hAnsi="Times New Roman" w:cs="Times New Roman"/>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1790" w:type="dxa"/>
          </w:tcPr>
          <w:p w:rsidR="004A70A5" w:rsidRPr="00C86E71" w:rsidRDefault="00766049">
            <w:pPr>
              <w:pBdr>
                <w:top w:val="nil"/>
                <w:left w:val="nil"/>
                <w:bottom w:val="nil"/>
                <w:right w:val="nil"/>
                <w:between w:val="nil"/>
              </w:pBdr>
              <w:spacing w:before="147"/>
              <w:ind w:right="220"/>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b w:val="0"/>
                <w:color w:val="000000" w:themeColor="text1"/>
                <w:sz w:val="18"/>
                <w:szCs w:val="18"/>
              </w:rPr>
              <w:t>34.553.276,</w:t>
            </w:r>
            <w:r w:rsidR="0072269D">
              <w:rPr>
                <w:rFonts w:ascii="Times New Roman" w:eastAsia="Times New Roman" w:hAnsi="Times New Roman" w:cs="Times New Roman"/>
                <w:b w:val="0"/>
                <w:color w:val="000000" w:themeColor="text1"/>
                <w:sz w:val="18"/>
                <w:szCs w:val="18"/>
              </w:rPr>
              <w:t>15</w:t>
            </w:r>
          </w:p>
          <w:p w:rsidR="004A70A5" w:rsidRPr="00C86E71" w:rsidRDefault="004A70A5">
            <w:pPr>
              <w:pBdr>
                <w:top w:val="nil"/>
                <w:left w:val="nil"/>
                <w:bottom w:val="nil"/>
                <w:right w:val="nil"/>
                <w:between w:val="nil"/>
              </w:pBdr>
              <w:spacing w:before="147"/>
              <w:ind w:right="220"/>
              <w:jc w:val="center"/>
              <w:rPr>
                <w:rFonts w:ascii="Times New Roman" w:eastAsia="Times New Roman" w:hAnsi="Times New Roman" w:cs="Times New Roman"/>
                <w:color w:val="000000" w:themeColor="text1"/>
                <w:sz w:val="18"/>
                <w:szCs w:val="18"/>
              </w:rPr>
            </w:pPr>
          </w:p>
        </w:tc>
      </w:tr>
    </w:tbl>
    <w:p w:rsidR="004A70A5" w:rsidRDefault="00B92175">
      <w:pPr>
        <w:spacing w:after="0" w:line="360" w:lineRule="auto"/>
        <w:ind w:left="-709" w:firstLine="708"/>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hidden="0" allowOverlap="1">
                <wp:simplePos x="0" y="0"/>
                <wp:positionH relativeFrom="column">
                  <wp:posOffset>21171</wp:posOffset>
                </wp:positionH>
                <wp:positionV relativeFrom="paragraph">
                  <wp:posOffset>74885</wp:posOffset>
                </wp:positionV>
                <wp:extent cx="5227200" cy="352800"/>
                <wp:effectExtent l="0" t="0" r="0" b="0"/>
                <wp:wrapNone/>
                <wp:docPr id="775" name="Metin Kutusu 775"/>
                <wp:cNvGraphicFramePr/>
                <a:graphic xmlns:a="http://schemas.openxmlformats.org/drawingml/2006/main">
                  <a:graphicData uri="http://schemas.microsoft.com/office/word/2010/wordprocessingShape">
                    <wps:wsp>
                      <wps:cNvSpPr txBox="1"/>
                      <wps:spPr>
                        <a:xfrm>
                          <a:off x="0" y="0"/>
                          <a:ext cx="5227200" cy="352800"/>
                        </a:xfrm>
                        <a:prstGeom prst="rect">
                          <a:avLst/>
                        </a:prstGeom>
                        <a:noFill/>
                        <a:ln w="6350">
                          <a:noFill/>
                        </a:ln>
                      </wps:spPr>
                      <wps:txbx>
                        <w:txbxContent>
                          <w:p w:rsidR="000429D5" w:rsidRPr="003F55FB" w:rsidRDefault="00B92175" w:rsidP="00D7490E">
                            <w:pPr>
                              <w:autoSpaceDE w:val="0"/>
                              <w:autoSpaceDN w:val="0"/>
                              <w:adjustRightInd w:val="0"/>
                              <w:spacing w:after="0" w:line="360" w:lineRule="auto"/>
                              <w:ind w:firstLine="708"/>
                              <w:rPr>
                                <w:rFonts w:ascii="Times New Roman" w:hAnsi="Times New Roman" w:cs="Times New Roman"/>
                                <w:i/>
                                <w:sz w:val="24"/>
                                <w:szCs w:val="24"/>
                              </w:rPr>
                            </w:pPr>
                            <w:r w:rsidRPr="003F55FB">
                              <w:rPr>
                                <w:rFonts w:ascii="Times New Roman" w:hAnsi="Times New Roman" w:cs="Times New Roman"/>
                                <w:i/>
                                <w:sz w:val="24"/>
                                <w:szCs w:val="24"/>
                              </w:rPr>
                              <w:t>Tablo 7: 2018 Yılı Mali Gelirler Tablosu</w:t>
                            </w:r>
                          </w:p>
                          <w:p w:rsidR="000429D5" w:rsidRDefault="00B921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775" o:spid="_x0000_s1064" type="#_x0000_t202" style="position:absolute;left:0;text-align:left;margin-left:1.65pt;margin-top:5.9pt;width:411.6pt;height:27.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" filled="f" stroked="f" strokeweight=".5pt">
                <v:textbox>
                  <w:txbxContent>
                    <w:p w:rsidR="000429D5" w:rsidRPr="003F55FB" w:rsidRDefault="00B92175" w:rsidP="00D7490E">
                      <w:pPr>
                        <w:autoSpaceDE w:val="0"/>
                        <w:autoSpaceDN w:val="0"/>
                        <w:adjustRightInd w:val="0"/>
                        <w:spacing w:after="0" w:line="360" w:lineRule="auto"/>
                        <w:ind w:firstLine="708"/>
                        <w:rPr>
                          <w:rFonts w:ascii="Times New Roman" w:hAnsi="Times New Roman" w:cs="Times New Roman"/>
                          <w:i/>
                          <w:sz w:val="24"/>
                          <w:szCs w:val="24"/>
                        </w:rPr>
                      </w:pPr>
                      <w:r w:rsidRPr="003F55FB">
                        <w:rPr>
                          <w:rFonts w:ascii="Times New Roman" w:hAnsi="Times New Roman" w:cs="Times New Roman"/>
                          <w:i/>
                          <w:sz w:val="24"/>
                          <w:szCs w:val="24"/>
                        </w:rPr>
                        <w:t>Tablo 7: 2018 Yılı Mali Gelirler Tablosu</w:t>
                      </w:r>
                    </w:p>
                    <w:p w:rsidR="000429D5" w:rsidRDefault="00B92175"/>
                  </w:txbxContent>
                </v:textbox>
              </v:shape>
            </w:pict>
          </mc:Fallback>
        </mc:AlternateContent>
      </w:r>
    </w:p>
    <w:p w:rsidR="004A70A5" w:rsidRDefault="004A70A5">
      <w:pPr>
        <w:spacing w:after="0" w:line="360" w:lineRule="auto"/>
        <w:jc w:val="both"/>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Eğitimin başlıca finansman kaynakları; Merkezi yönetim bütçesinden ayrılan pay, il</w:t>
      </w:r>
      <w:r w:rsidR="00EA2108">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özel idareleri bütçesinden ayrılan kaynaklar, eğitime katkı payı gelirleri (bütçeleştirilen gelirler), dış ülke ve </w:t>
      </w:r>
      <w:r>
        <w:rPr>
          <w:rFonts w:ascii="Times New Roman" w:eastAsia="Times New Roman" w:hAnsi="Times New Roman" w:cs="Times New Roman"/>
          <w:sz w:val="24"/>
          <w:szCs w:val="24"/>
        </w:rPr>
        <w:lastRenderedPageBreak/>
        <w:t xml:space="preserve">kuruluşlardan sağlanan dış krediler, burslar ve bağışlar; halkın, kişi ve kuruluşlar olarak eğitime yapılan katkıları, bağışları ile okul-aile birliği gelirlerini oluşturmaktadır. </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Gayrı Safi Millî Hasıla’dan (GSMH) eğitime ayrılan pay, Son yıllarda gözle görülür oranda artış kaydetmiştir. GSMH’den eğitime ayrılan pay gelişmiş ülkeler düzeyine ulaşmıştır. Son yıllarda nüfus artış hızının düşmüş olmasına rağmen hâlâ nüfus artışının yüksek seviyelerde bulunması ve göç olgusu bazı kaynaklarının atıl durumda kalmasına neden olmuştur. Sınırlı kaynakların nicelik sorununa yöneltilmesinden dolayı eğitimde arzu edilen kalite olgusuna yeterli kaynak sağlanamamaktadır. </w:t>
      </w:r>
    </w:p>
    <w:p w:rsidR="004A70A5" w:rsidRDefault="004A70A5">
      <w:pPr>
        <w:spacing w:after="0" w:line="360" w:lineRule="auto"/>
        <w:ind w:firstLine="708"/>
        <w:jc w:val="both"/>
        <w:rPr>
          <w:rFonts w:ascii="Times New Roman" w:eastAsia="Times New Roman" w:hAnsi="Times New Roman" w:cs="Times New Roman"/>
          <w:sz w:val="24"/>
          <w:szCs w:val="24"/>
        </w:rPr>
      </w:pP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Milli Eğitim Bakanlığı; </w:t>
      </w:r>
      <w:r>
        <w:rPr>
          <w:rFonts w:ascii="Times New Roman" w:eastAsia="Times New Roman" w:hAnsi="Times New Roman" w:cs="Times New Roman"/>
          <w:i/>
          <w:sz w:val="24"/>
          <w:szCs w:val="24"/>
        </w:rPr>
        <w:t>e-yatırım, e-ta</w:t>
      </w:r>
      <w:r>
        <w:rPr>
          <w:rFonts w:ascii="Times New Roman" w:eastAsia="Times New Roman" w:hAnsi="Times New Roman" w:cs="Times New Roman"/>
          <w:sz w:val="24"/>
          <w:szCs w:val="24"/>
        </w:rPr>
        <w:t>ş</w:t>
      </w:r>
      <w:r>
        <w:rPr>
          <w:rFonts w:ascii="Times New Roman" w:eastAsia="Times New Roman" w:hAnsi="Times New Roman" w:cs="Times New Roman"/>
          <w:i/>
          <w:sz w:val="24"/>
          <w:szCs w:val="24"/>
        </w:rPr>
        <w:t xml:space="preserve">ınır, e-kamu zararı, e-okul bütçeleri, e-istatistik ve e-performans bütçe </w:t>
      </w:r>
      <w:r>
        <w:rPr>
          <w:rFonts w:ascii="Times New Roman" w:eastAsia="Times New Roman" w:hAnsi="Times New Roman" w:cs="Times New Roman"/>
          <w:sz w:val="24"/>
          <w:szCs w:val="24"/>
        </w:rPr>
        <w:t>gibi çeşitli projeler geliştirmiştir. Projelerden beklenen ortak</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yarar kaynakların yerinde, zamanında ve gerçek ihtiyaca dönük olarak kullanılmasıdır.</w:t>
      </w:r>
    </w:p>
    <w:p w:rsidR="004A70A5" w:rsidRDefault="00197955">
      <w:pPr>
        <w:pStyle w:val="Balk3"/>
        <w:rPr>
          <w:b w:val="0"/>
        </w:rPr>
      </w:pPr>
      <w:bookmarkStart w:id="34" w:name="_Toc1046316"/>
      <w:r>
        <w:rPr>
          <w:b w:val="0"/>
        </w:rPr>
        <w:t>Fiziki Kaynaklar</w:t>
      </w:r>
      <w:bookmarkEnd w:id="34"/>
    </w:p>
    <w:p w:rsidR="004A70A5" w:rsidRDefault="00E07B8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İlçe Milli Eğitim Müdürlüğü </w:t>
      </w:r>
      <w:r w:rsidR="00854A4C">
        <w:rPr>
          <w:rFonts w:ascii="Times New Roman" w:eastAsia="Times New Roman" w:hAnsi="Times New Roman" w:cs="Times New Roman"/>
          <w:color w:val="000000"/>
          <w:sz w:val="24"/>
          <w:szCs w:val="24"/>
        </w:rPr>
        <w:t>İlçe Hükümet Konağının 4. Katında hizmet vermektedir.</w:t>
      </w: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4A70A5">
      <w:pPr>
        <w:spacing w:after="0" w:line="360" w:lineRule="auto"/>
        <w:ind w:firstLine="708"/>
        <w:rPr>
          <w:rFonts w:ascii="Times New Roman" w:eastAsia="Times New Roman" w:hAnsi="Times New Roman" w:cs="Times New Roman"/>
          <w:sz w:val="24"/>
          <w:szCs w:val="24"/>
        </w:rPr>
      </w:pPr>
    </w:p>
    <w:p w:rsidR="004A70A5" w:rsidRDefault="0019795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extent cx="5826125" cy="4164330"/>
            <wp:effectExtent l="0" t="0" r="3175" b="7620"/>
            <wp:docPr id="783" name="Grafik 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A70A5" w:rsidRDefault="00197955" w:rsidP="00AC58F2">
      <w:pPr>
        <w:spacing w:after="0" w:line="360" w:lineRule="auto"/>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Grafik 15: Okul, Derslik, Şube ve Öğretmen Başına Düşen Öğrenci Sayıları</w:t>
      </w: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Default="00AC58F2" w:rsidP="00AC58F2">
      <w:pPr>
        <w:spacing w:after="0" w:line="360" w:lineRule="auto"/>
        <w:ind w:firstLine="708"/>
        <w:rPr>
          <w:rFonts w:ascii="Times New Roman" w:eastAsia="Times New Roman" w:hAnsi="Times New Roman" w:cs="Times New Roman"/>
          <w:i/>
          <w:sz w:val="24"/>
          <w:szCs w:val="24"/>
        </w:rPr>
      </w:pPr>
    </w:p>
    <w:p w:rsidR="00AC58F2" w:rsidRPr="00AC58F2" w:rsidRDefault="00AC58F2" w:rsidP="00AC58F2">
      <w:pPr>
        <w:spacing w:after="0" w:line="360" w:lineRule="auto"/>
        <w:ind w:firstLine="708"/>
        <w:rPr>
          <w:rFonts w:ascii="Times New Roman" w:eastAsia="Times New Roman" w:hAnsi="Times New Roman" w:cs="Times New Roman"/>
          <w:i/>
          <w:sz w:val="24"/>
          <w:szCs w:val="24"/>
        </w:rPr>
      </w:pPr>
    </w:p>
    <w:p w:rsidR="004A70A5" w:rsidRDefault="00197955">
      <w:pPr>
        <w:pStyle w:val="Balk3"/>
        <w:rPr>
          <w:b w:val="0"/>
        </w:rPr>
      </w:pPr>
      <w:bookmarkStart w:id="35" w:name="_Toc1046317"/>
      <w:r>
        <w:rPr>
          <w:b w:val="0"/>
        </w:rPr>
        <w:lastRenderedPageBreak/>
        <w:t>Kurum Kültürü</w:t>
      </w:r>
      <w:bookmarkEnd w:id="35"/>
    </w:p>
    <w:p w:rsidR="004A70A5" w:rsidRDefault="00197955">
      <w:pPr>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Bilgiye ulaşma, bilgi edinme ve sunma hızı, </w:t>
      </w:r>
      <w:r w:rsidR="00E74520">
        <w:rPr>
          <w:rFonts w:ascii="Times New Roman" w:eastAsia="Times New Roman" w:hAnsi="Times New Roman" w:cs="Times New Roman"/>
          <w:sz w:val="24"/>
          <w:szCs w:val="24"/>
        </w:rPr>
        <w:t xml:space="preserve">İlçe </w:t>
      </w:r>
      <w:r>
        <w:rPr>
          <w:rFonts w:ascii="Times New Roman" w:eastAsia="Times New Roman" w:hAnsi="Times New Roman" w:cs="Times New Roman"/>
          <w:sz w:val="24"/>
          <w:szCs w:val="24"/>
        </w:rPr>
        <w:t>Milli Eğitim Müdürlüğünün tüm fonksiyonel yapısını etkilemektedir. Teknolojinin de kullanılmasıyla birlikte iletişim sürecindeki hız artışı kaliteyi ve iş verimini artırmaktadır.</w:t>
      </w:r>
    </w:p>
    <w:p w:rsidR="004A70A5" w:rsidRDefault="003519B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01105" cy="4731476"/>
            <wp:effectExtent l="19050" t="0" r="4445" b="0"/>
            <wp:docPr id="45" name="Resim 45" descr="C:\Users\Asus\Desktop\şuşehri\29114444_20180126_14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şuşehri\29114444_20180126_141719.jpg"/>
                    <pic:cNvPicPr>
                      <a:picLocks noChangeAspect="1" noChangeArrowheads="1"/>
                    </pic:cNvPicPr>
                  </pic:nvPicPr>
                  <pic:blipFill>
                    <a:blip r:embed="rId54" cstate="print"/>
                    <a:srcRect/>
                    <a:stretch>
                      <a:fillRect/>
                    </a:stretch>
                  </pic:blipFill>
                  <pic:spPr bwMode="auto">
                    <a:xfrm>
                      <a:off x="0" y="0"/>
                      <a:ext cx="6301105" cy="4731476"/>
                    </a:xfrm>
                    <a:prstGeom prst="rect">
                      <a:avLst/>
                    </a:prstGeom>
                    <a:noFill/>
                    <a:ln w="9525">
                      <a:noFill/>
                      <a:miter lim="800000"/>
                      <a:headEnd/>
                      <a:tailEnd/>
                    </a:ln>
                  </pic:spPr>
                </pic:pic>
              </a:graphicData>
            </a:graphic>
          </wp:inline>
        </w:drawing>
      </w:r>
      <w:r w:rsidR="00197955">
        <w:rPr>
          <w:rFonts w:ascii="Times New Roman" w:eastAsia="Times New Roman" w:hAnsi="Times New Roman" w:cs="Times New Roman"/>
          <w:sz w:val="24"/>
          <w:szCs w:val="24"/>
        </w:rPr>
        <w:t xml:space="preserve"> </w:t>
      </w:r>
    </w:p>
    <w:p w:rsidR="004A70A5" w:rsidRDefault="00661EC9">
      <w:pPr>
        <w:spacing w:after="0" w:line="360" w:lineRule="auto"/>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Resim 2</w:t>
      </w:r>
      <w:r w:rsidR="00197955">
        <w:rPr>
          <w:rFonts w:ascii="Times New Roman" w:eastAsia="Times New Roman" w:hAnsi="Times New Roman" w:cs="Times New Roman"/>
          <w:i/>
          <w:sz w:val="24"/>
          <w:szCs w:val="24"/>
        </w:rPr>
        <w:t xml:space="preserve">: Sene Başı İdareciler Toplantısı </w:t>
      </w:r>
    </w:p>
    <w:p w:rsidR="004A70A5" w:rsidRDefault="004A70A5">
      <w:pPr>
        <w:spacing w:after="0" w:line="360" w:lineRule="auto"/>
        <w:ind w:firstLine="708"/>
        <w:rPr>
          <w:rFonts w:ascii="Times New Roman" w:eastAsia="Times New Roman" w:hAnsi="Times New Roman" w:cs="Times New Roman"/>
          <w:b/>
          <w:i/>
          <w:sz w:val="24"/>
          <w:szCs w:val="24"/>
        </w:rPr>
      </w:pPr>
    </w:p>
    <w:p w:rsidR="004A70A5" w:rsidRDefault="00197955">
      <w:pPr>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w:t>
      </w:r>
      <w:r w:rsidR="000F38AA">
        <w:rPr>
          <w:rFonts w:ascii="Times New Roman" w:eastAsia="Times New Roman" w:hAnsi="Times New Roman" w:cs="Times New Roman"/>
          <w:sz w:val="24"/>
          <w:szCs w:val="24"/>
        </w:rPr>
        <w:t>atandaş odaklı yaklaşımla, Suşehri</w:t>
      </w:r>
      <w:r>
        <w:rPr>
          <w:rFonts w:ascii="Times New Roman" w:eastAsia="Times New Roman" w:hAnsi="Times New Roman" w:cs="Times New Roman"/>
          <w:sz w:val="24"/>
          <w:szCs w:val="24"/>
        </w:rPr>
        <w:t xml:space="preserve"> İl</w:t>
      </w:r>
      <w:r w:rsidR="000F38AA">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 bünyesinde </w:t>
      </w:r>
      <w:r w:rsidR="00125354">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İMER kurulmuştur. </w:t>
      </w:r>
      <w:r w:rsidR="00125354">
        <w:rPr>
          <w:rFonts w:ascii="Times New Roman" w:eastAsia="Times New Roman" w:hAnsi="Times New Roman" w:cs="Times New Roman"/>
          <w:sz w:val="24"/>
          <w:szCs w:val="24"/>
        </w:rPr>
        <w:t>C</w:t>
      </w:r>
      <w:r>
        <w:rPr>
          <w:rFonts w:ascii="Times New Roman" w:eastAsia="Times New Roman" w:hAnsi="Times New Roman" w:cs="Times New Roman"/>
          <w:sz w:val="24"/>
          <w:szCs w:val="24"/>
        </w:rPr>
        <w:t>İMER  tüm paydaş beklentilerine cevap vermek ve  iş akışının hızlanması için müdürlüğe müracat eden kişilerin  en kısa zamanda iş ve işlemlerini sonuçlandırması için  yönlendirme hizmeti vermektedir.</w:t>
      </w:r>
    </w:p>
    <w:p w:rsidR="004A70A5" w:rsidRDefault="000F38AA">
      <w:pPr>
        <w:spacing w:after="0" w:line="36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Suşehri</w:t>
      </w:r>
      <w:r w:rsidR="00197955">
        <w:rPr>
          <w:rFonts w:ascii="Times New Roman" w:eastAsia="Times New Roman" w:hAnsi="Times New Roman" w:cs="Times New Roman"/>
          <w:sz w:val="24"/>
          <w:szCs w:val="24"/>
        </w:rPr>
        <w:t xml:space="preserve"> İl</w:t>
      </w:r>
      <w:r>
        <w:rPr>
          <w:rFonts w:ascii="Times New Roman" w:eastAsia="Times New Roman" w:hAnsi="Times New Roman" w:cs="Times New Roman"/>
          <w:sz w:val="24"/>
          <w:szCs w:val="24"/>
        </w:rPr>
        <w:t>çe</w:t>
      </w:r>
      <w:r w:rsidR="00197955">
        <w:rPr>
          <w:rFonts w:ascii="Times New Roman" w:eastAsia="Times New Roman" w:hAnsi="Times New Roman" w:cs="Times New Roman"/>
          <w:sz w:val="24"/>
          <w:szCs w:val="24"/>
        </w:rPr>
        <w:t xml:space="preserve"> Milli Eğitim Müdürlüğü; Okul/ kurumlar ve tüm paydaşları ile  iletişimin sağlanması, yürütülen iş ve işlemlerin hızının artırılması konusunda en kısa ve hızlı olanı tercih etmektedir. Zaman zaman farklı iletişim kanalları kullanılmakta olup en yaygın olarak aşağıdaki iletişim süreçleri işlemektedir. </w:t>
      </w:r>
    </w:p>
    <w:p w:rsidR="004A70A5" w:rsidRDefault="00197955">
      <w:pPr>
        <w:numPr>
          <w:ilvl w:val="0"/>
          <w:numId w:val="7"/>
        </w:numPr>
        <w:spacing w:after="0" w:line="360" w:lineRule="auto"/>
        <w:ind w:left="539" w:firstLine="1"/>
        <w:jc w:val="both"/>
        <w:rPr>
          <w:sz w:val="24"/>
          <w:szCs w:val="24"/>
        </w:rPr>
      </w:pPr>
      <w:r>
        <w:rPr>
          <w:rFonts w:ascii="Times New Roman" w:eastAsia="Times New Roman" w:hAnsi="Times New Roman" w:cs="Times New Roman"/>
          <w:sz w:val="24"/>
          <w:szCs w:val="24"/>
        </w:rPr>
        <w:lastRenderedPageBreak/>
        <w:t>DYS Sistemi</w:t>
      </w:r>
    </w:p>
    <w:p w:rsidR="004A70A5" w:rsidRDefault="00197955">
      <w:pPr>
        <w:numPr>
          <w:ilvl w:val="0"/>
          <w:numId w:val="7"/>
        </w:numPr>
        <w:spacing w:after="0" w:line="360" w:lineRule="auto"/>
        <w:ind w:left="539" w:firstLine="1"/>
        <w:jc w:val="both"/>
        <w:rPr>
          <w:sz w:val="24"/>
          <w:szCs w:val="24"/>
        </w:rPr>
      </w:pPr>
      <w:r>
        <w:rPr>
          <w:rFonts w:ascii="Times New Roman" w:eastAsia="Times New Roman" w:hAnsi="Times New Roman" w:cs="Times New Roman"/>
          <w:sz w:val="24"/>
          <w:szCs w:val="24"/>
        </w:rPr>
        <w:t xml:space="preserve">Web Sayfası  </w:t>
      </w:r>
    </w:p>
    <w:p w:rsidR="004A70A5" w:rsidRDefault="00197955">
      <w:pPr>
        <w:numPr>
          <w:ilvl w:val="0"/>
          <w:numId w:val="7"/>
        </w:numPr>
        <w:spacing w:after="0" w:line="360" w:lineRule="auto"/>
        <w:ind w:left="539" w:firstLine="1"/>
        <w:jc w:val="both"/>
        <w:rPr>
          <w:sz w:val="24"/>
          <w:szCs w:val="24"/>
        </w:rPr>
      </w:pPr>
      <w:r>
        <w:rPr>
          <w:rFonts w:ascii="Times New Roman" w:eastAsia="Times New Roman" w:hAnsi="Times New Roman" w:cs="Times New Roman"/>
          <w:sz w:val="24"/>
          <w:szCs w:val="24"/>
        </w:rPr>
        <w:t xml:space="preserve">E- posta </w:t>
      </w:r>
    </w:p>
    <w:p w:rsidR="004A70A5" w:rsidRDefault="00197955">
      <w:pPr>
        <w:numPr>
          <w:ilvl w:val="0"/>
          <w:numId w:val="7"/>
        </w:numPr>
        <w:spacing w:after="0" w:line="360" w:lineRule="auto"/>
        <w:ind w:left="539" w:firstLine="1"/>
        <w:jc w:val="both"/>
        <w:rPr>
          <w:sz w:val="24"/>
          <w:szCs w:val="24"/>
        </w:rPr>
      </w:pPr>
      <w:r>
        <w:rPr>
          <w:rFonts w:ascii="Times New Roman" w:eastAsia="Times New Roman" w:hAnsi="Times New Roman" w:cs="Times New Roman"/>
          <w:sz w:val="24"/>
          <w:szCs w:val="24"/>
        </w:rPr>
        <w:t xml:space="preserve">Toplantılar </w:t>
      </w:r>
    </w:p>
    <w:p w:rsidR="004A70A5" w:rsidRDefault="00197955">
      <w:pPr>
        <w:numPr>
          <w:ilvl w:val="0"/>
          <w:numId w:val="7"/>
        </w:numPr>
        <w:spacing w:after="0" w:line="360" w:lineRule="auto"/>
        <w:ind w:left="539" w:firstLine="1"/>
        <w:jc w:val="both"/>
        <w:rPr>
          <w:sz w:val="24"/>
          <w:szCs w:val="24"/>
        </w:rPr>
      </w:pPr>
      <w:r>
        <w:rPr>
          <w:rFonts w:ascii="Times New Roman" w:eastAsia="Times New Roman" w:hAnsi="Times New Roman" w:cs="Times New Roman"/>
          <w:sz w:val="24"/>
          <w:szCs w:val="24"/>
        </w:rPr>
        <w:t>Sms Sistemi</w:t>
      </w:r>
    </w:p>
    <w:p w:rsidR="004A70A5" w:rsidRDefault="004A70A5">
      <w:pPr>
        <w:spacing w:after="0" w:line="360" w:lineRule="auto"/>
        <w:ind w:left="540"/>
        <w:jc w:val="both"/>
        <w:rPr>
          <w:rFonts w:ascii="Times New Roman" w:eastAsia="Times New Roman" w:hAnsi="Times New Roman" w:cs="Times New Roman"/>
          <w:sz w:val="24"/>
          <w:szCs w:val="24"/>
        </w:rPr>
      </w:pPr>
    </w:p>
    <w:p w:rsidR="004A70A5" w:rsidRDefault="004A70A5">
      <w:pPr>
        <w:spacing w:after="0" w:line="360" w:lineRule="auto"/>
        <w:ind w:left="540"/>
        <w:jc w:val="both"/>
        <w:rPr>
          <w:rFonts w:ascii="Times New Roman" w:eastAsia="Times New Roman" w:hAnsi="Times New Roman" w:cs="Times New Roman"/>
          <w:sz w:val="24"/>
          <w:szCs w:val="24"/>
        </w:rPr>
      </w:pPr>
    </w:p>
    <w:p w:rsidR="004A70A5" w:rsidRDefault="00197955">
      <w:pPr>
        <w:spacing w:after="0" w:line="360" w:lineRule="auto"/>
        <w:ind w:firstLine="53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Karar alma süreci , gelenek ve değerler;</w:t>
      </w:r>
    </w:p>
    <w:p w:rsidR="004A70A5" w:rsidRDefault="00D667D8">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Suşehri</w:t>
      </w:r>
      <w:r w:rsidR="00197955">
        <w:rPr>
          <w:rFonts w:ascii="Times New Roman" w:eastAsia="Times New Roman" w:hAnsi="Times New Roman" w:cs="Times New Roman"/>
          <w:sz w:val="24"/>
          <w:szCs w:val="24"/>
        </w:rPr>
        <w:t xml:space="preserve"> İl</w:t>
      </w:r>
      <w:r>
        <w:rPr>
          <w:rFonts w:ascii="Times New Roman" w:eastAsia="Times New Roman" w:hAnsi="Times New Roman" w:cs="Times New Roman"/>
          <w:sz w:val="24"/>
          <w:szCs w:val="24"/>
        </w:rPr>
        <w:t>çe</w:t>
      </w:r>
      <w:r w:rsidR="00197955">
        <w:rPr>
          <w:rFonts w:ascii="Times New Roman" w:eastAsia="Times New Roman" w:hAnsi="Times New Roman" w:cs="Times New Roman"/>
          <w:sz w:val="24"/>
          <w:szCs w:val="24"/>
        </w:rPr>
        <w:t xml:space="preserve"> Milli Eğitim Müdürlüğünde, Milli Eğitim Müdürlüğü başkanlığında tüm birim yöneticilerinin katılımı ile düzenli olarak her pazartesi sabahı çalışma planında yer alan iş ve işlemlerin takibi ve organizasyonu hakkında karar vermek ve iş bölümü yapmak üzere değerlendirme toplantıları yapılmaktadır. Mutat olarak </w:t>
      </w:r>
      <w:r>
        <w:rPr>
          <w:rFonts w:ascii="Times New Roman" w:eastAsia="Times New Roman" w:hAnsi="Times New Roman" w:cs="Times New Roman"/>
          <w:sz w:val="24"/>
          <w:szCs w:val="24"/>
        </w:rPr>
        <w:t>Okul</w:t>
      </w:r>
      <w:r w:rsidR="00197955">
        <w:rPr>
          <w:rFonts w:ascii="Times New Roman" w:eastAsia="Times New Roman" w:hAnsi="Times New Roman" w:cs="Times New Roman"/>
          <w:sz w:val="24"/>
          <w:szCs w:val="24"/>
        </w:rPr>
        <w:t xml:space="preserve"> Müdürleri ile aylık toplantılar düzenlenmekte, il</w:t>
      </w:r>
      <w:r>
        <w:rPr>
          <w:rFonts w:ascii="Times New Roman" w:eastAsia="Times New Roman" w:hAnsi="Times New Roman" w:cs="Times New Roman"/>
          <w:sz w:val="24"/>
          <w:szCs w:val="24"/>
        </w:rPr>
        <w:t>çe</w:t>
      </w:r>
      <w:r w:rsidR="00197955">
        <w:rPr>
          <w:rFonts w:ascii="Times New Roman" w:eastAsia="Times New Roman" w:hAnsi="Times New Roman" w:cs="Times New Roman"/>
          <w:sz w:val="24"/>
          <w:szCs w:val="24"/>
        </w:rPr>
        <w:t xml:space="preserve">deki tüm okul ve kurum müdürlerinin katılımı ile sene başı ve sene sonu toplantıları yapılmakta, merkeze bağlı okul ve kurum müdürleri ile sene başı, ikinci dönemin başı ve sene sonunda değerlendirme toplantıları yapılmaktadır. </w:t>
      </w:r>
    </w:p>
    <w:p w:rsidR="004A70A5" w:rsidRDefault="00197955">
      <w:pPr>
        <w:spacing w:after="0"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İl</w:t>
      </w:r>
      <w:r w:rsidR="00D667D8">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Müdürlüğünün iletişim ve karar alma süreçleri kurullar ve komisyonlarla işletilir.</w:t>
      </w:r>
    </w:p>
    <w:p w:rsidR="004A70A5" w:rsidRDefault="00A94EF0">
      <w:pPr>
        <w:pStyle w:val="Balk2"/>
      </w:pPr>
      <w:bookmarkStart w:id="36" w:name="_Toc1046318"/>
      <w:r>
        <w:t xml:space="preserve">                                       </w:t>
      </w:r>
      <w:r w:rsidR="00197955">
        <w:t>KURUM DIŞI VE ÇEVRE ANALİZİ</w:t>
      </w:r>
      <w:bookmarkEnd w:id="36"/>
    </w:p>
    <w:p w:rsidR="004A70A5" w:rsidRDefault="00197955">
      <w:pPr>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bölümde Türk eğitim sisteminin genel yapısı, eğitim alanında dünyadaki genel durum ve eğilimler, eğitim sisteminde yeniden yapılanma ihtiyacı, eğitimde sosyal diyalog, politik, ekonomik, sosyal, teknolojik, hukuksal (legal) ve ekolojik (PESTLE) analizi, üst politika belgeleri, güçlü yönler, zayıf yönler, fırsatlar, tehditler (GZFT) analizleri yapılmıştır.</w:t>
      </w:r>
    </w:p>
    <w:p w:rsidR="004A70A5" w:rsidRDefault="00197955">
      <w:pPr>
        <w:spacing w:before="60" w:after="60" w:line="360" w:lineRule="auto"/>
        <w:ind w:firstLine="567"/>
        <w:jc w:val="both"/>
        <w:rPr>
          <w:rFonts w:ascii="Times New Roman" w:eastAsia="Times New Roman" w:hAnsi="Times New Roman" w:cs="Times New Roman"/>
          <w:i/>
          <w:sz w:val="24"/>
          <w:szCs w:val="24"/>
        </w:rPr>
      </w:pPr>
      <w:bookmarkStart w:id="37" w:name="_3q5sasy" w:colFirst="0" w:colLast="0"/>
      <w:bookmarkEnd w:id="37"/>
      <w:r>
        <w:rPr>
          <w:rFonts w:ascii="Times New Roman" w:eastAsia="Times New Roman" w:hAnsi="Times New Roman" w:cs="Times New Roman"/>
          <w:i/>
          <w:sz w:val="24"/>
          <w:szCs w:val="24"/>
        </w:rPr>
        <w:t xml:space="preserve">Politik, Ekonomik, Sosyal, Teknolojik, Hukuk (Legal), Ekolojik (PESTLE) Analizi </w:t>
      </w:r>
    </w:p>
    <w:p w:rsidR="004A70A5" w:rsidRDefault="00197955">
      <w:pPr>
        <w:spacing w:before="60" w:after="60" w:line="360" w:lineRule="auto"/>
        <w:ind w:firstLine="567"/>
        <w:jc w:val="both"/>
        <w:rPr>
          <w:rFonts w:ascii="Times New Roman" w:eastAsia="Times New Roman" w:hAnsi="Times New Roman" w:cs="Times New Roman"/>
          <w:sz w:val="24"/>
          <w:szCs w:val="24"/>
        </w:rPr>
      </w:pPr>
      <w:bookmarkStart w:id="38" w:name="_25b2l0r" w:colFirst="0" w:colLast="0"/>
      <w:bookmarkEnd w:id="38"/>
      <w:r>
        <w:rPr>
          <w:rFonts w:ascii="Times New Roman" w:eastAsia="Times New Roman" w:hAnsi="Times New Roman" w:cs="Times New Roman"/>
          <w:sz w:val="24"/>
          <w:szCs w:val="24"/>
        </w:rPr>
        <w:t>Bu aşamada; bölgemizde, ülkemizde ve dünyadaki politik, ekonomik, sosyal, teknolojik, hukuk, çevreyle ilgili faktörler analiz edilmiştir.</w:t>
      </w:r>
    </w:p>
    <w:p w:rsidR="004A70A5" w:rsidRDefault="004A70A5">
      <w:pPr>
        <w:pStyle w:val="Balk1"/>
        <w:keepLines w:val="0"/>
        <w:spacing w:before="60" w:after="60" w:line="360" w:lineRule="auto"/>
        <w:ind w:firstLine="567"/>
        <w:rPr>
          <w:b w:val="0"/>
          <w:color w:val="000000"/>
        </w:rPr>
      </w:pPr>
      <w:bookmarkStart w:id="39" w:name="_kgcv8k" w:colFirst="0" w:colLast="0"/>
      <w:bookmarkEnd w:id="39"/>
    </w:p>
    <w:p w:rsidR="004A70A5" w:rsidRDefault="00197955">
      <w:pPr>
        <w:pStyle w:val="Balk3"/>
        <w:rPr>
          <w:b w:val="0"/>
        </w:rPr>
      </w:pPr>
      <w:bookmarkStart w:id="40" w:name="_Toc1046319"/>
      <w:r>
        <w:rPr>
          <w:b w:val="0"/>
        </w:rPr>
        <w:t>Politik Eğilimler</w:t>
      </w:r>
      <w:bookmarkEnd w:id="40"/>
    </w:p>
    <w:p w:rsidR="004A70A5" w:rsidRDefault="00197955">
      <w:pPr>
        <w:numPr>
          <w:ilvl w:val="0"/>
          <w:numId w:val="12"/>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41" w:name="_34g0dwd" w:colFirst="0" w:colLast="0"/>
      <w:bookmarkEnd w:id="41"/>
      <w:r>
        <w:rPr>
          <w:rFonts w:ascii="Times New Roman" w:eastAsia="Times New Roman" w:hAnsi="Times New Roman" w:cs="Times New Roman"/>
          <w:sz w:val="24"/>
          <w:szCs w:val="24"/>
        </w:rPr>
        <w:t>Temel eğitim ve ortaöğretimde yeni eğitim müfredatının hayata geçirilmiş olması</w:t>
      </w:r>
    </w:p>
    <w:p w:rsidR="004A70A5" w:rsidRDefault="00197955">
      <w:pPr>
        <w:numPr>
          <w:ilvl w:val="0"/>
          <w:numId w:val="12"/>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Bakanlık tarafından ücretsiz ders kitaplarının dağıtılması,</w:t>
      </w:r>
    </w:p>
    <w:p w:rsidR="004A70A5" w:rsidRDefault="00197955">
      <w:pPr>
        <w:numPr>
          <w:ilvl w:val="0"/>
          <w:numId w:val="12"/>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42" w:name="_1jlao46" w:colFirst="0" w:colLast="0"/>
      <w:bookmarkEnd w:id="42"/>
      <w:r>
        <w:rPr>
          <w:rFonts w:ascii="Times New Roman" w:eastAsia="Times New Roman" w:hAnsi="Times New Roman" w:cs="Times New Roman"/>
          <w:sz w:val="24"/>
          <w:szCs w:val="24"/>
        </w:rPr>
        <w:t>Erken eğitimin, çocukların gelişimi ve örgün eğitimdeki başarıları üzerindeki önemli etkilerinin uluslararası farkındalığın artışı</w:t>
      </w:r>
    </w:p>
    <w:p w:rsidR="004A70A5" w:rsidRDefault="00197955">
      <w:pPr>
        <w:numPr>
          <w:ilvl w:val="0"/>
          <w:numId w:val="12"/>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Toplumun, eğitime ve öğretime erişilebilirliği hakkında zorunlu eğitimi aşan beklentileri</w:t>
      </w:r>
    </w:p>
    <w:p w:rsidR="004A70A5" w:rsidRDefault="00197955">
      <w:pPr>
        <w:numPr>
          <w:ilvl w:val="0"/>
          <w:numId w:val="12"/>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43" w:name="_43ky6rz" w:colFirst="0" w:colLast="0"/>
      <w:bookmarkEnd w:id="43"/>
      <w:r>
        <w:rPr>
          <w:rFonts w:ascii="Times New Roman" w:eastAsia="Times New Roman" w:hAnsi="Times New Roman" w:cs="Times New Roman"/>
          <w:sz w:val="24"/>
          <w:szCs w:val="24"/>
        </w:rPr>
        <w:t>Eğitimdeki başarı seviyesinin OECD ülkelerine göre düşük olması</w:t>
      </w:r>
    </w:p>
    <w:p w:rsidR="004A70A5" w:rsidRDefault="00197955">
      <w:pPr>
        <w:numPr>
          <w:ilvl w:val="0"/>
          <w:numId w:val="12"/>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44" w:name="_2iq8gzs" w:colFirst="0" w:colLast="0"/>
      <w:bookmarkEnd w:id="44"/>
      <w:r>
        <w:rPr>
          <w:rFonts w:ascii="Times New Roman" w:eastAsia="Times New Roman" w:hAnsi="Times New Roman" w:cs="Times New Roman"/>
          <w:sz w:val="24"/>
          <w:szCs w:val="24"/>
        </w:rPr>
        <w:t>Kamu yönetimi reformu çalışmaları</w:t>
      </w:r>
    </w:p>
    <w:p w:rsidR="004A70A5" w:rsidRDefault="00197955">
      <w:pPr>
        <w:numPr>
          <w:ilvl w:val="0"/>
          <w:numId w:val="12"/>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mevzuatında çok sık yapılan değişiklikler</w:t>
      </w:r>
    </w:p>
    <w:p w:rsidR="004A70A5" w:rsidRDefault="00197955">
      <w:pPr>
        <w:numPr>
          <w:ilvl w:val="0"/>
          <w:numId w:val="12"/>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için yapılan destek kampanyaları</w:t>
      </w:r>
    </w:p>
    <w:p w:rsidR="004A70A5" w:rsidRDefault="00197955">
      <w:pPr>
        <w:numPr>
          <w:ilvl w:val="0"/>
          <w:numId w:val="12"/>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45" w:name="_xvir7l" w:colFirst="0" w:colLast="0"/>
      <w:bookmarkEnd w:id="45"/>
      <w:r>
        <w:rPr>
          <w:rFonts w:ascii="Times New Roman" w:eastAsia="Times New Roman" w:hAnsi="Times New Roman" w:cs="Times New Roman"/>
          <w:sz w:val="24"/>
          <w:szCs w:val="24"/>
        </w:rPr>
        <w:t>Eğitimin yerinden yönetim anlayışına doğru değişmesi</w:t>
      </w:r>
    </w:p>
    <w:p w:rsidR="004A70A5" w:rsidRDefault="00197955">
      <w:pPr>
        <w:numPr>
          <w:ilvl w:val="0"/>
          <w:numId w:val="12"/>
        </w:numPr>
        <w:tabs>
          <w:tab w:val="left" w:pos="993"/>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Türkiye’nin Avrupa Birliğine tam üyelik süreci </w:t>
      </w:r>
    </w:p>
    <w:p w:rsidR="004A70A5" w:rsidRDefault="00197955">
      <w:pPr>
        <w:numPr>
          <w:ilvl w:val="0"/>
          <w:numId w:val="12"/>
        </w:numPr>
        <w:tabs>
          <w:tab w:val="left" w:pos="993"/>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Bakanlık yasa, yönetmelik ve mevzuatta sık değişiklikler</w:t>
      </w:r>
    </w:p>
    <w:p w:rsidR="004A70A5" w:rsidRDefault="00197955">
      <w:pPr>
        <w:numPr>
          <w:ilvl w:val="0"/>
          <w:numId w:val="12"/>
        </w:numPr>
        <w:tabs>
          <w:tab w:val="left" w:pos="709"/>
          <w:tab w:val="left" w:pos="993"/>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Yabancı dil eğitimine erken yaşlarda başlanılması</w:t>
      </w:r>
    </w:p>
    <w:p w:rsidR="004A70A5" w:rsidRDefault="00197955">
      <w:pPr>
        <w:numPr>
          <w:ilvl w:val="0"/>
          <w:numId w:val="12"/>
        </w:numPr>
        <w:tabs>
          <w:tab w:val="left" w:pos="851"/>
          <w:tab w:val="left" w:pos="993"/>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Hayat boyu öğrenmenin yaygınlaştırılması</w:t>
      </w:r>
    </w:p>
    <w:p w:rsidR="004A70A5" w:rsidRDefault="00197955">
      <w:pPr>
        <w:pStyle w:val="Balk3"/>
        <w:rPr>
          <w:b w:val="0"/>
        </w:rPr>
      </w:pPr>
      <w:bookmarkStart w:id="46" w:name="_3hv69ve" w:colFirst="0" w:colLast="0"/>
      <w:bookmarkStart w:id="47" w:name="_Toc1046320"/>
      <w:bookmarkEnd w:id="46"/>
      <w:r>
        <w:rPr>
          <w:b w:val="0"/>
        </w:rPr>
        <w:t>Ekonomik Eğilimler</w:t>
      </w:r>
      <w:bookmarkEnd w:id="47"/>
    </w:p>
    <w:p w:rsidR="004A70A5" w:rsidRDefault="00197955">
      <w:pPr>
        <w:numPr>
          <w:ilvl w:val="0"/>
          <w:numId w:val="10"/>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Bilginin, refaha ve mutluluğa ulaşmada ana itici güç olarak belirmesi,</w:t>
      </w:r>
    </w:p>
    <w:p w:rsidR="004A70A5" w:rsidRDefault="00197955">
      <w:pPr>
        <w:numPr>
          <w:ilvl w:val="0"/>
          <w:numId w:val="10"/>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kullanımı sonucunda toplumda meydana gelen değişiklikler,</w:t>
      </w:r>
    </w:p>
    <w:p w:rsidR="004A70A5" w:rsidRDefault="00197955">
      <w:pPr>
        <w:numPr>
          <w:ilvl w:val="0"/>
          <w:numId w:val="10"/>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Çalışanlarda değişik becerilerin ve daha fazla esnekliğin aranmasına yol açan küreselleşme ve rekabetin gittikçe arttığı ekonomi,</w:t>
      </w:r>
    </w:p>
    <w:p w:rsidR="004A70A5" w:rsidRDefault="00197955">
      <w:pPr>
        <w:numPr>
          <w:ilvl w:val="0"/>
          <w:numId w:val="10"/>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İlimizin tarım ve sanayiye dayalı ekonomik yapıda olması,</w:t>
      </w:r>
    </w:p>
    <w:p w:rsidR="004A70A5" w:rsidRDefault="00197955">
      <w:pPr>
        <w:numPr>
          <w:ilvl w:val="0"/>
          <w:numId w:val="10"/>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İstihdamda, geleneksel alanlardan bilgi ve hizmet sektörüne kayış,</w:t>
      </w:r>
    </w:p>
    <w:p w:rsidR="004A70A5" w:rsidRDefault="00197955">
      <w:pPr>
        <w:numPr>
          <w:ilvl w:val="0"/>
          <w:numId w:val="10"/>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Vasıfsız işlerdeki düşüş ve istihdam için gerekli nitelik ve becerilerdeki artış,</w:t>
      </w:r>
    </w:p>
    <w:p w:rsidR="004A70A5" w:rsidRDefault="00197955">
      <w:pPr>
        <w:numPr>
          <w:ilvl w:val="0"/>
          <w:numId w:val="10"/>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Kariyer yönü ve istihdamda değişiklikler içeren yeni kariyer yapıları,</w:t>
      </w:r>
    </w:p>
    <w:p w:rsidR="004A70A5" w:rsidRDefault="00197955">
      <w:pPr>
        <w:numPr>
          <w:ilvl w:val="0"/>
          <w:numId w:val="10"/>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İşsizlik oranının artması,</w:t>
      </w:r>
    </w:p>
    <w:p w:rsidR="004A70A5" w:rsidRDefault="00197955">
      <w:pPr>
        <w:numPr>
          <w:ilvl w:val="0"/>
          <w:numId w:val="10"/>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48" w:name="_1x0gk37" w:colFirst="0" w:colLast="0"/>
      <w:bookmarkEnd w:id="48"/>
      <w:r>
        <w:rPr>
          <w:rFonts w:ascii="Times New Roman" w:eastAsia="Times New Roman" w:hAnsi="Times New Roman" w:cs="Times New Roman"/>
          <w:sz w:val="24"/>
          <w:szCs w:val="24"/>
        </w:rPr>
        <w:t>Kamulaştırma ödeneğinin yetersiz olması.</w:t>
      </w:r>
    </w:p>
    <w:p w:rsidR="004A70A5" w:rsidRDefault="00197955">
      <w:pPr>
        <w:pStyle w:val="Balk3"/>
        <w:rPr>
          <w:b w:val="0"/>
        </w:rPr>
      </w:pPr>
      <w:bookmarkStart w:id="49" w:name="_4h042r0" w:colFirst="0" w:colLast="0"/>
      <w:bookmarkStart w:id="50" w:name="_Toc1046321"/>
      <w:bookmarkEnd w:id="49"/>
      <w:r>
        <w:rPr>
          <w:b w:val="0"/>
        </w:rPr>
        <w:t>Sosyal Eğilimler</w:t>
      </w:r>
      <w:bookmarkEnd w:id="50"/>
    </w:p>
    <w:p w:rsidR="004A70A5" w:rsidRDefault="00197955">
      <w:pPr>
        <w:numPr>
          <w:ilvl w:val="0"/>
          <w:numId w:val="9"/>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51" w:name="_2w5ecyt" w:colFirst="0" w:colLast="0"/>
      <w:bookmarkEnd w:id="51"/>
      <w:r>
        <w:rPr>
          <w:rFonts w:ascii="Times New Roman" w:eastAsia="Times New Roman" w:hAnsi="Times New Roman" w:cs="Times New Roman"/>
          <w:sz w:val="24"/>
          <w:szCs w:val="24"/>
        </w:rPr>
        <w:t>Şehirler arası göçler dolayısıyla artan okul çağındaki çocuk sayısı ve eğitime etkileri,</w:t>
      </w:r>
    </w:p>
    <w:p w:rsidR="004A70A5" w:rsidRDefault="00197955">
      <w:pPr>
        <w:numPr>
          <w:ilvl w:val="0"/>
          <w:numId w:val="9"/>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52" w:name="_1baon6m" w:colFirst="0" w:colLast="0"/>
      <w:bookmarkEnd w:id="52"/>
      <w:r>
        <w:rPr>
          <w:rFonts w:ascii="Times New Roman" w:eastAsia="Times New Roman" w:hAnsi="Times New Roman" w:cs="Times New Roman"/>
          <w:sz w:val="24"/>
          <w:szCs w:val="24"/>
        </w:rPr>
        <w:t>Toplumdaki beklentinin akademik başarı odaklı olması,</w:t>
      </w:r>
    </w:p>
    <w:p w:rsidR="004A70A5" w:rsidRDefault="00197955">
      <w:pPr>
        <w:numPr>
          <w:ilvl w:val="0"/>
          <w:numId w:val="9"/>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Kız çocuklarının eğitime erişiminde sosyal ve kültürel engeller,</w:t>
      </w:r>
    </w:p>
    <w:p w:rsidR="004A70A5" w:rsidRDefault="00197955">
      <w:pPr>
        <w:numPr>
          <w:ilvl w:val="0"/>
          <w:numId w:val="9"/>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53" w:name="_3vac5uf" w:colFirst="0" w:colLast="0"/>
      <w:bookmarkEnd w:id="53"/>
      <w:r>
        <w:rPr>
          <w:rFonts w:ascii="Times New Roman" w:eastAsia="Times New Roman" w:hAnsi="Times New Roman" w:cs="Times New Roman"/>
          <w:sz w:val="24"/>
          <w:szCs w:val="24"/>
        </w:rPr>
        <w:t>Yeni istihdam tarzları, artan hareketlilik ve yoksulluktaki yeni yoğunlaşma etkisiyle     değişen geleneksel aile yapısı ve sosyal yapı,</w:t>
      </w:r>
    </w:p>
    <w:p w:rsidR="004A70A5" w:rsidRDefault="00197955">
      <w:pPr>
        <w:numPr>
          <w:ilvl w:val="0"/>
          <w:numId w:val="9"/>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Manevi ve kültürel değerlerde zayıflama,</w:t>
      </w:r>
    </w:p>
    <w:p w:rsidR="004A70A5" w:rsidRDefault="00197955">
      <w:pPr>
        <w:numPr>
          <w:ilvl w:val="0"/>
          <w:numId w:val="9"/>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Medyanın toplum üzerindeki olumsuz etkileri ve değerler çatışması,</w:t>
      </w:r>
    </w:p>
    <w:p w:rsidR="004A70A5" w:rsidRDefault="00197955">
      <w:pPr>
        <w:numPr>
          <w:ilvl w:val="0"/>
          <w:numId w:val="9"/>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Mesleki ve teknik eğitimde okullaşmanın arttırılamaması,</w:t>
      </w:r>
    </w:p>
    <w:p w:rsidR="004A70A5" w:rsidRDefault="00197955">
      <w:pPr>
        <w:numPr>
          <w:ilvl w:val="0"/>
          <w:numId w:val="9"/>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54" w:name="_2afmg28" w:colFirst="0" w:colLast="0"/>
      <w:bookmarkEnd w:id="54"/>
      <w:r>
        <w:rPr>
          <w:rFonts w:ascii="Times New Roman" w:eastAsia="Times New Roman" w:hAnsi="Times New Roman" w:cs="Times New Roman"/>
          <w:sz w:val="24"/>
          <w:szCs w:val="24"/>
        </w:rPr>
        <w:t>Nüfus dağılımındaki değişimler, kırsal bölgelerdeki nüfusun azalması,</w:t>
      </w:r>
    </w:p>
    <w:p w:rsidR="004A70A5" w:rsidRDefault="00197955">
      <w:pPr>
        <w:numPr>
          <w:ilvl w:val="0"/>
          <w:numId w:val="9"/>
        </w:numPr>
        <w:tabs>
          <w:tab w:val="left" w:pos="851"/>
        </w:tabs>
        <w:spacing w:before="60" w:after="60" w:line="360" w:lineRule="auto"/>
        <w:ind w:left="0" w:firstLine="567"/>
        <w:jc w:val="both"/>
        <w:rPr>
          <w:rFonts w:ascii="Times New Roman" w:eastAsia="Times New Roman" w:hAnsi="Times New Roman" w:cs="Times New Roman"/>
          <w:b/>
          <w:sz w:val="24"/>
          <w:szCs w:val="24"/>
        </w:rPr>
      </w:pPr>
      <w:bookmarkStart w:id="55" w:name="_pkwqa1" w:colFirst="0" w:colLast="0"/>
      <w:bookmarkEnd w:id="55"/>
      <w:r>
        <w:rPr>
          <w:rFonts w:ascii="Times New Roman" w:eastAsia="Times New Roman" w:hAnsi="Times New Roman" w:cs="Times New Roman"/>
          <w:sz w:val="24"/>
          <w:szCs w:val="24"/>
        </w:rPr>
        <w:t>Şehir merkezlerinde kültürel etkinliklerin yapılacağı sosyal yaşam alanlarının yeterli  olmaması.</w:t>
      </w:r>
    </w:p>
    <w:p w:rsidR="004A70A5" w:rsidRDefault="00197955">
      <w:pPr>
        <w:pStyle w:val="Balk3"/>
        <w:rPr>
          <w:b w:val="0"/>
        </w:rPr>
      </w:pPr>
      <w:bookmarkStart w:id="56" w:name="_39kk8xu" w:colFirst="0" w:colLast="0"/>
      <w:bookmarkStart w:id="57" w:name="_Toc1046322"/>
      <w:bookmarkEnd w:id="56"/>
      <w:r>
        <w:rPr>
          <w:b w:val="0"/>
        </w:rPr>
        <w:t>Teknolojik Eğilimler</w:t>
      </w:r>
      <w:bookmarkEnd w:id="57"/>
    </w:p>
    <w:p w:rsidR="004A70A5" w:rsidRDefault="00197955">
      <w:pPr>
        <w:numPr>
          <w:ilvl w:val="0"/>
          <w:numId w:val="8"/>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58" w:name="_1opuj5n" w:colFirst="0" w:colLast="0"/>
      <w:bookmarkEnd w:id="58"/>
      <w:r>
        <w:rPr>
          <w:rFonts w:ascii="Times New Roman" w:eastAsia="Times New Roman" w:hAnsi="Times New Roman" w:cs="Times New Roman"/>
          <w:sz w:val="24"/>
          <w:szCs w:val="24"/>
        </w:rPr>
        <w:t>Teknolojinin ilerlemesi,</w:t>
      </w:r>
    </w:p>
    <w:p w:rsidR="004A70A5" w:rsidRDefault="00197955">
      <w:pPr>
        <w:numPr>
          <w:ilvl w:val="0"/>
          <w:numId w:val="8"/>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Tüm kurumların ADSL bağlantısı olması,</w:t>
      </w:r>
    </w:p>
    <w:p w:rsidR="004A70A5" w:rsidRDefault="00197955">
      <w:pPr>
        <w:numPr>
          <w:ilvl w:val="0"/>
          <w:numId w:val="8"/>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59" w:name="_48pi1tg" w:colFirst="0" w:colLast="0"/>
      <w:bookmarkEnd w:id="59"/>
      <w:r>
        <w:rPr>
          <w:rFonts w:ascii="Times New Roman" w:eastAsia="Times New Roman" w:hAnsi="Times New Roman" w:cs="Times New Roman"/>
          <w:sz w:val="24"/>
          <w:szCs w:val="24"/>
        </w:rPr>
        <w:t>Bilginin hızlı üretimi, erişilebilirlik ve kullanılabilirliğinin gelişmesi,</w:t>
      </w:r>
    </w:p>
    <w:p w:rsidR="004A70A5" w:rsidRDefault="00197955">
      <w:pPr>
        <w:numPr>
          <w:ilvl w:val="0"/>
          <w:numId w:val="8"/>
        </w:numPr>
        <w:tabs>
          <w:tab w:val="left" w:pos="851"/>
        </w:tabs>
        <w:spacing w:before="60" w:after="60" w:line="360" w:lineRule="auto"/>
        <w:ind w:left="0" w:firstLine="567"/>
        <w:jc w:val="both"/>
        <w:rPr>
          <w:rFonts w:ascii="Times New Roman" w:eastAsia="Times New Roman" w:hAnsi="Times New Roman" w:cs="Times New Roman"/>
          <w:sz w:val="24"/>
          <w:szCs w:val="24"/>
        </w:rPr>
      </w:pPr>
      <w:bookmarkStart w:id="60" w:name="_2nusc19" w:colFirst="0" w:colLast="0"/>
      <w:bookmarkEnd w:id="60"/>
      <w:r>
        <w:rPr>
          <w:rFonts w:ascii="Times New Roman" w:eastAsia="Times New Roman" w:hAnsi="Times New Roman" w:cs="Times New Roman"/>
          <w:sz w:val="24"/>
          <w:szCs w:val="24"/>
        </w:rPr>
        <w:t>Teknolojinin sağladığı yeni öğrenme ve etkileşim/paylaşım imkânlarının olması,</w:t>
      </w:r>
    </w:p>
    <w:p w:rsidR="004A70A5" w:rsidRDefault="00197955">
      <w:pPr>
        <w:numPr>
          <w:ilvl w:val="0"/>
          <w:numId w:val="8"/>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e-Okul, e-Devlet uygulamaları,</w:t>
      </w:r>
    </w:p>
    <w:p w:rsidR="004A70A5" w:rsidRDefault="00197955">
      <w:pPr>
        <w:numPr>
          <w:ilvl w:val="0"/>
          <w:numId w:val="8"/>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Teknolojinin kullanım amacına yönelik tehditler olması,</w:t>
      </w:r>
    </w:p>
    <w:p w:rsidR="004A70A5" w:rsidRDefault="00197955">
      <w:pPr>
        <w:numPr>
          <w:ilvl w:val="0"/>
          <w:numId w:val="8"/>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Teknolojinin amacı dışında kullanım eğilimlerinin olması,</w:t>
      </w:r>
    </w:p>
    <w:p w:rsidR="004A70A5" w:rsidRDefault="00197955">
      <w:pPr>
        <w:numPr>
          <w:ilvl w:val="0"/>
          <w:numId w:val="8"/>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Fatih projesi kapsamında okulların teknolojik donanımları,</w:t>
      </w:r>
    </w:p>
    <w:p w:rsidR="004A70A5" w:rsidRDefault="00197955">
      <w:pPr>
        <w:numPr>
          <w:ilvl w:val="0"/>
          <w:numId w:val="8"/>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 ve iletişim teknolojilerinin müfredatı desteklemesi,</w:t>
      </w:r>
    </w:p>
    <w:p w:rsidR="004A70A5" w:rsidRDefault="00197955">
      <w:pPr>
        <w:pStyle w:val="Balk3"/>
        <w:rPr>
          <w:b w:val="0"/>
        </w:rPr>
      </w:pPr>
      <w:bookmarkStart w:id="61" w:name="_1302m92" w:colFirst="0" w:colLast="0"/>
      <w:bookmarkStart w:id="62" w:name="_Toc1046323"/>
      <w:bookmarkEnd w:id="61"/>
      <w:r>
        <w:rPr>
          <w:b w:val="0"/>
        </w:rPr>
        <w:t>Hukuki Eğilimler</w:t>
      </w:r>
      <w:bookmarkEnd w:id="62"/>
    </w:p>
    <w:p w:rsidR="004A70A5" w:rsidRDefault="00197955">
      <w:pPr>
        <w:numPr>
          <w:ilvl w:val="0"/>
          <w:numId w:val="15"/>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Üst hukuk normlarına aykırı alt hukuk normlarının düzenlenmesi,</w:t>
      </w:r>
    </w:p>
    <w:p w:rsidR="004A70A5" w:rsidRDefault="00197955">
      <w:pPr>
        <w:numPr>
          <w:ilvl w:val="0"/>
          <w:numId w:val="15"/>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Mevzuat uygulamalarının farklı olması,</w:t>
      </w:r>
    </w:p>
    <w:p w:rsidR="004A70A5" w:rsidRDefault="00197955">
      <w:pPr>
        <w:numPr>
          <w:ilvl w:val="0"/>
          <w:numId w:val="15"/>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Mevzuatın sık değişiyor olması,</w:t>
      </w:r>
    </w:p>
    <w:p w:rsidR="004A70A5" w:rsidRDefault="00197955">
      <w:pPr>
        <w:numPr>
          <w:ilvl w:val="0"/>
          <w:numId w:val="15"/>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Hukuki düzenlemelerin yetersiz olması nedeniyle mahkemelerin farklı kararlar vermesi,</w:t>
      </w:r>
    </w:p>
    <w:p w:rsidR="004A70A5" w:rsidRDefault="00197955">
      <w:pPr>
        <w:numPr>
          <w:ilvl w:val="0"/>
          <w:numId w:val="15"/>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Hak ve özgürlüklerin tam olarak bilinmemesi,</w:t>
      </w:r>
    </w:p>
    <w:p w:rsidR="004A70A5" w:rsidRDefault="00197955">
      <w:pPr>
        <w:numPr>
          <w:ilvl w:val="0"/>
          <w:numId w:val="15"/>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Tüm demokratik ülkelerde hukukun üstünlüğüne inanılması,</w:t>
      </w:r>
    </w:p>
    <w:p w:rsidR="004A70A5" w:rsidRDefault="00197955">
      <w:pPr>
        <w:numPr>
          <w:ilvl w:val="0"/>
          <w:numId w:val="15"/>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Yürütülen politikalara göre hukukta düzenleme yapılması.</w:t>
      </w:r>
    </w:p>
    <w:p w:rsidR="004A70A5" w:rsidRDefault="00197955">
      <w:pPr>
        <w:pStyle w:val="Balk3"/>
        <w:rPr>
          <w:b w:val="0"/>
        </w:rPr>
      </w:pPr>
      <w:bookmarkStart w:id="63" w:name="_3mzq4wv" w:colFirst="0" w:colLast="0"/>
      <w:bookmarkStart w:id="64" w:name="_Toc1046324"/>
      <w:bookmarkEnd w:id="63"/>
      <w:r>
        <w:rPr>
          <w:b w:val="0"/>
        </w:rPr>
        <w:t>Ekolojik Eğilimler</w:t>
      </w:r>
      <w:bookmarkEnd w:id="64"/>
    </w:p>
    <w:p w:rsidR="004A70A5" w:rsidRDefault="00197955">
      <w:pPr>
        <w:numPr>
          <w:ilvl w:val="0"/>
          <w:numId w:val="13"/>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Ormanlık alanların her geçen gün azalıyor olması,</w:t>
      </w:r>
    </w:p>
    <w:p w:rsidR="004A70A5" w:rsidRDefault="00197955">
      <w:pPr>
        <w:numPr>
          <w:ilvl w:val="0"/>
          <w:numId w:val="13"/>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İnsanlarda doğayı koruma bilincinin düşük olması,</w:t>
      </w:r>
    </w:p>
    <w:p w:rsidR="004A70A5" w:rsidRDefault="00197955">
      <w:pPr>
        <w:numPr>
          <w:ilvl w:val="0"/>
          <w:numId w:val="13"/>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Atıkların dönüşümü ve çevreye zararsız hale getirilmesinde yetersiz kalınması,</w:t>
      </w:r>
    </w:p>
    <w:p w:rsidR="004A70A5" w:rsidRDefault="00197955">
      <w:pPr>
        <w:numPr>
          <w:ilvl w:val="0"/>
          <w:numId w:val="13"/>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Atmosferin ısınması ve iklim değişimlerinin yaşanması,</w:t>
      </w:r>
    </w:p>
    <w:p w:rsidR="004A70A5" w:rsidRDefault="00197955">
      <w:pPr>
        <w:numPr>
          <w:ilvl w:val="0"/>
          <w:numId w:val="13"/>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Kurumların çevre bilincini geliştirecek eğitim ve etkinliklere yeterince yer vermemesi,</w:t>
      </w:r>
    </w:p>
    <w:p w:rsidR="004A70A5" w:rsidRDefault="00197955">
      <w:pPr>
        <w:numPr>
          <w:ilvl w:val="0"/>
          <w:numId w:val="13"/>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Temiz su kaynaklarının her geçen gün azalıyor olması,</w:t>
      </w:r>
    </w:p>
    <w:p w:rsidR="004A70A5" w:rsidRDefault="00197955">
      <w:pPr>
        <w:numPr>
          <w:ilvl w:val="0"/>
          <w:numId w:val="13"/>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Doğaya en büyük tahribatın insan eliyle yapılıyor olması,</w:t>
      </w:r>
    </w:p>
    <w:p w:rsidR="004A70A5" w:rsidRDefault="00197955">
      <w:pPr>
        <w:numPr>
          <w:ilvl w:val="0"/>
          <w:numId w:val="13"/>
        </w:numPr>
        <w:tabs>
          <w:tab w:val="left" w:pos="851"/>
        </w:tabs>
        <w:spacing w:before="60" w:after="6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Doğal yaşam alanlarının azalıyor olması.</w:t>
      </w:r>
    </w:p>
    <w:p w:rsidR="004A70A5" w:rsidRDefault="00A94EF0">
      <w:pPr>
        <w:pStyle w:val="Balk2"/>
      </w:pPr>
      <w:bookmarkStart w:id="65" w:name="_Toc1046325"/>
      <w:r>
        <w:t xml:space="preserve">                                                </w:t>
      </w:r>
      <w:r w:rsidR="00197955">
        <w:t>ÜST POLİTİKA BELGELERİ</w:t>
      </w:r>
      <w:bookmarkEnd w:id="65"/>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Üst politika belgeleri; stratejik bakış açısını merkeze alarak, ekonomik, sosyal, sektörel ve bölgesel alanları kapsamasının yanında öncelikli dönüşüm programları yoluyla da kritik müdahale alanlarını ortaya koymaktadır. Bu belgeler; birden fazla sektörü kesen, planların uygulanması ve izlenmesini kolaylaştıran, öncelikli alanlara yönelik kamu politikalarından oluşmaktadır.</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Kalkınma planlarında yer verilen politikaların etkili bir şekilde hayata geçirilebilmesi için kamu kurumlarının orta ve uzun vadeli amaçlarının, temel ilke, hedef ve önceliklerinin ve bunlara ulaşmak için izlenecek yöntemler ile kaynak dağılımlarının kalkınma planıyla uyumlu olması önem taşımaktadır. Kurumsal düzeyde stratejik planlar ile kalkınma planları arasında gerekli bütünlük ve uyumun sağlanabilmesi amacıyla kapsayıcı bir anlayış benimsenerek tüm kurumlara yön verebilecek, öncelikleri belirlemede yardımcı olabilecek bir politika seti oluşturulmuştur.</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w:t>
      </w:r>
      <w:r w:rsidR="00BB2175">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 Stratejik Planı kapsamında S</w:t>
      </w:r>
      <w:r w:rsidR="00BB2175">
        <w:rPr>
          <w:rFonts w:ascii="Times New Roman" w:eastAsia="Times New Roman" w:hAnsi="Times New Roman" w:cs="Times New Roman"/>
          <w:sz w:val="24"/>
          <w:szCs w:val="24"/>
        </w:rPr>
        <w:t>uşehri’ni</w:t>
      </w:r>
      <w:r>
        <w:rPr>
          <w:rFonts w:ascii="Times New Roman" w:eastAsia="Times New Roman" w:hAnsi="Times New Roman" w:cs="Times New Roman"/>
          <w:sz w:val="24"/>
          <w:szCs w:val="24"/>
        </w:rPr>
        <w:t xml:space="preserve"> geleceğe taşımak ve halkımıza en iyi hizmeti sunmak için eğitim sektöründe stratejik amaçlar ve hedefler belirlenmiştir. Söz konusu hedeflere ulaşıldığında, Cumhuriyetimizin temellerinin atıldığı </w:t>
      </w:r>
      <w:r w:rsidR="00BB2175">
        <w:rPr>
          <w:rFonts w:ascii="Times New Roman" w:eastAsia="Times New Roman" w:hAnsi="Times New Roman" w:cs="Times New Roman"/>
          <w:sz w:val="24"/>
          <w:szCs w:val="24"/>
        </w:rPr>
        <w:t>Suşehrini</w:t>
      </w:r>
      <w:r>
        <w:rPr>
          <w:rFonts w:ascii="Times New Roman" w:eastAsia="Times New Roman" w:hAnsi="Times New Roman" w:cs="Times New Roman"/>
          <w:sz w:val="24"/>
          <w:szCs w:val="24"/>
        </w:rPr>
        <w:t>; evrensel eğitim ve öğretim ilkeleri ile Türk Milli Eğitiminin genel amaç ve temel ilkeleri doğrultusunda kurumsallaşmış eğitim hizmeti sunan, yurt ve dünya sorunlarına duyarlı, çağdaş, yaratıcı, verimli, yeteneklerine uygun meslek seçebilen sorumluluk sahibi bireyler yetiştirilmesini sağlayan milli eğitim müdürlüğü kimliğine kavuşacaktır.</w:t>
      </w:r>
    </w:p>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Başta 2015-2019 yıllarını kapsayan 10. Kalkınma Planı ve MEB Stratejik Planı başta olmak üzere üst politika belgelerindeki eğitim hedefleri İl</w:t>
      </w:r>
      <w:r w:rsidR="00EE0505">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Milli Eğitim Müdürlüğü stratejik planındaki stratejik amaç ve hedefler birbiri ile karşılaştırılarak uyumlaştırılmıştır. İl Milli Eğitim Müdürlüğü stratejik plan hedefleri, üst politika belgelerindeki hedeflerin gerçekleştirilmesine katkıda bulunacak şekilde oluşturulmuştur. </w:t>
      </w:r>
    </w:p>
    <w:p w:rsidR="004A70A5" w:rsidRDefault="00A94EF0">
      <w:pPr>
        <w:pStyle w:val="Balk2"/>
      </w:pPr>
      <w:bookmarkStart w:id="66" w:name="_Toc1046326"/>
      <w:r>
        <w:t xml:space="preserve">                                  </w:t>
      </w:r>
      <w:r w:rsidR="00197955">
        <w:t>TEMEL ÜST POLİTİKA BELGELERİ</w:t>
      </w:r>
      <w:bookmarkEnd w:id="66"/>
    </w:p>
    <w:p w:rsidR="004A70A5" w:rsidRDefault="000F6ED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İlçe </w:t>
      </w:r>
      <w:r w:rsidR="00197955">
        <w:rPr>
          <w:rFonts w:ascii="Times New Roman" w:eastAsia="Times New Roman" w:hAnsi="Times New Roman" w:cs="Times New Roman"/>
          <w:sz w:val="24"/>
          <w:szCs w:val="24"/>
        </w:rPr>
        <w:t>Millî Eğitim Müdürlüğümüzün durum analizi yapılırken incelediği üst politika belgeleri aşağıda belirtilmiştir. Yerel, ulusal ve uluslararası düzeyde eğitim ve eğitim yönetimi konularında tarama yapılmıştır. Ayrıca eğitimin geleceği, i</w:t>
      </w:r>
      <w:r w:rsidR="001E31AE">
        <w:rPr>
          <w:rFonts w:ascii="Times New Roman" w:eastAsia="Times New Roman" w:hAnsi="Times New Roman" w:cs="Times New Roman"/>
          <w:sz w:val="24"/>
          <w:szCs w:val="24"/>
        </w:rPr>
        <w:t>lçe</w:t>
      </w:r>
      <w:r w:rsidR="00197955">
        <w:rPr>
          <w:rFonts w:ascii="Times New Roman" w:eastAsia="Times New Roman" w:hAnsi="Times New Roman" w:cs="Times New Roman"/>
          <w:sz w:val="24"/>
          <w:szCs w:val="24"/>
        </w:rPr>
        <w:t xml:space="preserve">mizin ve ülkemizin gelecekteki ihtiyaçlarının neler olacağı tespit edilmeye çalışılmıştır.  </w:t>
      </w:r>
    </w:p>
    <w:p w:rsidR="004A70A5" w:rsidRDefault="004A70A5">
      <w:pPr>
        <w:spacing w:after="0" w:line="360" w:lineRule="auto"/>
        <w:ind w:firstLine="709"/>
        <w:jc w:val="both"/>
        <w:rPr>
          <w:rFonts w:ascii="Times New Roman" w:eastAsia="Times New Roman" w:hAnsi="Times New Roman" w:cs="Times New Roman"/>
          <w:sz w:val="24"/>
          <w:szCs w:val="24"/>
        </w:rPr>
      </w:pPr>
    </w:p>
    <w:p w:rsidR="004A70A5" w:rsidRDefault="00197955">
      <w:pPr>
        <w:numPr>
          <w:ilvl w:val="0"/>
          <w:numId w:val="4"/>
        </w:numPr>
        <w:tabs>
          <w:tab w:val="left" w:pos="567"/>
        </w:tabs>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Avrupa Birliği Müktesebatı ve İlerleme Raporları</w:t>
      </w:r>
    </w:p>
    <w:p w:rsidR="004A70A5" w:rsidRDefault="00197955">
      <w:pPr>
        <w:numPr>
          <w:ilvl w:val="0"/>
          <w:numId w:val="4"/>
        </w:numPr>
        <w:tabs>
          <w:tab w:val="left" w:pos="567"/>
        </w:tabs>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Kalkınma Planı</w:t>
      </w:r>
    </w:p>
    <w:p w:rsidR="004A70A5" w:rsidRDefault="00197955">
      <w:pPr>
        <w:numPr>
          <w:ilvl w:val="0"/>
          <w:numId w:val="4"/>
        </w:numPr>
        <w:tabs>
          <w:tab w:val="left" w:pos="567"/>
        </w:tabs>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Orta Vadeli Mali Plan</w:t>
      </w:r>
    </w:p>
    <w:p w:rsidR="004A70A5" w:rsidRDefault="00197955">
      <w:pPr>
        <w:numPr>
          <w:ilvl w:val="0"/>
          <w:numId w:val="4"/>
        </w:numPr>
        <w:tabs>
          <w:tab w:val="left" w:pos="567"/>
        </w:tabs>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Orta Vadeli Program</w:t>
      </w:r>
    </w:p>
    <w:p w:rsidR="004A70A5" w:rsidRDefault="00197955">
      <w:pPr>
        <w:numPr>
          <w:ilvl w:val="0"/>
          <w:numId w:val="4"/>
        </w:numPr>
        <w:tabs>
          <w:tab w:val="left" w:pos="567"/>
        </w:tabs>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Hükümet Programı</w:t>
      </w:r>
    </w:p>
    <w:p w:rsidR="004A70A5" w:rsidRDefault="00197955">
      <w:pPr>
        <w:numPr>
          <w:ilvl w:val="0"/>
          <w:numId w:val="4"/>
        </w:numPr>
        <w:tabs>
          <w:tab w:val="left" w:pos="567"/>
        </w:tabs>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Bakanlık Mevzuatı</w:t>
      </w:r>
    </w:p>
    <w:p w:rsidR="004A70A5" w:rsidRDefault="00197955">
      <w:pPr>
        <w:numPr>
          <w:ilvl w:val="0"/>
          <w:numId w:val="4"/>
        </w:numPr>
        <w:tabs>
          <w:tab w:val="left" w:pos="567"/>
        </w:tabs>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MEB 2015-2019 Stratejik Planı</w:t>
      </w:r>
    </w:p>
    <w:p w:rsidR="004A70A5" w:rsidRDefault="00197955">
      <w:pPr>
        <w:numPr>
          <w:ilvl w:val="0"/>
          <w:numId w:val="4"/>
        </w:numPr>
        <w:tabs>
          <w:tab w:val="left" w:pos="567"/>
        </w:tabs>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Şura Kararları</w:t>
      </w:r>
    </w:p>
    <w:p w:rsidR="004A70A5" w:rsidRDefault="00197955">
      <w:pPr>
        <w:numPr>
          <w:ilvl w:val="0"/>
          <w:numId w:val="4"/>
        </w:numPr>
        <w:tabs>
          <w:tab w:val="left" w:pos="567"/>
        </w:tabs>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Kalite Çerçevesi</w:t>
      </w:r>
    </w:p>
    <w:p w:rsidR="004A70A5" w:rsidRDefault="004A70A5">
      <w:pPr>
        <w:tabs>
          <w:tab w:val="left" w:pos="567"/>
        </w:tabs>
        <w:spacing w:after="0" w:line="360" w:lineRule="auto"/>
        <w:ind w:left="567"/>
        <w:jc w:val="both"/>
        <w:rPr>
          <w:rFonts w:ascii="Times New Roman" w:eastAsia="Times New Roman" w:hAnsi="Times New Roman" w:cs="Times New Roman"/>
          <w:sz w:val="24"/>
          <w:szCs w:val="24"/>
        </w:rPr>
      </w:pPr>
    </w:p>
    <w:p w:rsidR="004A70A5" w:rsidRDefault="00197955">
      <w:pPr>
        <w:tabs>
          <w:tab w:val="left" w:pos="567"/>
        </w:tabs>
        <w:spacing w:after="0" w:line="360" w:lineRule="auto"/>
        <w:ind w:left="28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Diğer Politika Belgeleri:</w:t>
      </w:r>
    </w:p>
    <w:p w:rsidR="004A70A5" w:rsidRDefault="00197955">
      <w:pPr>
        <w:numPr>
          <w:ilvl w:val="0"/>
          <w:numId w:val="6"/>
        </w:numPr>
        <w:tabs>
          <w:tab w:val="left" w:pos="567"/>
        </w:tabs>
        <w:spacing w:after="0" w:line="360" w:lineRule="auto"/>
        <w:ind w:left="28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Diğer Kamu Kurum ve Kuruluşlarının Stratejik Planları</w:t>
      </w:r>
    </w:p>
    <w:p w:rsidR="004A70A5" w:rsidRDefault="00197955">
      <w:pPr>
        <w:numPr>
          <w:ilvl w:val="0"/>
          <w:numId w:val="6"/>
        </w:numPr>
        <w:tabs>
          <w:tab w:val="left" w:pos="567"/>
        </w:tabs>
        <w:spacing w:after="0" w:line="360" w:lineRule="auto"/>
        <w:ind w:left="28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TÜBİTAK Vizyon 2023 Eğitim ve İnsan Kaynakları Raporu</w:t>
      </w:r>
    </w:p>
    <w:p w:rsidR="004A70A5" w:rsidRDefault="00197955">
      <w:pPr>
        <w:numPr>
          <w:ilvl w:val="0"/>
          <w:numId w:val="6"/>
        </w:numPr>
        <w:tabs>
          <w:tab w:val="left" w:pos="567"/>
        </w:tabs>
        <w:spacing w:after="0" w:line="360" w:lineRule="auto"/>
        <w:ind w:left="28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Türkiye Yeterlilikler Çerçevesi</w:t>
      </w:r>
    </w:p>
    <w:p w:rsidR="004A70A5" w:rsidRDefault="00197955">
      <w:pPr>
        <w:numPr>
          <w:ilvl w:val="0"/>
          <w:numId w:val="6"/>
        </w:numPr>
        <w:tabs>
          <w:tab w:val="left" w:pos="567"/>
        </w:tabs>
        <w:spacing w:after="0" w:line="360" w:lineRule="auto"/>
        <w:ind w:left="28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 Toplumu Stratejisi ve Eylem Planı</w:t>
      </w:r>
    </w:p>
    <w:p w:rsidR="004A70A5" w:rsidRDefault="00197955">
      <w:pPr>
        <w:numPr>
          <w:ilvl w:val="0"/>
          <w:numId w:val="6"/>
        </w:numPr>
        <w:tabs>
          <w:tab w:val="left" w:pos="567"/>
        </w:tabs>
        <w:spacing w:after="0" w:line="360" w:lineRule="auto"/>
        <w:ind w:left="28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Hayat Boyu Öğrenme Strateji Belgesi</w:t>
      </w:r>
    </w:p>
    <w:p w:rsidR="004A70A5" w:rsidRDefault="00197955">
      <w:pPr>
        <w:numPr>
          <w:ilvl w:val="0"/>
          <w:numId w:val="6"/>
        </w:numPr>
        <w:tabs>
          <w:tab w:val="left" w:pos="567"/>
        </w:tabs>
        <w:spacing w:after="0" w:line="360" w:lineRule="auto"/>
        <w:ind w:left="28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Meslekî ve Teknik Eğitim Strateji Belgesi</w:t>
      </w:r>
    </w:p>
    <w:p w:rsidR="004A70A5" w:rsidRDefault="00197955">
      <w:pPr>
        <w:numPr>
          <w:ilvl w:val="0"/>
          <w:numId w:val="6"/>
        </w:numPr>
        <w:tabs>
          <w:tab w:val="left" w:pos="567"/>
        </w:tabs>
        <w:spacing w:after="0" w:line="360" w:lineRule="auto"/>
        <w:ind w:left="28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Eğitim Kurulu Kararları</w:t>
      </w:r>
    </w:p>
    <w:p w:rsidR="004A70A5" w:rsidRDefault="00197955">
      <w:pPr>
        <w:numPr>
          <w:ilvl w:val="0"/>
          <w:numId w:val="6"/>
        </w:numPr>
        <w:tabs>
          <w:tab w:val="left" w:pos="567"/>
        </w:tabs>
        <w:spacing w:after="0" w:line="360" w:lineRule="auto"/>
        <w:ind w:left="28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Öğretmen Strateji Belgesi</w:t>
      </w:r>
    </w:p>
    <w:p w:rsidR="004A70A5" w:rsidRDefault="00197955">
      <w:pPr>
        <w:numPr>
          <w:ilvl w:val="0"/>
          <w:numId w:val="6"/>
        </w:numPr>
        <w:tabs>
          <w:tab w:val="left" w:pos="567"/>
        </w:tabs>
        <w:spacing w:after="0" w:line="360" w:lineRule="auto"/>
        <w:ind w:left="28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Ulusal ve Uluslararası Kuruluşların Eğitim ve Türkiye ile İlgili Raporları </w:t>
      </w:r>
    </w:p>
    <w:p w:rsidR="004A70A5" w:rsidRDefault="00BB2175">
      <w:pPr>
        <w:numPr>
          <w:ilvl w:val="0"/>
          <w:numId w:val="6"/>
        </w:numPr>
        <w:spacing w:after="0"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Suşehri</w:t>
      </w:r>
      <w:r w:rsidR="00197955">
        <w:rPr>
          <w:rFonts w:ascii="Times New Roman" w:eastAsia="Times New Roman" w:hAnsi="Times New Roman" w:cs="Times New Roman"/>
          <w:sz w:val="24"/>
          <w:szCs w:val="24"/>
        </w:rPr>
        <w:t xml:space="preserve"> İl Özel İdaresi 2019-2023 Stratejik Planı</w:t>
      </w:r>
    </w:p>
    <w:p w:rsidR="004A70A5" w:rsidRDefault="00BB2175">
      <w:pPr>
        <w:numPr>
          <w:ilvl w:val="0"/>
          <w:numId w:val="6"/>
        </w:numPr>
        <w:spacing w:after="0"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Suşehri </w:t>
      </w:r>
      <w:r w:rsidR="00197955">
        <w:rPr>
          <w:rFonts w:ascii="Times New Roman" w:eastAsia="Times New Roman" w:hAnsi="Times New Roman" w:cs="Times New Roman"/>
          <w:sz w:val="24"/>
          <w:szCs w:val="24"/>
        </w:rPr>
        <w:t>Belediyesi 2019-2023 Stratejik Planı</w:t>
      </w:r>
    </w:p>
    <w:p w:rsidR="004A70A5" w:rsidRDefault="00197955">
      <w:pPr>
        <w:pStyle w:val="Balk2"/>
      </w:pPr>
      <w:bookmarkStart w:id="67" w:name="_2250f4o" w:colFirst="0" w:colLast="0"/>
      <w:bookmarkStart w:id="68" w:name="_Toc1046327"/>
      <w:bookmarkEnd w:id="67"/>
      <w:r>
        <w:t>GZFT ANALİZİ</w:t>
      </w:r>
      <w:bookmarkEnd w:id="68"/>
    </w:p>
    <w:p w:rsidR="004A70A5" w:rsidRDefault="00BB2175">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Suşehri </w:t>
      </w:r>
      <w:r w:rsidR="00197955">
        <w:rPr>
          <w:rFonts w:ascii="Times New Roman" w:eastAsia="Times New Roman" w:hAnsi="Times New Roman" w:cs="Times New Roman"/>
          <w:sz w:val="24"/>
          <w:szCs w:val="24"/>
        </w:rPr>
        <w:t>İl</w:t>
      </w:r>
      <w:r>
        <w:rPr>
          <w:rFonts w:ascii="Times New Roman" w:eastAsia="Times New Roman" w:hAnsi="Times New Roman" w:cs="Times New Roman"/>
          <w:sz w:val="24"/>
          <w:szCs w:val="24"/>
        </w:rPr>
        <w:t>çe</w:t>
      </w:r>
      <w:r w:rsidR="00197955">
        <w:rPr>
          <w:rFonts w:ascii="Times New Roman" w:eastAsia="Times New Roman" w:hAnsi="Times New Roman" w:cs="Times New Roman"/>
          <w:sz w:val="24"/>
          <w:szCs w:val="24"/>
        </w:rPr>
        <w:t xml:space="preserve"> Millî Eğitim Müdürlüğünün GZFT (SWOT) analizi iki ayrı çalışmanın sonuçlarının birlikte değerlendirilmesiyle ortaya çıkmıştır. Başlangıçta il ve ilçe Millî eğitim  müdürlüklerinde çalışan Millî eğitim müdürleri, müdür yardımcıları, şube müdürleri, şefler ve diğer çalışanlara anket uygulanmış, daha sonra sonuçlar Stratejik Plân üyeleri tarafından beyin fırtınası tekniği ile değerlendirilerek GZFT sonuçları tespit edilmeye çalışılmıştır.</w:t>
      </w:r>
    </w:p>
    <w:p w:rsidR="004A70A5" w:rsidRDefault="00197955">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Eğitimde ortaya çıkan olumlu gelişmeleri ve yaşanılan olumsuzlukları belirlemek amacı ile anketler düzenlenmiş, paydaşların katılım ile çalıştaylar ve toplantılar gerçekleştirilmiştir. </w:t>
      </w:r>
    </w:p>
    <w:p w:rsidR="004A70A5" w:rsidRDefault="004A70A5">
      <w:pPr>
        <w:spacing w:before="60" w:after="60" w:line="312" w:lineRule="auto"/>
        <w:ind w:firstLine="567"/>
        <w:jc w:val="both"/>
        <w:rPr>
          <w:rFonts w:ascii="Times New Roman" w:eastAsia="Times New Roman" w:hAnsi="Times New Roman" w:cs="Times New Roman"/>
          <w:sz w:val="24"/>
          <w:szCs w:val="24"/>
        </w:rPr>
      </w:pPr>
    </w:p>
    <w:p w:rsidR="004A70A5" w:rsidRDefault="00197955">
      <w:pPr>
        <w:spacing w:before="60" w:after="6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Anket ve toplantılar sonucu ortaya çıkan veriler önem sırasına konularak rapor haline getirilmiş ve stratejik plâna yansıtılmıştır.</w:t>
      </w:r>
    </w:p>
    <w:p w:rsidR="004A70A5" w:rsidRDefault="004A70A5">
      <w:pPr>
        <w:pStyle w:val="Balk1"/>
        <w:keepLines w:val="0"/>
        <w:spacing w:before="60" w:after="60" w:line="312" w:lineRule="auto"/>
        <w:ind w:firstLine="567"/>
        <w:rPr>
          <w:b w:val="0"/>
          <w:color w:val="000000"/>
        </w:rPr>
      </w:pPr>
    </w:p>
    <w:tbl>
      <w:tblPr>
        <w:tblStyle w:val="a7"/>
        <w:tblW w:w="92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32"/>
        <w:gridCol w:w="77"/>
        <w:gridCol w:w="8295"/>
      </w:tblGrid>
      <w:tr w:rsidR="004A70A5" w:rsidTr="004A70A5">
        <w:trPr>
          <w:cnfStyle w:val="100000000000" w:firstRow="1" w:lastRow="0" w:firstColumn="0" w:lastColumn="0" w:oddVBand="0" w:evenVBand="0" w:oddHBand="0" w:evenHBand="0" w:firstRowFirstColumn="0" w:firstRowLastColumn="0" w:lastRowFirstColumn="0" w:lastRowLastColumn="0"/>
          <w:trHeight w:val="800"/>
          <w:jc w:val="center"/>
        </w:trPr>
        <w:tc>
          <w:tcPr>
            <w:cnfStyle w:val="001000000100" w:firstRow="0" w:lastRow="0" w:firstColumn="1" w:lastColumn="0" w:oddVBand="0" w:evenVBand="0" w:oddHBand="0" w:evenHBand="0" w:firstRowFirstColumn="1" w:firstRowLastColumn="0" w:lastRowFirstColumn="0" w:lastRowLastColumn="0"/>
            <w:tcW w:w="909" w:type="dxa"/>
            <w:gridSpan w:val="2"/>
            <w:shd w:val="clear" w:color="auto" w:fill="auto"/>
          </w:tcPr>
          <w:p w:rsidR="004A70A5" w:rsidRDefault="00197955">
            <w:pPr>
              <w:spacing w:line="360" w:lineRule="auto"/>
              <w:ind w:left="79"/>
              <w:jc w:val="center"/>
              <w:rPr>
                <w:rFonts w:ascii="Cambria" w:eastAsia="Cambria" w:hAnsi="Cambria" w:cs="Cambria"/>
                <w:color w:val="000000"/>
                <w:sz w:val="24"/>
                <w:szCs w:val="24"/>
              </w:rPr>
            </w:pPr>
            <w:r>
              <w:rPr>
                <w:rFonts w:ascii="Cambria" w:eastAsia="Cambria" w:hAnsi="Cambria" w:cs="Cambria"/>
                <w:color w:val="000000"/>
                <w:sz w:val="24"/>
                <w:szCs w:val="24"/>
              </w:rPr>
              <w:t>SIRA</w:t>
            </w:r>
          </w:p>
        </w:tc>
        <w:tc>
          <w:tcPr>
            <w:cnfStyle w:val="000010000000" w:firstRow="0" w:lastRow="0" w:firstColumn="0" w:lastColumn="0" w:oddVBand="1" w:evenVBand="0" w:oddHBand="0" w:evenHBand="0" w:firstRowFirstColumn="0" w:firstRowLastColumn="0" w:lastRowFirstColumn="0" w:lastRowLastColumn="0"/>
            <w:tcW w:w="8295" w:type="dxa"/>
            <w:shd w:val="clear" w:color="auto" w:fill="auto"/>
          </w:tcPr>
          <w:p w:rsidR="004A70A5" w:rsidRDefault="00197955">
            <w:pPr>
              <w:spacing w:line="276" w:lineRule="auto"/>
              <w:ind w:left="34"/>
              <w:jc w:val="center"/>
              <w:rPr>
                <w:rFonts w:ascii="Cambria" w:eastAsia="Cambria" w:hAnsi="Cambria" w:cs="Cambria"/>
                <w:color w:val="000000"/>
                <w:sz w:val="24"/>
                <w:szCs w:val="24"/>
              </w:rPr>
            </w:pPr>
            <w:r>
              <w:rPr>
                <w:rFonts w:ascii="Cambria" w:eastAsia="Cambria" w:hAnsi="Cambria" w:cs="Cambria"/>
                <w:color w:val="000000"/>
                <w:sz w:val="24"/>
                <w:szCs w:val="24"/>
              </w:rPr>
              <w:t>GÜÇLÜ YÖNLER</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1</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Özel eğitime muhtaç öğrenciler için özel eğitim kurumlarının olması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2</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Okul türü ve sayısının yeterli olması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3</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Çalışanlar için norm kadro uygulamasının olması</w:t>
            </w:r>
          </w:p>
        </w:tc>
      </w:tr>
      <w:tr w:rsidR="004A70A5" w:rsidTr="004A70A5">
        <w:trPr>
          <w:trHeight w:val="36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4</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Elektronik olanaklar nedeniyle bilgi alış verişinin kolay yapılabilmesi</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5</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Görevlerin yönetmeliklerle belli edilmiş olması</w:t>
            </w:r>
          </w:p>
        </w:tc>
      </w:tr>
      <w:tr w:rsidR="004A70A5" w:rsidTr="004A70A5">
        <w:trPr>
          <w:trHeight w:val="42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6</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Avrupa Birliği kapsamında yurt dışı projelerin hazırlanması ve kabul görmüş olması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7</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Yeterli sayıda yetişmiş insan kaynağının olması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8</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Şube başına düşen öğrenci sayısının azalması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9</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tabs>
                <w:tab w:val="left" w:pos="915"/>
              </w:tabs>
              <w:rPr>
                <w:rFonts w:ascii="Cambria" w:eastAsia="Cambria" w:hAnsi="Cambria" w:cs="Cambria"/>
                <w:sz w:val="24"/>
                <w:szCs w:val="24"/>
              </w:rPr>
            </w:pPr>
            <w:r>
              <w:rPr>
                <w:rFonts w:ascii="Cambria" w:eastAsia="Cambria" w:hAnsi="Cambria" w:cs="Cambria"/>
                <w:sz w:val="24"/>
                <w:szCs w:val="24"/>
              </w:rPr>
              <w:t>Ders dışı saatlerde okullar bünyesinde yetiştirme kurslarının açılması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10</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Eğitim araç-gereç ihtiyacı duyan kurumların ihtiyaçlarının giderilmesi</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11</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Kurum personelinin fedakâr çalışmaları.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12</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Hizmet içi eğitim seminerlerinin yeterli sayıda yapılması.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13</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Kurumun halkla diyalogunun iyi olması, paydaşların çoğu ile iyi iletişim içinde olunması.</w:t>
            </w:r>
          </w:p>
        </w:tc>
      </w:tr>
      <w:tr w:rsidR="004A70A5" w:rsidTr="004A70A5">
        <w:trPr>
          <w:trHeight w:val="36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14</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rPr>
                <w:rFonts w:ascii="Cambria" w:eastAsia="Cambria" w:hAnsi="Cambria" w:cs="Cambria"/>
                <w:sz w:val="24"/>
                <w:szCs w:val="24"/>
              </w:rPr>
            </w:pPr>
            <w:r>
              <w:rPr>
                <w:rFonts w:ascii="Cambria" w:eastAsia="Cambria" w:hAnsi="Cambria" w:cs="Cambria"/>
                <w:sz w:val="24"/>
                <w:szCs w:val="24"/>
              </w:rPr>
              <w:t>Her kademedeki personelin üst kademe ile rahat görüşebilmesi.</w:t>
            </w:r>
          </w:p>
        </w:tc>
      </w:tr>
      <w:tr w:rsidR="004A70A5" w:rsidTr="004A70A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09" w:type="dxa"/>
            <w:gridSpan w:val="2"/>
          </w:tcPr>
          <w:p w:rsidR="004A70A5" w:rsidRDefault="00197955">
            <w:pPr>
              <w:ind w:left="79"/>
              <w:rPr>
                <w:rFonts w:ascii="Cambria" w:eastAsia="Cambria" w:hAnsi="Cambria" w:cs="Cambria"/>
                <w:sz w:val="24"/>
                <w:szCs w:val="24"/>
              </w:rPr>
            </w:pPr>
            <w:r>
              <w:rPr>
                <w:rFonts w:ascii="Cambria" w:eastAsia="Cambria" w:hAnsi="Cambria" w:cs="Cambria"/>
                <w:sz w:val="24"/>
                <w:szCs w:val="24"/>
              </w:rPr>
              <w:t>15</w:t>
            </w:r>
          </w:p>
        </w:tc>
        <w:tc>
          <w:tcPr>
            <w:cnfStyle w:val="000010000000" w:firstRow="0" w:lastRow="0" w:firstColumn="0" w:lastColumn="0" w:oddVBand="1" w:evenVBand="0" w:oddHBand="0" w:evenHBand="0" w:firstRowFirstColumn="0" w:firstRowLastColumn="0" w:lastRowFirstColumn="0" w:lastRowLastColumn="0"/>
            <w:tcW w:w="8295" w:type="dxa"/>
          </w:tcPr>
          <w:p w:rsidR="004A70A5" w:rsidRDefault="00197955">
            <w:pPr>
              <w:ind w:left="34"/>
              <w:rPr>
                <w:rFonts w:ascii="Cambria" w:eastAsia="Cambria" w:hAnsi="Cambria" w:cs="Cambria"/>
                <w:sz w:val="24"/>
                <w:szCs w:val="24"/>
              </w:rPr>
            </w:pPr>
            <w:r>
              <w:rPr>
                <w:rFonts w:ascii="Cambria" w:eastAsia="Cambria" w:hAnsi="Cambria" w:cs="Cambria"/>
                <w:sz w:val="24"/>
                <w:szCs w:val="24"/>
              </w:rPr>
              <w:t>Üst yönetim tarafından gelişme ve değişimlerin yakından takip edilmesi.</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832" w:type="dxa"/>
            <w:shd w:val="clear" w:color="auto" w:fill="auto"/>
          </w:tcPr>
          <w:p w:rsidR="004A70A5" w:rsidRDefault="00197955">
            <w:pPr>
              <w:spacing w:before="40" w:after="40" w:line="360" w:lineRule="auto"/>
              <w:jc w:val="center"/>
              <w:rPr>
                <w:rFonts w:ascii="Cambria" w:eastAsia="Cambria" w:hAnsi="Cambria" w:cs="Cambria"/>
                <w:sz w:val="24"/>
                <w:szCs w:val="24"/>
              </w:rPr>
            </w:pPr>
            <w:r>
              <w:rPr>
                <w:rFonts w:ascii="Cambria" w:eastAsia="Cambria" w:hAnsi="Cambria" w:cs="Cambria"/>
                <w:sz w:val="24"/>
                <w:szCs w:val="24"/>
              </w:rPr>
              <w:t>SIRA</w:t>
            </w:r>
          </w:p>
        </w:tc>
        <w:tc>
          <w:tcPr>
            <w:cnfStyle w:val="000010000000" w:firstRow="0" w:lastRow="0" w:firstColumn="0" w:lastColumn="0" w:oddVBand="1" w:evenVBand="0" w:oddHBand="0" w:evenHBand="0" w:firstRowFirstColumn="0" w:firstRowLastColumn="0" w:lastRowFirstColumn="0" w:lastRowLastColumn="0"/>
            <w:tcW w:w="8372" w:type="dxa"/>
            <w:gridSpan w:val="2"/>
            <w:shd w:val="clear" w:color="auto" w:fill="auto"/>
          </w:tcPr>
          <w:p w:rsidR="004A70A5" w:rsidRDefault="00197955">
            <w:pPr>
              <w:jc w:val="center"/>
              <w:rPr>
                <w:rFonts w:ascii="Cambria" w:eastAsia="Cambria" w:hAnsi="Cambria" w:cs="Cambria"/>
                <w:b/>
                <w:sz w:val="24"/>
                <w:szCs w:val="24"/>
              </w:rPr>
            </w:pPr>
            <w:r>
              <w:rPr>
                <w:rFonts w:ascii="Cambria" w:eastAsia="Cambria" w:hAnsi="Cambria" w:cs="Cambria"/>
                <w:b/>
                <w:sz w:val="24"/>
                <w:szCs w:val="24"/>
              </w:rPr>
              <w:t>ZAYIF YÖNLER</w:t>
            </w:r>
          </w:p>
        </w:tc>
      </w:tr>
      <w:tr w:rsidR="004A70A5" w:rsidTr="004A70A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rsidP="003162D3">
            <w:pPr>
              <w:rPr>
                <w:rFonts w:ascii="Cambria" w:eastAsia="Cambria" w:hAnsi="Cambria" w:cs="Cambria"/>
                <w:sz w:val="24"/>
                <w:szCs w:val="24"/>
              </w:rPr>
            </w:pPr>
            <w:r>
              <w:rPr>
                <w:rFonts w:ascii="Cambria" w:eastAsia="Cambria" w:hAnsi="Cambria" w:cs="Cambria"/>
                <w:sz w:val="24"/>
                <w:szCs w:val="24"/>
              </w:rPr>
              <w:t>Birleştirilmiş sınıfların devam etmesi</w:t>
            </w:r>
          </w:p>
        </w:tc>
      </w:tr>
      <w:tr w:rsidR="004A70A5" w:rsidTr="004A70A5">
        <w:trPr>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3162D3">
            <w:pPr>
              <w:jc w:val="center"/>
              <w:rPr>
                <w:rFonts w:ascii="Cambria" w:eastAsia="Cambria" w:hAnsi="Cambria" w:cs="Cambria"/>
                <w:sz w:val="24"/>
                <w:szCs w:val="24"/>
              </w:rPr>
            </w:pPr>
            <w:r>
              <w:rPr>
                <w:rFonts w:ascii="Cambria" w:eastAsia="Cambria" w:hAnsi="Cambria" w:cs="Cambria"/>
                <w:sz w:val="24"/>
                <w:szCs w:val="24"/>
              </w:rPr>
              <w:t>2</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Ortaokul 8. sınıf ve liselerin 9. sınıflarına mesleki eğitimin önemi ve faydaları hakkında yeterli rehberlik hizmeti verilememesi</w:t>
            </w:r>
          </w:p>
        </w:tc>
      </w:tr>
      <w:tr w:rsidR="004A70A5" w:rsidTr="004A70A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3162D3">
            <w:pPr>
              <w:ind w:left="79"/>
              <w:jc w:val="center"/>
              <w:rPr>
                <w:rFonts w:ascii="Cambria" w:eastAsia="Cambria" w:hAnsi="Cambria" w:cs="Cambria"/>
                <w:sz w:val="24"/>
                <w:szCs w:val="24"/>
              </w:rPr>
            </w:pPr>
            <w:r>
              <w:rPr>
                <w:rFonts w:ascii="Cambria" w:eastAsia="Cambria" w:hAnsi="Cambria" w:cs="Cambria"/>
                <w:sz w:val="24"/>
                <w:szCs w:val="24"/>
              </w:rPr>
              <w:t>3</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Okulların işletme giderlerine ilişkin ödeneklerin yetersiz olması</w:t>
            </w:r>
          </w:p>
        </w:tc>
      </w:tr>
      <w:tr w:rsidR="004A70A5" w:rsidTr="004A70A5">
        <w:trPr>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3162D3">
            <w:pPr>
              <w:ind w:left="79"/>
              <w:jc w:val="center"/>
              <w:rPr>
                <w:rFonts w:ascii="Cambria" w:eastAsia="Cambria" w:hAnsi="Cambria" w:cs="Cambria"/>
                <w:sz w:val="24"/>
                <w:szCs w:val="24"/>
              </w:rPr>
            </w:pPr>
            <w:r>
              <w:rPr>
                <w:rFonts w:ascii="Cambria" w:eastAsia="Cambria" w:hAnsi="Cambria" w:cs="Cambria"/>
                <w:sz w:val="24"/>
                <w:szCs w:val="24"/>
              </w:rPr>
              <w:t>4</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Okul türü Plânlamalarının ihtiyaç analizlerine uygun yapılamaması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3162D3" w:rsidP="003162D3">
            <w:pPr>
              <w:ind w:left="79"/>
              <w:jc w:val="center"/>
              <w:rPr>
                <w:rFonts w:ascii="Cambria" w:eastAsia="Cambria" w:hAnsi="Cambria" w:cs="Cambria"/>
                <w:sz w:val="24"/>
                <w:szCs w:val="24"/>
              </w:rPr>
            </w:pPr>
            <w:r>
              <w:rPr>
                <w:rFonts w:ascii="Cambria" w:eastAsia="Cambria" w:hAnsi="Cambria" w:cs="Cambria"/>
                <w:sz w:val="24"/>
                <w:szCs w:val="24"/>
              </w:rPr>
              <w:t>5</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Okullarda öğrencilerin bireysel çalışabilecekleri ve kendilerini geliştirebilecekleri kütüphane, müzik odası, resim odası vb. etkinlik salonlarının yeterince olmaması sonucunda, gizli yeteneklerinin ortaya çıkmaması</w:t>
            </w:r>
          </w:p>
        </w:tc>
      </w:tr>
      <w:tr w:rsidR="004A70A5" w:rsidTr="004A70A5">
        <w:trPr>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3162D3">
            <w:pPr>
              <w:ind w:left="79"/>
              <w:jc w:val="center"/>
              <w:rPr>
                <w:rFonts w:ascii="Cambria" w:eastAsia="Cambria" w:hAnsi="Cambria" w:cs="Cambria"/>
                <w:sz w:val="24"/>
                <w:szCs w:val="24"/>
              </w:rPr>
            </w:pPr>
            <w:r>
              <w:rPr>
                <w:rFonts w:ascii="Cambria" w:eastAsia="Cambria" w:hAnsi="Cambria" w:cs="Cambria"/>
                <w:sz w:val="24"/>
                <w:szCs w:val="24"/>
              </w:rPr>
              <w:t>6</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Personelin yer değiştirmesindeki hareketlilik nedeniyle iletişim ve işbirliğinin sağlanmasında yaşanan sorunlar</w:t>
            </w:r>
          </w:p>
        </w:tc>
      </w:tr>
      <w:tr w:rsidR="004A70A5" w:rsidTr="004A70A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3162D3">
            <w:pPr>
              <w:ind w:left="79"/>
              <w:jc w:val="center"/>
              <w:rPr>
                <w:rFonts w:ascii="Cambria" w:eastAsia="Cambria" w:hAnsi="Cambria" w:cs="Cambria"/>
                <w:sz w:val="24"/>
                <w:szCs w:val="24"/>
              </w:rPr>
            </w:pPr>
            <w:r>
              <w:rPr>
                <w:rFonts w:ascii="Cambria" w:eastAsia="Cambria" w:hAnsi="Cambria" w:cs="Cambria"/>
                <w:sz w:val="24"/>
                <w:szCs w:val="24"/>
              </w:rPr>
              <w:t>7</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Özellikle kırsal kesimde okulların bazı konularda imkânlarının yeterli olmaması</w:t>
            </w:r>
          </w:p>
        </w:tc>
      </w:tr>
      <w:tr w:rsidR="004A70A5" w:rsidTr="004A70A5">
        <w:trPr>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3162D3">
            <w:pPr>
              <w:ind w:left="79"/>
              <w:jc w:val="center"/>
              <w:rPr>
                <w:rFonts w:ascii="Cambria" w:eastAsia="Cambria" w:hAnsi="Cambria" w:cs="Cambria"/>
                <w:sz w:val="24"/>
                <w:szCs w:val="24"/>
              </w:rPr>
            </w:pPr>
            <w:r>
              <w:rPr>
                <w:rFonts w:ascii="Cambria" w:eastAsia="Cambria" w:hAnsi="Cambria" w:cs="Cambria"/>
                <w:sz w:val="24"/>
                <w:szCs w:val="24"/>
              </w:rPr>
              <w:t>8</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Meslek liselerinde açılmış olan alan, dal ve kontenjanların piyasa ihtiyaçları ile uyumlu olmaması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3162D3">
            <w:pPr>
              <w:ind w:left="35"/>
              <w:jc w:val="center"/>
              <w:rPr>
                <w:rFonts w:ascii="Cambria" w:eastAsia="Cambria" w:hAnsi="Cambria" w:cs="Cambria"/>
                <w:sz w:val="24"/>
                <w:szCs w:val="24"/>
              </w:rPr>
            </w:pPr>
            <w:r>
              <w:rPr>
                <w:rFonts w:ascii="Cambria" w:eastAsia="Cambria" w:hAnsi="Cambria" w:cs="Cambria"/>
                <w:sz w:val="24"/>
                <w:szCs w:val="24"/>
              </w:rPr>
              <w:lastRenderedPageBreak/>
              <w:t>9</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Katılımcı yönetim anlayışının tam oluşturulmaması ve buna bağlı olarak ta öğretmenlerimiz arasında benim okulum kültürünün oluşturulamaması</w:t>
            </w:r>
          </w:p>
        </w:tc>
      </w:tr>
      <w:tr w:rsidR="004A70A5" w:rsidTr="004A70A5">
        <w:trPr>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3162D3">
            <w:pPr>
              <w:ind w:left="35"/>
              <w:jc w:val="center"/>
              <w:rPr>
                <w:rFonts w:ascii="Cambria" w:eastAsia="Cambria" w:hAnsi="Cambria" w:cs="Cambria"/>
                <w:sz w:val="24"/>
                <w:szCs w:val="24"/>
              </w:rPr>
            </w:pPr>
            <w:r>
              <w:rPr>
                <w:rFonts w:ascii="Cambria" w:eastAsia="Cambria" w:hAnsi="Cambria" w:cs="Cambria"/>
                <w:sz w:val="24"/>
                <w:szCs w:val="24"/>
              </w:rPr>
              <w:t>10</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rsidP="003162D3">
            <w:pPr>
              <w:rPr>
                <w:rFonts w:ascii="Cambria" w:eastAsia="Cambria" w:hAnsi="Cambria" w:cs="Cambria"/>
                <w:sz w:val="24"/>
                <w:szCs w:val="24"/>
              </w:rPr>
            </w:pPr>
            <w:r>
              <w:rPr>
                <w:rFonts w:ascii="Cambria" w:eastAsia="Cambria" w:hAnsi="Cambria" w:cs="Cambria"/>
                <w:sz w:val="24"/>
                <w:szCs w:val="24"/>
              </w:rPr>
              <w:t>İl</w:t>
            </w:r>
            <w:r w:rsidR="003162D3">
              <w:rPr>
                <w:rFonts w:ascii="Cambria" w:eastAsia="Cambria" w:hAnsi="Cambria" w:cs="Cambria"/>
                <w:sz w:val="24"/>
                <w:szCs w:val="24"/>
              </w:rPr>
              <w:t>çe</w:t>
            </w:r>
            <w:r>
              <w:rPr>
                <w:rFonts w:ascii="Cambria" w:eastAsia="Cambria" w:hAnsi="Cambria" w:cs="Cambria"/>
                <w:sz w:val="24"/>
                <w:szCs w:val="24"/>
              </w:rPr>
              <w:t>mizdeki akademik başarının ülke geneline oranla düşük olması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197955">
            <w:pPr>
              <w:ind w:left="35"/>
              <w:jc w:val="center"/>
              <w:rPr>
                <w:rFonts w:ascii="Cambria" w:eastAsia="Cambria" w:hAnsi="Cambria" w:cs="Cambria"/>
                <w:sz w:val="24"/>
                <w:szCs w:val="24"/>
              </w:rPr>
            </w:pPr>
            <w:r>
              <w:rPr>
                <w:rFonts w:ascii="Cambria" w:eastAsia="Cambria" w:hAnsi="Cambria" w:cs="Cambria"/>
                <w:sz w:val="24"/>
                <w:szCs w:val="24"/>
              </w:rPr>
              <w:t>1</w:t>
            </w:r>
            <w:r w:rsidR="003162D3">
              <w:rPr>
                <w:rFonts w:ascii="Cambria" w:eastAsia="Cambria" w:hAnsi="Cambria" w:cs="Cambria"/>
                <w:sz w:val="24"/>
                <w:szCs w:val="24"/>
              </w:rPr>
              <w:t>1</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Paydaşlardan eğitime sağlanan katkının az olması</w:t>
            </w:r>
          </w:p>
        </w:tc>
      </w:tr>
      <w:tr w:rsidR="004A70A5" w:rsidTr="004A70A5">
        <w:trPr>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3162D3">
            <w:pPr>
              <w:ind w:left="35"/>
              <w:jc w:val="center"/>
              <w:rPr>
                <w:rFonts w:ascii="Cambria" w:eastAsia="Cambria" w:hAnsi="Cambria" w:cs="Cambria"/>
                <w:sz w:val="24"/>
                <w:szCs w:val="24"/>
              </w:rPr>
            </w:pPr>
            <w:r>
              <w:rPr>
                <w:rFonts w:ascii="Cambria" w:eastAsia="Cambria" w:hAnsi="Cambria" w:cs="Cambria"/>
                <w:sz w:val="24"/>
                <w:szCs w:val="24"/>
              </w:rPr>
              <w:t>12</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Personelin kendini geliştirme konusunda isteksizliği</w:t>
            </w:r>
          </w:p>
        </w:tc>
      </w:tr>
      <w:tr w:rsidR="004A70A5" w:rsidTr="004A70A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197955">
            <w:pPr>
              <w:ind w:left="35"/>
              <w:jc w:val="center"/>
              <w:rPr>
                <w:rFonts w:ascii="Cambria" w:eastAsia="Cambria" w:hAnsi="Cambria" w:cs="Cambria"/>
                <w:sz w:val="24"/>
                <w:szCs w:val="24"/>
              </w:rPr>
            </w:pPr>
            <w:r>
              <w:rPr>
                <w:rFonts w:ascii="Cambria" w:eastAsia="Cambria" w:hAnsi="Cambria" w:cs="Cambria"/>
                <w:sz w:val="24"/>
                <w:szCs w:val="24"/>
              </w:rPr>
              <w:t>1</w:t>
            </w:r>
            <w:r w:rsidR="003162D3">
              <w:rPr>
                <w:rFonts w:ascii="Cambria" w:eastAsia="Cambria" w:hAnsi="Cambria" w:cs="Cambria"/>
                <w:sz w:val="24"/>
                <w:szCs w:val="24"/>
              </w:rPr>
              <w:t>3</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Eğitimciler arasında iletişim, işbirliği ve mesleki dayanışmanın yetersiz olması</w:t>
            </w:r>
          </w:p>
        </w:tc>
      </w:tr>
      <w:tr w:rsidR="004A70A5" w:rsidTr="004A70A5">
        <w:trPr>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197955">
            <w:pPr>
              <w:ind w:left="35"/>
              <w:jc w:val="center"/>
              <w:rPr>
                <w:rFonts w:ascii="Cambria" w:eastAsia="Cambria" w:hAnsi="Cambria" w:cs="Cambria"/>
                <w:sz w:val="24"/>
                <w:szCs w:val="24"/>
              </w:rPr>
            </w:pPr>
            <w:r>
              <w:rPr>
                <w:rFonts w:ascii="Cambria" w:eastAsia="Cambria" w:hAnsi="Cambria" w:cs="Cambria"/>
                <w:sz w:val="24"/>
                <w:szCs w:val="24"/>
              </w:rPr>
              <w:t>1</w:t>
            </w:r>
            <w:r w:rsidR="003162D3">
              <w:rPr>
                <w:rFonts w:ascii="Cambria" w:eastAsia="Cambria" w:hAnsi="Cambria" w:cs="Cambria"/>
                <w:sz w:val="24"/>
                <w:szCs w:val="24"/>
              </w:rPr>
              <w:t>4</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Bazı öğretmenlerin modern eğitim, öğretim yöntemlerinden, uygulamalarından habersiz olması ve bilgi-iletişim teknolojilerini etkili kullanamıyor olması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832" w:type="dxa"/>
          </w:tcPr>
          <w:p w:rsidR="004A70A5" w:rsidRDefault="00197955">
            <w:pPr>
              <w:ind w:left="35"/>
              <w:jc w:val="center"/>
              <w:rPr>
                <w:rFonts w:ascii="Cambria" w:eastAsia="Cambria" w:hAnsi="Cambria" w:cs="Cambria"/>
                <w:sz w:val="24"/>
                <w:szCs w:val="24"/>
              </w:rPr>
            </w:pPr>
            <w:r>
              <w:rPr>
                <w:rFonts w:ascii="Cambria" w:eastAsia="Cambria" w:hAnsi="Cambria" w:cs="Cambria"/>
                <w:sz w:val="24"/>
                <w:szCs w:val="24"/>
              </w:rPr>
              <w:t>1</w:t>
            </w:r>
            <w:r w:rsidR="003162D3">
              <w:rPr>
                <w:rFonts w:ascii="Cambria" w:eastAsia="Cambria" w:hAnsi="Cambria" w:cs="Cambria"/>
                <w:sz w:val="24"/>
                <w:szCs w:val="24"/>
              </w:rPr>
              <w:t>5</w:t>
            </w:r>
          </w:p>
        </w:tc>
        <w:tc>
          <w:tcPr>
            <w:cnfStyle w:val="000010000000" w:firstRow="0" w:lastRow="0" w:firstColumn="0" w:lastColumn="0" w:oddVBand="1" w:evenVBand="0" w:oddHBand="0" w:evenHBand="0" w:firstRowFirstColumn="0" w:firstRowLastColumn="0" w:lastRowFirstColumn="0" w:lastRowLastColumn="0"/>
            <w:tcW w:w="8372" w:type="dxa"/>
            <w:gridSpan w:val="2"/>
          </w:tcPr>
          <w:p w:rsidR="004A70A5" w:rsidRDefault="00197955">
            <w:pPr>
              <w:rPr>
                <w:rFonts w:ascii="Cambria" w:eastAsia="Cambria" w:hAnsi="Cambria" w:cs="Cambria"/>
                <w:sz w:val="24"/>
                <w:szCs w:val="24"/>
              </w:rPr>
            </w:pPr>
            <w:r>
              <w:rPr>
                <w:rFonts w:ascii="Cambria" w:eastAsia="Cambria" w:hAnsi="Cambria" w:cs="Cambria"/>
                <w:sz w:val="24"/>
                <w:szCs w:val="24"/>
              </w:rPr>
              <w:t>Paydaşların karar sürecine katılmasına yeterince izin verilmemesi</w:t>
            </w:r>
          </w:p>
        </w:tc>
      </w:tr>
    </w:tbl>
    <w:p w:rsidR="004A70A5" w:rsidRDefault="004A70A5">
      <w:pPr>
        <w:rPr>
          <w:sz w:val="24"/>
          <w:szCs w:val="24"/>
        </w:rPr>
      </w:pPr>
    </w:p>
    <w:tbl>
      <w:tblPr>
        <w:tblStyle w:val="a8"/>
        <w:tblW w:w="92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78"/>
        <w:gridCol w:w="8326"/>
      </w:tblGrid>
      <w:tr w:rsidR="004A70A5" w:rsidTr="004A70A5">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100" w:firstRow="0" w:lastRow="0" w:firstColumn="1" w:lastColumn="0" w:oddVBand="0" w:evenVBand="0" w:oddHBand="0" w:evenHBand="0" w:firstRowFirstColumn="1" w:firstRowLastColumn="0" w:lastRowFirstColumn="0" w:lastRowLastColumn="0"/>
            <w:tcW w:w="878" w:type="dxa"/>
            <w:shd w:val="clear" w:color="auto" w:fill="auto"/>
          </w:tcPr>
          <w:p w:rsidR="004A70A5" w:rsidRDefault="00197955">
            <w:pPr>
              <w:jc w:val="center"/>
              <w:rPr>
                <w:rFonts w:ascii="Cambria" w:eastAsia="Cambria" w:hAnsi="Cambria" w:cs="Cambria"/>
                <w:color w:val="000000"/>
                <w:sz w:val="24"/>
                <w:szCs w:val="24"/>
              </w:rPr>
            </w:pPr>
            <w:bookmarkStart w:id="69" w:name="_haapch" w:colFirst="0" w:colLast="0"/>
            <w:bookmarkEnd w:id="69"/>
            <w:r>
              <w:rPr>
                <w:rFonts w:ascii="Cambria" w:eastAsia="Cambria" w:hAnsi="Cambria" w:cs="Cambria"/>
                <w:color w:val="000000"/>
                <w:sz w:val="24"/>
                <w:szCs w:val="24"/>
              </w:rPr>
              <w:t>SIRA</w:t>
            </w:r>
          </w:p>
        </w:tc>
        <w:tc>
          <w:tcPr>
            <w:cnfStyle w:val="000010000000" w:firstRow="0" w:lastRow="0" w:firstColumn="0" w:lastColumn="0" w:oddVBand="1" w:evenVBand="0" w:oddHBand="0" w:evenHBand="0" w:firstRowFirstColumn="0" w:firstRowLastColumn="0" w:lastRowFirstColumn="0" w:lastRowLastColumn="0"/>
            <w:tcW w:w="8326" w:type="dxa"/>
            <w:shd w:val="clear" w:color="auto" w:fill="auto"/>
          </w:tcPr>
          <w:p w:rsidR="004A70A5" w:rsidRDefault="00197955">
            <w:pPr>
              <w:jc w:val="center"/>
              <w:rPr>
                <w:rFonts w:ascii="Cambria" w:eastAsia="Cambria" w:hAnsi="Cambria" w:cs="Cambria"/>
                <w:color w:val="000000"/>
                <w:sz w:val="24"/>
                <w:szCs w:val="24"/>
              </w:rPr>
            </w:pPr>
            <w:r>
              <w:rPr>
                <w:rFonts w:ascii="Cambria" w:eastAsia="Cambria" w:hAnsi="Cambria" w:cs="Cambria"/>
                <w:color w:val="000000"/>
                <w:sz w:val="24"/>
                <w:szCs w:val="24"/>
              </w:rPr>
              <w:t>FIRSATLAR</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878" w:type="dxa"/>
          </w:tcPr>
          <w:p w:rsidR="004A70A5" w:rsidRDefault="00197955">
            <w:pPr>
              <w:ind w:left="79"/>
              <w:rPr>
                <w:rFonts w:ascii="Cambria" w:eastAsia="Cambria" w:hAnsi="Cambria" w:cs="Cambria"/>
                <w:sz w:val="24"/>
                <w:szCs w:val="24"/>
              </w:rPr>
            </w:pPr>
            <w:r>
              <w:rPr>
                <w:rFonts w:ascii="Cambria" w:eastAsia="Cambria" w:hAnsi="Cambria" w:cs="Cambria"/>
                <w:b w:val="0"/>
                <w:sz w:val="24"/>
                <w:szCs w:val="24"/>
              </w:rPr>
              <w:t>1</w:t>
            </w:r>
          </w:p>
        </w:tc>
        <w:tc>
          <w:tcPr>
            <w:cnfStyle w:val="000010000000" w:firstRow="0" w:lastRow="0" w:firstColumn="0" w:lastColumn="0" w:oddVBand="1" w:evenVBand="0" w:oddHBand="0" w:evenHBand="0" w:firstRowFirstColumn="0" w:firstRowLastColumn="0" w:lastRowFirstColumn="0" w:lastRowLastColumn="0"/>
            <w:tcW w:w="8326" w:type="dxa"/>
          </w:tcPr>
          <w:p w:rsidR="004A70A5" w:rsidRDefault="00197955" w:rsidP="003162D3">
            <w:pPr>
              <w:rPr>
                <w:rFonts w:ascii="Cambria" w:eastAsia="Cambria" w:hAnsi="Cambria" w:cs="Cambria"/>
                <w:sz w:val="24"/>
                <w:szCs w:val="24"/>
              </w:rPr>
            </w:pPr>
            <w:r>
              <w:rPr>
                <w:rFonts w:ascii="Cambria" w:eastAsia="Cambria" w:hAnsi="Cambria" w:cs="Cambria"/>
                <w:sz w:val="24"/>
                <w:szCs w:val="24"/>
              </w:rPr>
              <w:t>İl</w:t>
            </w:r>
            <w:r w:rsidR="003162D3">
              <w:rPr>
                <w:rFonts w:ascii="Cambria" w:eastAsia="Cambria" w:hAnsi="Cambria" w:cs="Cambria"/>
                <w:sz w:val="24"/>
                <w:szCs w:val="24"/>
              </w:rPr>
              <w:t>çemiz</w:t>
            </w:r>
            <w:r>
              <w:rPr>
                <w:rFonts w:ascii="Cambria" w:eastAsia="Cambria" w:hAnsi="Cambria" w:cs="Cambria"/>
                <w:sz w:val="24"/>
                <w:szCs w:val="24"/>
              </w:rPr>
              <w:t>de eğitimle ilgili yeni projelerin başlatılmış olması.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878" w:type="dxa"/>
          </w:tcPr>
          <w:p w:rsidR="004A70A5" w:rsidRDefault="00197955">
            <w:pPr>
              <w:ind w:left="79"/>
              <w:rPr>
                <w:rFonts w:ascii="Cambria" w:eastAsia="Cambria" w:hAnsi="Cambria" w:cs="Cambria"/>
                <w:sz w:val="24"/>
                <w:szCs w:val="24"/>
              </w:rPr>
            </w:pPr>
            <w:r>
              <w:rPr>
                <w:rFonts w:ascii="Cambria" w:eastAsia="Cambria" w:hAnsi="Cambria" w:cs="Cambria"/>
                <w:sz w:val="24"/>
                <w:szCs w:val="24"/>
              </w:rPr>
              <w:t>2</w:t>
            </w:r>
          </w:p>
        </w:tc>
        <w:tc>
          <w:tcPr>
            <w:cnfStyle w:val="000010000000" w:firstRow="0" w:lastRow="0" w:firstColumn="0" w:lastColumn="0" w:oddVBand="1" w:evenVBand="0" w:oddHBand="0" w:evenHBand="0" w:firstRowFirstColumn="0" w:firstRowLastColumn="0" w:lastRowFirstColumn="0" w:lastRowLastColumn="0"/>
            <w:tcW w:w="8326" w:type="dxa"/>
          </w:tcPr>
          <w:p w:rsidR="004A70A5" w:rsidRDefault="003162D3" w:rsidP="003162D3">
            <w:pPr>
              <w:rPr>
                <w:rFonts w:ascii="Cambria" w:eastAsia="Cambria" w:hAnsi="Cambria" w:cs="Cambria"/>
                <w:sz w:val="24"/>
                <w:szCs w:val="24"/>
              </w:rPr>
            </w:pPr>
            <w:r>
              <w:rPr>
                <w:rFonts w:ascii="Cambria" w:eastAsia="Cambria" w:hAnsi="Cambria" w:cs="Cambria"/>
                <w:sz w:val="24"/>
                <w:szCs w:val="24"/>
              </w:rPr>
              <w:t>Kaymakamlığın</w:t>
            </w:r>
            <w:r w:rsidR="00197955">
              <w:rPr>
                <w:rFonts w:ascii="Cambria" w:eastAsia="Cambria" w:hAnsi="Cambria" w:cs="Cambria"/>
                <w:sz w:val="24"/>
                <w:szCs w:val="24"/>
              </w:rPr>
              <w:t xml:space="preserve"> eğitim konusundaki önceliği, yerel yönetimin ve STK’lerin eğitime verdiği destek,</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878" w:type="dxa"/>
          </w:tcPr>
          <w:p w:rsidR="004A70A5" w:rsidRDefault="00197955">
            <w:pPr>
              <w:ind w:left="79"/>
              <w:rPr>
                <w:rFonts w:ascii="Cambria" w:eastAsia="Cambria" w:hAnsi="Cambria" w:cs="Cambria"/>
                <w:sz w:val="24"/>
                <w:szCs w:val="24"/>
              </w:rPr>
            </w:pPr>
            <w:r>
              <w:rPr>
                <w:rFonts w:ascii="Cambria" w:eastAsia="Cambria" w:hAnsi="Cambria" w:cs="Cambria"/>
                <w:sz w:val="24"/>
                <w:szCs w:val="24"/>
              </w:rPr>
              <w:t>3</w:t>
            </w:r>
          </w:p>
        </w:tc>
        <w:tc>
          <w:tcPr>
            <w:cnfStyle w:val="000010000000" w:firstRow="0" w:lastRow="0" w:firstColumn="0" w:lastColumn="0" w:oddVBand="1" w:evenVBand="0" w:oddHBand="0" w:evenHBand="0" w:firstRowFirstColumn="0" w:firstRowLastColumn="0" w:lastRowFirstColumn="0" w:lastRowLastColumn="0"/>
            <w:tcW w:w="8326" w:type="dxa"/>
          </w:tcPr>
          <w:p w:rsidR="004A70A5" w:rsidRDefault="00197955">
            <w:pPr>
              <w:rPr>
                <w:rFonts w:ascii="Cambria" w:eastAsia="Cambria" w:hAnsi="Cambria" w:cs="Cambria"/>
                <w:sz w:val="24"/>
                <w:szCs w:val="24"/>
              </w:rPr>
            </w:pPr>
            <w:r>
              <w:rPr>
                <w:rFonts w:ascii="Cambria" w:eastAsia="Cambria" w:hAnsi="Cambria" w:cs="Cambria"/>
                <w:sz w:val="24"/>
                <w:szCs w:val="24"/>
              </w:rPr>
              <w:t>Yapılan çalıştaylarla toplumun eğitime olumlu bakışı,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878" w:type="dxa"/>
          </w:tcPr>
          <w:p w:rsidR="004A70A5" w:rsidRDefault="00197955">
            <w:pPr>
              <w:ind w:left="79"/>
              <w:rPr>
                <w:rFonts w:ascii="Cambria" w:eastAsia="Cambria" w:hAnsi="Cambria" w:cs="Cambria"/>
                <w:sz w:val="24"/>
                <w:szCs w:val="24"/>
              </w:rPr>
            </w:pPr>
            <w:r>
              <w:rPr>
                <w:rFonts w:ascii="Cambria" w:eastAsia="Cambria" w:hAnsi="Cambria" w:cs="Cambria"/>
                <w:b w:val="0"/>
                <w:sz w:val="24"/>
                <w:szCs w:val="24"/>
              </w:rPr>
              <w:t>4</w:t>
            </w:r>
          </w:p>
        </w:tc>
        <w:tc>
          <w:tcPr>
            <w:cnfStyle w:val="000010000000" w:firstRow="0" w:lastRow="0" w:firstColumn="0" w:lastColumn="0" w:oddVBand="1" w:evenVBand="0" w:oddHBand="0" w:evenHBand="0" w:firstRowFirstColumn="0" w:firstRowLastColumn="0" w:lastRowFirstColumn="0" w:lastRowLastColumn="0"/>
            <w:tcW w:w="8326" w:type="dxa"/>
          </w:tcPr>
          <w:p w:rsidR="004A70A5" w:rsidRDefault="00197955">
            <w:pPr>
              <w:rPr>
                <w:rFonts w:ascii="Cambria" w:eastAsia="Cambria" w:hAnsi="Cambria" w:cs="Cambria"/>
                <w:sz w:val="24"/>
                <w:szCs w:val="24"/>
              </w:rPr>
            </w:pPr>
            <w:r>
              <w:rPr>
                <w:rFonts w:ascii="Cambria" w:eastAsia="Cambria" w:hAnsi="Cambria" w:cs="Cambria"/>
                <w:sz w:val="24"/>
                <w:szCs w:val="24"/>
              </w:rPr>
              <w:t>Mesleki eğitime önem verilmeye başlanmış olması,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878" w:type="dxa"/>
          </w:tcPr>
          <w:p w:rsidR="004A70A5" w:rsidRDefault="00197955">
            <w:pPr>
              <w:ind w:left="79"/>
              <w:rPr>
                <w:rFonts w:ascii="Cambria" w:eastAsia="Cambria" w:hAnsi="Cambria" w:cs="Cambria"/>
                <w:sz w:val="24"/>
                <w:szCs w:val="24"/>
              </w:rPr>
            </w:pPr>
            <w:r>
              <w:rPr>
                <w:rFonts w:ascii="Cambria" w:eastAsia="Cambria" w:hAnsi="Cambria" w:cs="Cambria"/>
                <w:b w:val="0"/>
                <w:sz w:val="24"/>
                <w:szCs w:val="24"/>
              </w:rPr>
              <w:t>5</w:t>
            </w:r>
          </w:p>
        </w:tc>
        <w:tc>
          <w:tcPr>
            <w:cnfStyle w:val="000010000000" w:firstRow="0" w:lastRow="0" w:firstColumn="0" w:lastColumn="0" w:oddVBand="1" w:evenVBand="0" w:oddHBand="0" w:evenHBand="0" w:firstRowFirstColumn="0" w:firstRowLastColumn="0" w:lastRowFirstColumn="0" w:lastRowLastColumn="0"/>
            <w:tcW w:w="8326" w:type="dxa"/>
          </w:tcPr>
          <w:p w:rsidR="004A70A5" w:rsidRDefault="00197955">
            <w:pPr>
              <w:rPr>
                <w:rFonts w:ascii="Cambria" w:eastAsia="Cambria" w:hAnsi="Cambria" w:cs="Cambria"/>
                <w:sz w:val="24"/>
                <w:szCs w:val="24"/>
              </w:rPr>
            </w:pPr>
            <w:r>
              <w:rPr>
                <w:rFonts w:ascii="Cambria" w:eastAsia="Cambria" w:hAnsi="Cambria" w:cs="Cambria"/>
                <w:sz w:val="24"/>
                <w:szCs w:val="24"/>
              </w:rPr>
              <w:t>Teknolojik altyapısı mevcut okullarımızın hızla artması (Fatih Projesi),</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878" w:type="dxa"/>
          </w:tcPr>
          <w:p w:rsidR="004A70A5" w:rsidRDefault="00197955">
            <w:pPr>
              <w:ind w:left="79"/>
              <w:rPr>
                <w:rFonts w:ascii="Cambria" w:eastAsia="Cambria" w:hAnsi="Cambria" w:cs="Cambria"/>
                <w:sz w:val="24"/>
                <w:szCs w:val="24"/>
              </w:rPr>
            </w:pPr>
            <w:r>
              <w:rPr>
                <w:rFonts w:ascii="Cambria" w:eastAsia="Cambria" w:hAnsi="Cambria" w:cs="Cambria"/>
                <w:b w:val="0"/>
                <w:sz w:val="24"/>
                <w:szCs w:val="24"/>
              </w:rPr>
              <w:t>6</w:t>
            </w:r>
          </w:p>
        </w:tc>
        <w:tc>
          <w:tcPr>
            <w:cnfStyle w:val="000010000000" w:firstRow="0" w:lastRow="0" w:firstColumn="0" w:lastColumn="0" w:oddVBand="1" w:evenVBand="0" w:oddHBand="0" w:evenHBand="0" w:firstRowFirstColumn="0" w:firstRowLastColumn="0" w:lastRowFirstColumn="0" w:lastRowLastColumn="0"/>
            <w:tcW w:w="8326" w:type="dxa"/>
          </w:tcPr>
          <w:p w:rsidR="004A70A5" w:rsidRDefault="003162D3" w:rsidP="003162D3">
            <w:pPr>
              <w:rPr>
                <w:rFonts w:ascii="Cambria" w:eastAsia="Cambria" w:hAnsi="Cambria" w:cs="Cambria"/>
                <w:sz w:val="24"/>
                <w:szCs w:val="24"/>
              </w:rPr>
            </w:pPr>
            <w:r>
              <w:rPr>
                <w:rFonts w:ascii="Cambria" w:eastAsia="Cambria" w:hAnsi="Cambria" w:cs="Cambria"/>
                <w:sz w:val="24"/>
                <w:szCs w:val="24"/>
              </w:rPr>
              <w:t xml:space="preserve">Özel </w:t>
            </w:r>
            <w:r w:rsidR="00197955">
              <w:rPr>
                <w:rFonts w:ascii="Cambria" w:eastAsia="Cambria" w:hAnsi="Cambria" w:cs="Cambria"/>
                <w:sz w:val="24"/>
                <w:szCs w:val="24"/>
              </w:rPr>
              <w:t xml:space="preserve"> kurumların varlığı,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878" w:type="dxa"/>
          </w:tcPr>
          <w:p w:rsidR="004A70A5" w:rsidRDefault="00197955">
            <w:pPr>
              <w:ind w:left="79"/>
              <w:rPr>
                <w:rFonts w:ascii="Cambria" w:eastAsia="Cambria" w:hAnsi="Cambria" w:cs="Cambria"/>
                <w:sz w:val="24"/>
                <w:szCs w:val="24"/>
              </w:rPr>
            </w:pPr>
            <w:r>
              <w:rPr>
                <w:rFonts w:ascii="Cambria" w:eastAsia="Cambria" w:hAnsi="Cambria" w:cs="Cambria"/>
                <w:b w:val="0"/>
                <w:sz w:val="24"/>
                <w:szCs w:val="24"/>
              </w:rPr>
              <w:t>7</w:t>
            </w:r>
          </w:p>
        </w:tc>
        <w:tc>
          <w:tcPr>
            <w:cnfStyle w:val="000010000000" w:firstRow="0" w:lastRow="0" w:firstColumn="0" w:lastColumn="0" w:oddVBand="1" w:evenVBand="0" w:oddHBand="0" w:evenHBand="0" w:firstRowFirstColumn="0" w:firstRowLastColumn="0" w:lastRowFirstColumn="0" w:lastRowLastColumn="0"/>
            <w:tcW w:w="8326" w:type="dxa"/>
          </w:tcPr>
          <w:p w:rsidR="004A70A5" w:rsidRDefault="00197955">
            <w:pPr>
              <w:rPr>
                <w:rFonts w:ascii="Cambria" w:eastAsia="Cambria" w:hAnsi="Cambria" w:cs="Cambria"/>
                <w:sz w:val="24"/>
                <w:szCs w:val="24"/>
              </w:rPr>
            </w:pPr>
            <w:r>
              <w:rPr>
                <w:rFonts w:ascii="Cambria" w:eastAsia="Cambria" w:hAnsi="Cambria" w:cs="Cambria"/>
                <w:sz w:val="24"/>
                <w:szCs w:val="24"/>
              </w:rPr>
              <w:t>Tecrübelerinden yaralanabilecek çok sayıda yetişmiş insan ve kurumun varlığı,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878" w:type="dxa"/>
          </w:tcPr>
          <w:p w:rsidR="004A70A5" w:rsidRDefault="00197955">
            <w:pPr>
              <w:ind w:left="79"/>
              <w:rPr>
                <w:rFonts w:ascii="Cambria" w:eastAsia="Cambria" w:hAnsi="Cambria" w:cs="Cambria"/>
                <w:sz w:val="24"/>
                <w:szCs w:val="24"/>
              </w:rPr>
            </w:pPr>
            <w:r>
              <w:rPr>
                <w:rFonts w:ascii="Cambria" w:eastAsia="Cambria" w:hAnsi="Cambria" w:cs="Cambria"/>
                <w:b w:val="0"/>
                <w:sz w:val="24"/>
                <w:szCs w:val="24"/>
              </w:rPr>
              <w:t>8</w:t>
            </w:r>
          </w:p>
        </w:tc>
        <w:tc>
          <w:tcPr>
            <w:cnfStyle w:val="000010000000" w:firstRow="0" w:lastRow="0" w:firstColumn="0" w:lastColumn="0" w:oddVBand="1" w:evenVBand="0" w:oddHBand="0" w:evenHBand="0" w:firstRowFirstColumn="0" w:firstRowLastColumn="0" w:lastRowFirstColumn="0" w:lastRowLastColumn="0"/>
            <w:tcW w:w="8326" w:type="dxa"/>
          </w:tcPr>
          <w:p w:rsidR="004A70A5" w:rsidRDefault="00197955">
            <w:pPr>
              <w:rPr>
                <w:rFonts w:ascii="Cambria" w:eastAsia="Cambria" w:hAnsi="Cambria" w:cs="Cambria"/>
                <w:sz w:val="24"/>
                <w:szCs w:val="24"/>
              </w:rPr>
            </w:pPr>
            <w:r>
              <w:rPr>
                <w:rFonts w:ascii="Cambria" w:eastAsia="Cambria" w:hAnsi="Cambria" w:cs="Cambria"/>
                <w:sz w:val="24"/>
                <w:szCs w:val="24"/>
              </w:rPr>
              <w:t>Yazılı ve sözlü eğitsel kaynaklara ulaşımın kolay olması,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878" w:type="dxa"/>
          </w:tcPr>
          <w:p w:rsidR="004A70A5" w:rsidRDefault="00197955">
            <w:pPr>
              <w:ind w:left="79"/>
              <w:rPr>
                <w:rFonts w:ascii="Cambria" w:eastAsia="Cambria" w:hAnsi="Cambria" w:cs="Cambria"/>
                <w:sz w:val="24"/>
                <w:szCs w:val="24"/>
              </w:rPr>
            </w:pPr>
            <w:r>
              <w:rPr>
                <w:rFonts w:ascii="Cambria" w:eastAsia="Cambria" w:hAnsi="Cambria" w:cs="Cambria"/>
                <w:b w:val="0"/>
                <w:sz w:val="24"/>
                <w:szCs w:val="24"/>
              </w:rPr>
              <w:t>9</w:t>
            </w:r>
          </w:p>
        </w:tc>
        <w:tc>
          <w:tcPr>
            <w:cnfStyle w:val="000010000000" w:firstRow="0" w:lastRow="0" w:firstColumn="0" w:lastColumn="0" w:oddVBand="1" w:evenVBand="0" w:oddHBand="0" w:evenHBand="0" w:firstRowFirstColumn="0" w:firstRowLastColumn="0" w:lastRowFirstColumn="0" w:lastRowLastColumn="0"/>
            <w:tcW w:w="8326" w:type="dxa"/>
          </w:tcPr>
          <w:p w:rsidR="004A70A5" w:rsidRDefault="00197955">
            <w:pPr>
              <w:rPr>
                <w:rFonts w:ascii="Cambria" w:eastAsia="Cambria" w:hAnsi="Cambria" w:cs="Cambria"/>
                <w:sz w:val="24"/>
                <w:szCs w:val="24"/>
              </w:rPr>
            </w:pPr>
            <w:r>
              <w:rPr>
                <w:rFonts w:ascii="Cambria" w:eastAsia="Cambria" w:hAnsi="Cambria" w:cs="Cambria"/>
                <w:sz w:val="24"/>
                <w:szCs w:val="24"/>
              </w:rPr>
              <w:t>İlimizin tarihi ve kültürel mirasının zengin olması,</w:t>
            </w:r>
          </w:p>
        </w:tc>
      </w:tr>
    </w:tbl>
    <w:p w:rsidR="004A70A5" w:rsidRDefault="004A70A5">
      <w:pPr>
        <w:pStyle w:val="Balk1"/>
        <w:keepLines w:val="0"/>
        <w:spacing w:before="60" w:after="60" w:line="312" w:lineRule="auto"/>
        <w:ind w:firstLine="567"/>
        <w:rPr>
          <w:b w:val="0"/>
          <w:color w:val="000000"/>
        </w:rPr>
      </w:pPr>
    </w:p>
    <w:p w:rsidR="004A70A5" w:rsidRDefault="004A70A5"/>
    <w:p w:rsidR="004A70A5" w:rsidRDefault="004A70A5"/>
    <w:p w:rsidR="004A70A5" w:rsidRDefault="004A70A5"/>
    <w:tbl>
      <w:tblPr>
        <w:tblStyle w:val="a9"/>
        <w:tblW w:w="91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7"/>
        <w:gridCol w:w="8291"/>
      </w:tblGrid>
      <w:tr w:rsidR="004A70A5" w:rsidTr="004A70A5">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100" w:firstRow="0" w:lastRow="0" w:firstColumn="1" w:lastColumn="0" w:oddVBand="0" w:evenVBand="0" w:oddHBand="0" w:evenHBand="0" w:firstRowFirstColumn="1" w:firstRowLastColumn="0" w:lastRowFirstColumn="0" w:lastRowLastColumn="0"/>
            <w:tcW w:w="907" w:type="dxa"/>
            <w:shd w:val="clear" w:color="auto" w:fill="auto"/>
          </w:tcPr>
          <w:p w:rsidR="004A70A5" w:rsidRDefault="00197955">
            <w:pPr>
              <w:jc w:val="center"/>
              <w:rPr>
                <w:rFonts w:ascii="Cambria" w:eastAsia="Cambria" w:hAnsi="Cambria" w:cs="Cambria"/>
                <w:color w:val="000000"/>
                <w:sz w:val="24"/>
                <w:szCs w:val="24"/>
              </w:rPr>
            </w:pPr>
            <w:bookmarkStart w:id="70" w:name="_319y80a" w:colFirst="0" w:colLast="0"/>
            <w:bookmarkEnd w:id="70"/>
            <w:r>
              <w:rPr>
                <w:rFonts w:ascii="Cambria" w:eastAsia="Cambria" w:hAnsi="Cambria" w:cs="Cambria"/>
                <w:color w:val="000000"/>
                <w:sz w:val="24"/>
                <w:szCs w:val="24"/>
              </w:rPr>
              <w:t>SIRA</w:t>
            </w:r>
          </w:p>
        </w:tc>
        <w:tc>
          <w:tcPr>
            <w:cnfStyle w:val="000010000000" w:firstRow="0" w:lastRow="0" w:firstColumn="0" w:lastColumn="0" w:oddVBand="1" w:evenVBand="0" w:oddHBand="0" w:evenHBand="0" w:firstRowFirstColumn="0" w:firstRowLastColumn="0" w:lastRowFirstColumn="0" w:lastRowLastColumn="0"/>
            <w:tcW w:w="8291" w:type="dxa"/>
            <w:shd w:val="clear" w:color="auto" w:fill="auto"/>
          </w:tcPr>
          <w:p w:rsidR="004A70A5" w:rsidRDefault="00197955">
            <w:pPr>
              <w:jc w:val="center"/>
              <w:rPr>
                <w:rFonts w:ascii="Cambria" w:eastAsia="Cambria" w:hAnsi="Cambria" w:cs="Cambria"/>
                <w:color w:val="000000"/>
                <w:sz w:val="24"/>
                <w:szCs w:val="24"/>
              </w:rPr>
            </w:pPr>
            <w:r>
              <w:rPr>
                <w:rFonts w:ascii="Cambria" w:eastAsia="Cambria" w:hAnsi="Cambria" w:cs="Cambria"/>
                <w:color w:val="000000"/>
                <w:sz w:val="24"/>
                <w:szCs w:val="24"/>
              </w:rPr>
              <w:t>TEHDİTLER</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Sık sık değişen yönetim kadroları,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2</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İlkokul ve ortaokulların kendi ödeneklerinin olmaması,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3</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Sosyal çözülme, şiddet, ahlâkî çöküntünün medya yoluyla öğrencilere olumsuz yansıması,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4</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İnternet kafe ve dijital oyun merkezlerinin  denetim yetersizliği.</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5</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Genç nüfusun istihdamındaki problemler (işsizlik),</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6</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Bazı sanayi kesimlerindeki durağanlık ve bu nedenle işsizliğin artması, meslek okullarında piyasanın ihtiyaç duyduğu nitelikli ara elamanın yetiştirilememesi,</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7</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Mesleki eğitim almış kişilerin istihdam sorunu,</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lastRenderedPageBreak/>
              <w:t>8</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Mesleki ortaokulların olmaması,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9</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Temel eğitim ve ortaöğretimde disiplin yönetmeliğinin öğrencilerin olumsuz davranışlarını değerlendirme konusunda yetersiz olması,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10</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Kurum yöneticilerinin tarafsız ve profesyonel olmamaları,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11</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Millî Eğitim Bakanlığı tarafından standart bir eğitim sistemi oluşturulabilmesi için düzenli toplantılarla öğretmenlerin görüşleri alınmaması,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12</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Yönetsel işlemlerde kişisel ve politik baskıların olması,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13</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Eğitim öğretim sırasında devam eden öğretmen atamaları,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14</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Müfredatın ve ders isimlerinin sık sık değişmesi, personelin uyum sağlayamaması.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15</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Medyada, cinsellik ve şiddet içeren yayınların öğrencileri olumsuz yönde etkilemesi,</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16</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Temel derslerin sosyal ve kültürel faaliyetlerin çok fazla önüne geçmesi ve bu faaliyetler için belli bir bütçenin olmaması,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17</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Eğitim politikasının hükümetlere bağlı değişkenliği.</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18</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rsidP="003162D3">
            <w:pPr>
              <w:rPr>
                <w:rFonts w:ascii="Cambria" w:eastAsia="Cambria" w:hAnsi="Cambria" w:cs="Cambria"/>
                <w:sz w:val="24"/>
                <w:szCs w:val="24"/>
              </w:rPr>
            </w:pPr>
            <w:r>
              <w:rPr>
                <w:rFonts w:ascii="Cambria" w:eastAsia="Cambria" w:hAnsi="Cambria" w:cs="Cambria"/>
                <w:sz w:val="24"/>
                <w:szCs w:val="24"/>
              </w:rPr>
              <w:t>İl</w:t>
            </w:r>
            <w:r w:rsidR="003162D3">
              <w:rPr>
                <w:rFonts w:ascii="Cambria" w:eastAsia="Cambria" w:hAnsi="Cambria" w:cs="Cambria"/>
                <w:sz w:val="24"/>
                <w:szCs w:val="24"/>
              </w:rPr>
              <w:t>çemizden</w:t>
            </w:r>
            <w:r>
              <w:rPr>
                <w:rFonts w:ascii="Cambria" w:eastAsia="Cambria" w:hAnsi="Cambria" w:cs="Cambria"/>
                <w:sz w:val="24"/>
                <w:szCs w:val="24"/>
              </w:rPr>
              <w:t xml:space="preserve"> göçün fazla olması.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19</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Taşımalı eğitimin özellikle kış aylarında risk taşıması.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20</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3162D3" w:rsidP="003162D3">
            <w:pPr>
              <w:rPr>
                <w:rFonts w:ascii="Cambria" w:eastAsia="Cambria" w:hAnsi="Cambria" w:cs="Cambria"/>
                <w:sz w:val="24"/>
                <w:szCs w:val="24"/>
              </w:rPr>
            </w:pPr>
            <w:r>
              <w:rPr>
                <w:rFonts w:ascii="Cambria" w:eastAsia="Cambria" w:hAnsi="Cambria" w:cs="Cambria"/>
                <w:sz w:val="24"/>
                <w:szCs w:val="24"/>
              </w:rPr>
              <w:t>Suşehri</w:t>
            </w:r>
            <w:r w:rsidR="00197955">
              <w:rPr>
                <w:rFonts w:ascii="Cambria" w:eastAsia="Cambria" w:hAnsi="Cambria" w:cs="Cambria"/>
                <w:sz w:val="24"/>
                <w:szCs w:val="24"/>
              </w:rPr>
              <w:t>'</w:t>
            </w:r>
            <w:r>
              <w:rPr>
                <w:rFonts w:ascii="Cambria" w:eastAsia="Cambria" w:hAnsi="Cambria" w:cs="Cambria"/>
                <w:sz w:val="24"/>
                <w:szCs w:val="24"/>
              </w:rPr>
              <w:t>ni</w:t>
            </w:r>
            <w:r w:rsidR="00197955">
              <w:rPr>
                <w:rFonts w:ascii="Cambria" w:eastAsia="Cambria" w:hAnsi="Cambria" w:cs="Cambria"/>
                <w:sz w:val="24"/>
                <w:szCs w:val="24"/>
              </w:rPr>
              <w:t>n geniş coğrafi yapısı dolayısıyla bölgesel farklılıkların fazlalığı,</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21</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Konut yetersizliği ve kira bedelinin yüksekliği</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22</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Anne-baba eğitim düzeyinin yetersiz oluşu.</w:t>
            </w:r>
          </w:p>
        </w:tc>
      </w:tr>
      <w:tr w:rsidR="004A70A5" w:rsidTr="004A70A5">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23</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Ailelerin, öğrencilerin meslek tercihleri üzerinde baskı oluşturmaları,</w:t>
            </w:r>
          </w:p>
        </w:tc>
      </w:tr>
      <w:tr w:rsidR="004A70A5" w:rsidTr="004A70A5">
        <w:trPr>
          <w:trHeight w:val="38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24</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Kurumlar arasında iletişim ve koordinasyonun sağlanmasındaki güçlükler.</w:t>
            </w:r>
          </w:p>
        </w:tc>
      </w:tr>
      <w:tr w:rsidR="004A70A5" w:rsidTr="004A70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07" w:type="dxa"/>
          </w:tcPr>
          <w:p w:rsidR="004A70A5" w:rsidRDefault="00197955">
            <w:pPr>
              <w:jc w:val="center"/>
              <w:rPr>
                <w:rFonts w:ascii="Cambria" w:eastAsia="Cambria" w:hAnsi="Cambria" w:cs="Cambria"/>
                <w:sz w:val="24"/>
                <w:szCs w:val="24"/>
              </w:rPr>
            </w:pPr>
            <w:r>
              <w:rPr>
                <w:rFonts w:ascii="Cambria" w:eastAsia="Cambria" w:hAnsi="Cambria" w:cs="Cambria"/>
                <w:sz w:val="24"/>
                <w:szCs w:val="24"/>
              </w:rPr>
              <w:t>25</w:t>
            </w:r>
          </w:p>
        </w:tc>
        <w:tc>
          <w:tcPr>
            <w:cnfStyle w:val="000010000000" w:firstRow="0" w:lastRow="0" w:firstColumn="0" w:lastColumn="0" w:oddVBand="1" w:evenVBand="0" w:oddHBand="0" w:evenHBand="0" w:firstRowFirstColumn="0" w:firstRowLastColumn="0" w:lastRowFirstColumn="0" w:lastRowLastColumn="0"/>
            <w:tcW w:w="8291" w:type="dxa"/>
          </w:tcPr>
          <w:p w:rsidR="004A70A5" w:rsidRDefault="00197955">
            <w:pPr>
              <w:rPr>
                <w:rFonts w:ascii="Cambria" w:eastAsia="Cambria" w:hAnsi="Cambria" w:cs="Cambria"/>
                <w:sz w:val="24"/>
                <w:szCs w:val="24"/>
              </w:rPr>
            </w:pPr>
            <w:r>
              <w:rPr>
                <w:rFonts w:ascii="Cambria" w:eastAsia="Cambria" w:hAnsi="Cambria" w:cs="Cambria"/>
                <w:sz w:val="24"/>
                <w:szCs w:val="24"/>
              </w:rPr>
              <w:t>Okul türlerine göre müfredatlarının değişiklik göstermemesi.</w:t>
            </w:r>
          </w:p>
        </w:tc>
      </w:tr>
    </w:tbl>
    <w:p w:rsidR="004A70A5" w:rsidRDefault="00197955">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Tablo 10: GZFT Analizi</w:t>
      </w:r>
    </w:p>
    <w:p w:rsidR="004A70A5" w:rsidRDefault="004A70A5">
      <w:pPr>
        <w:spacing w:after="0" w:line="360" w:lineRule="auto"/>
        <w:rPr>
          <w:rFonts w:ascii="Times New Roman" w:eastAsia="Times New Roman" w:hAnsi="Times New Roman" w:cs="Times New Roman"/>
          <w:i/>
          <w:sz w:val="24"/>
          <w:szCs w:val="24"/>
        </w:rPr>
      </w:pPr>
    </w:p>
    <w:p w:rsidR="004A70A5" w:rsidRDefault="004A70A5">
      <w:pPr>
        <w:spacing w:after="0" w:line="360" w:lineRule="auto"/>
        <w:rPr>
          <w:rFonts w:ascii="Times New Roman" w:eastAsia="Times New Roman" w:hAnsi="Times New Roman" w:cs="Times New Roman"/>
          <w:i/>
          <w:sz w:val="24"/>
          <w:szCs w:val="24"/>
        </w:rPr>
      </w:pPr>
    </w:p>
    <w:p w:rsidR="004A70A5" w:rsidRDefault="004A70A5">
      <w:pPr>
        <w:spacing w:after="0" w:line="360" w:lineRule="auto"/>
        <w:rPr>
          <w:rFonts w:ascii="Times New Roman" w:eastAsia="Times New Roman" w:hAnsi="Times New Roman" w:cs="Times New Roman"/>
          <w:i/>
          <w:sz w:val="24"/>
          <w:szCs w:val="24"/>
        </w:rPr>
      </w:pPr>
    </w:p>
    <w:p w:rsidR="004A70A5" w:rsidRDefault="00197955">
      <w:pPr>
        <w:pStyle w:val="Balk2"/>
      </w:pPr>
      <w:bookmarkStart w:id="71" w:name="_1gf8i83" w:colFirst="0" w:colLast="0"/>
      <w:bookmarkStart w:id="72" w:name="_Toc1046328"/>
      <w:bookmarkEnd w:id="71"/>
      <w:r>
        <w:t>TESPİTLER VE İHTİYAÇLARIN BELİRLENMESİ</w:t>
      </w:r>
      <w:bookmarkEnd w:id="72"/>
    </w:p>
    <w:p w:rsidR="004A70A5" w:rsidRDefault="00197955">
      <w:pPr>
        <w:spacing w:line="360" w:lineRule="auto"/>
        <w:ind w:firstLine="425"/>
        <w:jc w:val="both"/>
        <w:rPr>
          <w:rFonts w:ascii="Times New Roman" w:eastAsia="Times New Roman" w:hAnsi="Times New Roman" w:cs="Times New Roman"/>
        </w:rPr>
      </w:pPr>
      <w:r>
        <w:rPr>
          <w:rFonts w:ascii="Times New Roman" w:eastAsia="Times New Roman" w:hAnsi="Times New Roman" w:cs="Times New Roman"/>
          <w:sz w:val="24"/>
          <w:szCs w:val="24"/>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w:t>
      </w:r>
      <w:r>
        <w:t xml:space="preserve">. </w:t>
      </w:r>
      <w:r>
        <w:rPr>
          <w:rFonts w:ascii="Times New Roman" w:eastAsia="Times New Roman" w:hAnsi="Times New Roman" w:cs="Times New Roman"/>
        </w:rPr>
        <w:t>Durum analizinde yer alan her bir bölümde yapılan analizler sonucunda belirlenmiş olan tespitler ve ihtiyaçlardan yola çıkılarak Müdürlüğümüzün stratejik planının mimarisi oluşturulmuştur.</w:t>
      </w:r>
    </w:p>
    <w:p w:rsidR="004A70A5" w:rsidRDefault="004D3147" w:rsidP="008A3B7A">
      <w:pPr>
        <w:spacing w:after="0" w:line="360" w:lineRule="auto"/>
        <w:ind w:left="-993"/>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06037" cy="9324225"/>
            <wp:effectExtent l="19050" t="0" r="4313" b="0"/>
            <wp:docPr id="4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6606444" cy="9324799"/>
                    </a:xfrm>
                    <a:prstGeom prst="rect">
                      <a:avLst/>
                    </a:prstGeom>
                    <a:noFill/>
                  </pic:spPr>
                </pic:pic>
              </a:graphicData>
            </a:graphic>
          </wp:inline>
        </w:drawing>
      </w:r>
    </w:p>
    <w:p w:rsidR="004A70A5" w:rsidRDefault="004A70A5">
      <w:pPr>
        <w:ind w:left="2"/>
        <w:rPr>
          <w:rFonts w:ascii="Times New Roman" w:eastAsia="Times New Roman" w:hAnsi="Times New Roman" w:cs="Times New Roman"/>
          <w:b/>
          <w:color w:val="000000"/>
          <w:sz w:val="24"/>
          <w:szCs w:val="24"/>
        </w:rPr>
      </w:pPr>
    </w:p>
    <w:p w:rsidR="004A70A5" w:rsidRDefault="00197955">
      <w:pPr>
        <w:pStyle w:val="Balk1"/>
      </w:pPr>
      <w:bookmarkStart w:id="73" w:name="_Toc1046329"/>
      <w:r>
        <w:t>GELECEĞE YÖNELİM</w:t>
      </w:r>
      <w:bookmarkEnd w:id="73"/>
    </w:p>
    <w:p w:rsidR="004A70A5" w:rsidRDefault="004A70A5">
      <w:pPr>
        <w:ind w:left="2"/>
        <w:rPr>
          <w:rFonts w:ascii="Times New Roman" w:eastAsia="Times New Roman" w:hAnsi="Times New Roman" w:cs="Times New Roman"/>
          <w:b/>
          <w:color w:val="000000"/>
          <w:sz w:val="24"/>
          <w:szCs w:val="24"/>
        </w:rPr>
      </w:pPr>
    </w:p>
    <w:p w:rsidR="004A70A5" w:rsidRDefault="00197955">
      <w:pPr>
        <w:ind w:left="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Misyonumuz</w:t>
      </w:r>
    </w:p>
    <w:p w:rsidR="004A70A5" w:rsidRDefault="00197955">
      <w:pPr>
        <w:spacing w:line="36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Düşünme, anlama, araştırma ve sorun çözme yetkinliği gelişmiş, kendine güvenen, erdemli,  millî kültür ve demokrasinin bilincinde, toplumun yaşam kalitesinin yükseltilmesini ve ülke kalkınmasını ilke edinen, öz güveni, öz saygısı, hak, adalet ve sorumluluk bilinci yüksek, öğrenmeyi bir yaşam tarzı haline getiren, sağlıklı ve mutlu bireylerin yetişmesine ortam ve imkân sağlamaktır.</w:t>
      </w:r>
    </w:p>
    <w:p w:rsidR="004A70A5" w:rsidRDefault="004A70A5">
      <w:pPr>
        <w:spacing w:line="360" w:lineRule="auto"/>
        <w:ind w:left="2"/>
        <w:jc w:val="both"/>
        <w:rPr>
          <w:rFonts w:ascii="Times New Roman" w:eastAsia="Times New Roman" w:hAnsi="Times New Roman" w:cs="Times New Roman"/>
          <w:sz w:val="24"/>
          <w:szCs w:val="24"/>
        </w:rPr>
      </w:pPr>
    </w:p>
    <w:p w:rsidR="004A70A5" w:rsidRDefault="00197955">
      <w:pPr>
        <w:ind w:left="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Vizyonumuz</w:t>
      </w:r>
    </w:p>
    <w:p w:rsidR="004A70A5" w:rsidRDefault="00197955">
      <w:pPr>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Bilim, teknoloji ve yenilik yoluyla bireysel farklılıkları gözeten, değerlendiren ve teknolojik değişimlere ayak uydurarak kendini sürekli yenileyen; sağlıklı ve mutlu bireyler yetiştiren bir kurum olmak.</w:t>
      </w:r>
    </w:p>
    <w:p w:rsidR="004A70A5" w:rsidRDefault="004A70A5">
      <w:pPr>
        <w:ind w:left="2"/>
        <w:rPr>
          <w:rFonts w:ascii="Times New Roman" w:eastAsia="Times New Roman" w:hAnsi="Times New Roman" w:cs="Times New Roman"/>
          <w:sz w:val="24"/>
          <w:szCs w:val="24"/>
        </w:rPr>
      </w:pPr>
    </w:p>
    <w:p w:rsidR="004A70A5" w:rsidRDefault="00197955">
      <w:pPr>
        <w:spacing w:line="360" w:lineRule="auto"/>
        <w:ind w:left="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Temel Değerlerimiz</w:t>
      </w:r>
    </w:p>
    <w:p w:rsidR="004A70A5" w:rsidRDefault="00197955">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İnsan Hakları ve Demokrasinin Evrensel Değerleri</w:t>
      </w:r>
    </w:p>
    <w:p w:rsidR="004A70A5" w:rsidRDefault="00197955">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Çevreye ve Canlıların Yaşam Hakkına Duyarlılık</w:t>
      </w:r>
    </w:p>
    <w:p w:rsidR="004A70A5" w:rsidRDefault="00197955">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Analitik ve Bilimsel Bakış</w:t>
      </w:r>
    </w:p>
    <w:p w:rsidR="004A70A5" w:rsidRDefault="00197955">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Girişimcilik, Yaratıcılık, Yenilikçilik</w:t>
      </w:r>
    </w:p>
    <w:p w:rsidR="004A70A5" w:rsidRDefault="00197955">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Kültürel ve Sanatsal Duyarlılık ile Sportif Beceri</w:t>
      </w:r>
    </w:p>
    <w:p w:rsidR="004A70A5" w:rsidRDefault="00197955">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Meslek Etiği ve Mesleki Beceri</w:t>
      </w:r>
    </w:p>
    <w:p w:rsidR="004A70A5" w:rsidRDefault="00197955">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Erdemlilik</w:t>
      </w:r>
    </w:p>
    <w:p w:rsidR="004A70A5" w:rsidRDefault="00197955">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Saygınlık, Tarafsızlık, Güvenilirlik ve Adalet</w:t>
      </w:r>
    </w:p>
    <w:p w:rsidR="004A70A5" w:rsidRDefault="00197955">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Katılımcılık, Şeffaflık ve Hesap Verilebilirlik</w:t>
      </w:r>
    </w:p>
    <w:p w:rsidR="004A70A5" w:rsidRDefault="00197955">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Liyakat</w:t>
      </w: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4A70A5">
      <w:pPr>
        <w:spacing w:line="360" w:lineRule="auto"/>
        <w:rPr>
          <w:rFonts w:ascii="Times New Roman" w:eastAsia="Times New Roman" w:hAnsi="Times New Roman" w:cs="Times New Roman"/>
          <w:sz w:val="24"/>
          <w:szCs w:val="24"/>
        </w:rPr>
      </w:pPr>
    </w:p>
    <w:p w:rsidR="004A70A5" w:rsidRDefault="00197955">
      <w:pPr>
        <w:pStyle w:val="Balk2"/>
      </w:pPr>
      <w:bookmarkStart w:id="74" w:name="_Toc1046330"/>
      <w:r>
        <w:lastRenderedPageBreak/>
        <w:t>AMAÇ VE HEDEFLERE İLİŞKİN MİMARİ</w:t>
      </w:r>
      <w:bookmarkEnd w:id="74"/>
    </w:p>
    <w:p w:rsidR="004A70A5" w:rsidRDefault="00197955">
      <w:pPr>
        <w:spacing w:before="60" w:after="60" w:line="312" w:lineRule="auto"/>
        <w:ind w:firstLine="425"/>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Amaç 1: Bütün öğrencilerimize, medeniyetimizin ve insanlığın ortak değerleri ile çağın gereklerine uygun bilgi, beceri, tutum ve davranışların kazandırılması sağlanacaktır.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1.1 Tüm alanlarda ve eğitim kademelerinde, öğrencilerimizin her düzeydeki yeterliliklerinin belirlenmesi, izlenmesi ve desteklenmesi için Bakanlık tarafından ölçme ve değerlendirme amacıyla kurulacak olan sistem etkin bir şekilde kullanılacaktır.</w:t>
      </w:r>
      <w:r w:rsidR="00B92175">
        <w:rPr>
          <w:noProof/>
        </w:rPr>
        <mc:AlternateContent>
          <mc:Choice Requires="wps">
            <w:drawing>
              <wp:anchor distT="0" distB="0" distL="0" distR="0" simplePos="0" relativeHeight="251673600" behindDoc="1" locked="0" layoutInCell="1" hidden="0" allowOverlap="1">
                <wp:simplePos x="0" y="0"/>
                <wp:positionH relativeFrom="column">
                  <wp:posOffset>3213100</wp:posOffset>
                </wp:positionH>
                <wp:positionV relativeFrom="paragraph">
                  <wp:posOffset>-4384674</wp:posOffset>
                </wp:positionV>
                <wp:extent cx="12065" cy="12700"/>
                <wp:effectExtent l="0" t="0" r="26035" b="25400"/>
                <wp:wrapNone/>
                <wp:docPr id="777" name="Dikdörtgen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anchor>
            </w:drawing>
          </mc:Choice>
          <mc:Fallback>
            <w:pict>
              <v:rect w14:anchorId="4919F0C2" id="Dikdörtgen 777" o:spid="_x0000_s1026" style="position:absolute;margin-left:253pt;margin-top:-345.25pt;width:.95pt;height:1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" fillcolor="black" strokecolor="white"/>
            </w:pict>
          </mc:Fallback>
        </mc:AlternateContent>
      </w:r>
      <w:r w:rsidR="00B92175">
        <w:rPr>
          <w:noProof/>
        </w:rPr>
        <mc:AlternateContent>
          <mc:Choice Requires="wps">
            <w:drawing>
              <wp:anchor distT="0" distB="0" distL="0" distR="0" simplePos="0" relativeHeight="251674624" behindDoc="1" locked="0" layoutInCell="1" hidden="0" allowOverlap="1">
                <wp:simplePos x="0" y="0"/>
                <wp:positionH relativeFrom="column">
                  <wp:posOffset>8972550</wp:posOffset>
                </wp:positionH>
                <wp:positionV relativeFrom="paragraph">
                  <wp:posOffset>-234949</wp:posOffset>
                </wp:positionV>
                <wp:extent cx="12700" cy="12065"/>
                <wp:effectExtent l="0" t="0" r="25400" b="26035"/>
                <wp:wrapNone/>
                <wp:docPr id="794" name="Dikdörtgen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anchor>
            </w:drawing>
          </mc:Choice>
          <mc:Fallback>
            <w:pict>
              <v:rect w14:anchorId="702B39E7" id="Dikdörtgen 794" o:spid="_x0000_s1026" style="position:absolute;margin-left:706.5pt;margin-top:-18.5pt;width:1pt;height:.95pt;z-index:-25164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" fillcolor="black" strokecolor="white"/>
            </w:pict>
          </mc:Fallback>
        </mc:AlternateConten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1.2 Öğrencilerin yaş, okul tür ve programlarına göre gereksinimlerini dikkate alan beceri temelli yabancı dil yeterlilikleri sistemine geçilmesine ilişkin etkin çalışmalar yürütülecektir.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1.3 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p w:rsidR="004A70A5" w:rsidRDefault="004A70A5">
      <w:pPr>
        <w:spacing w:before="60" w:after="60" w:line="312" w:lineRule="auto"/>
        <w:ind w:firstLine="425"/>
        <w:jc w:val="both"/>
        <w:rPr>
          <w:rFonts w:ascii="Times New Roman" w:eastAsia="Times New Roman" w:hAnsi="Times New Roman" w:cs="Times New Roman"/>
          <w:b/>
          <w:color w:val="C45911"/>
          <w:sz w:val="24"/>
          <w:szCs w:val="24"/>
        </w:rPr>
      </w:pPr>
    </w:p>
    <w:p w:rsidR="004A70A5" w:rsidRDefault="00197955">
      <w:pPr>
        <w:spacing w:before="60" w:after="60" w:line="312" w:lineRule="auto"/>
        <w:ind w:firstLine="425"/>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Amaç 2: Çağdaş normlara uygun, etkili, verimli yönetim ile organizasyon yapısı ve süreçleri hâkim kılınacaktır.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2.1 Yönetim ve öğrenme etkinliklerinin izlenmesi, değerlendirilmesi ve geliştirilmesi amacıyla veriye dayalı yönetim yapısına geçilecektir.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2.2 Öğretmen ve okul yöneticilerinin gelişimlerini desteklemek amacıyla Bakanlığımız tarafından oluşturulacak olan mesleki gelişim modeli kullanılacaktır.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2.3 Bakanlık tarafından yeniden yapılandırılacak olan kurumsal rehberlik ve teftiş sistemi ile okul geliştirme amaçlı rehberlik boyutu öne çıkarılarak uygulanacaktır.</w:t>
      </w:r>
    </w:p>
    <w:p w:rsidR="004A70A5" w:rsidRDefault="004A70A5">
      <w:pPr>
        <w:spacing w:before="60" w:after="60" w:line="312" w:lineRule="auto"/>
        <w:ind w:firstLine="425"/>
        <w:jc w:val="both"/>
        <w:rPr>
          <w:rFonts w:ascii="Times New Roman" w:eastAsia="Times New Roman" w:hAnsi="Times New Roman" w:cs="Times New Roman"/>
          <w:b/>
          <w:color w:val="C45911"/>
          <w:sz w:val="24"/>
          <w:szCs w:val="24"/>
        </w:rPr>
      </w:pPr>
    </w:p>
    <w:p w:rsidR="004A70A5" w:rsidRDefault="00197955">
      <w:pPr>
        <w:spacing w:before="60" w:after="60" w:line="312" w:lineRule="auto"/>
        <w:ind w:firstLine="425"/>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Amaç 3: Okulöncesi eğitim ve temel eğitimde öğrencilerimizin bilişsel, duygusal ve fiziksel olarak çok boyutlu gelişimleri sağlanacaktır.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3.1 Erken çocukluk eğitiminin niteliği ve yaygınlığı artırılacak, toplum temelli erken çocukluk eğitimi çeşitlendirilerek yaygınlaştırılacaktır.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3.2 Öğrencilerimizin bilişsel, duygusal ve fiziksel olarak çok boyutlu gelişimini önemseyen, bilimsel düşünme, tutum ve değerleri içselleştirebilen bir temel eğitim yapısına geçilerek okullaşma oranı artırılacaktır.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3.3 Temel eğitimde okulların niteliğini artıracak yenilikçi uygulamalara yer verilecektir.</w:t>
      </w:r>
    </w:p>
    <w:p w:rsidR="004A70A5" w:rsidRDefault="004A70A5">
      <w:pPr>
        <w:spacing w:before="60" w:after="60" w:line="312" w:lineRule="auto"/>
        <w:ind w:firstLine="425"/>
        <w:jc w:val="both"/>
        <w:rPr>
          <w:rFonts w:ascii="Times New Roman" w:eastAsia="Times New Roman" w:hAnsi="Times New Roman" w:cs="Times New Roman"/>
          <w:b/>
          <w:color w:val="C45911"/>
          <w:sz w:val="24"/>
          <w:szCs w:val="24"/>
        </w:rPr>
      </w:pPr>
    </w:p>
    <w:p w:rsidR="004A70A5" w:rsidRDefault="00197955">
      <w:pPr>
        <w:spacing w:before="60" w:after="60" w:line="312" w:lineRule="auto"/>
        <w:ind w:firstLine="425"/>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4.1 Ortaöğretime katılım ve tamamlama oranları artırılacaktır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4.2 Ortaöğretim kurumlarının değişen dünyanın gerektirdiği becerileri sağlayan ve değişimin aktörü olacak öğrenciler yetiştiren bir yapıya kavuşturulması amacı ile çalışmalar yapılacaktır.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4.3 İlimizin entelektüel sermayesini artırmak, medeniyet ve kalkınmaya destek vermek amacıyla fen ve sosyal bilimler liselerinin niteliği güçlendirilecektir.</w:t>
      </w:r>
    </w:p>
    <w:p w:rsidR="004A70A5" w:rsidRDefault="00197955">
      <w:pPr>
        <w:tabs>
          <w:tab w:val="left" w:pos="13398"/>
        </w:tabs>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4.4 Örgün eğitim içinde imam hatip okullarının niteliği artırılacaktır.</w:t>
      </w:r>
    </w:p>
    <w:p w:rsidR="004A70A5" w:rsidRDefault="004A70A5">
      <w:pPr>
        <w:spacing w:before="60" w:after="60" w:line="312" w:lineRule="auto"/>
        <w:ind w:firstLine="425"/>
        <w:jc w:val="both"/>
        <w:rPr>
          <w:rFonts w:ascii="Times New Roman" w:eastAsia="Times New Roman" w:hAnsi="Times New Roman" w:cs="Times New Roman"/>
          <w:b/>
          <w:color w:val="C45911"/>
          <w:sz w:val="24"/>
          <w:szCs w:val="24"/>
        </w:rPr>
      </w:pPr>
    </w:p>
    <w:p w:rsidR="004A70A5" w:rsidRDefault="00197955">
      <w:pPr>
        <w:spacing w:before="60" w:after="60" w:line="312" w:lineRule="auto"/>
        <w:ind w:firstLine="425"/>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Amaç 5: Özel eğitim ve rehberlik hizmetlerinin etkinliği artırılarak bireylerin bedensel, ruhsal ve zihinsel gelişimleri desteklenecektir.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5.1 Psikolojik danışmanlık ve rehberlik hizmetlerinin öğrencilerin mizaç, ilgi ve yeteneklerine uygun eğitim alabilmelerine imkân verecek şekilde sunulması sağlanacaktır.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5.2 Adalet temelli bir eğitim yaklaşımını benimseyerek özel eğitim ihtiyacı olan bireylerin akranlarından soyutlanmayan ve birlikte yaşama kültürünü güçlendiren eğitim almaları sağlanacaktır.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5.3 Ülkemizin kalkınmasında önemli bir kaynak niteliğinde bulunan özel yetenekli öğrencilerimiz, akranlarından ayrıştırılmadan doğalarına uygun bir eğitim yöntemi ile desteklenecektir.</w:t>
      </w:r>
    </w:p>
    <w:p w:rsidR="004A70A5" w:rsidRDefault="004A70A5">
      <w:pPr>
        <w:spacing w:before="60" w:after="60" w:line="312" w:lineRule="auto"/>
        <w:ind w:firstLine="425"/>
        <w:jc w:val="both"/>
        <w:rPr>
          <w:rFonts w:ascii="Times New Roman" w:eastAsia="Times New Roman" w:hAnsi="Times New Roman" w:cs="Times New Roman"/>
          <w:b/>
          <w:color w:val="C45911"/>
          <w:sz w:val="24"/>
          <w:szCs w:val="24"/>
        </w:rPr>
      </w:pPr>
    </w:p>
    <w:p w:rsidR="004A70A5" w:rsidRDefault="00197955">
      <w:pPr>
        <w:spacing w:before="60" w:after="60" w:line="312" w:lineRule="auto"/>
        <w:ind w:firstLine="425"/>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Amaç 6: Toplumun ihtiyaçları, işgücü piyasası ve bilgi çağının gereklerine uygun biçimde düzenlenecek olan mesleki ve teknik eğitim ile hayat boyu öğrenme sistemlerinin kurumlarımızda uygulanması sağlanacaktır.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6.1 Mesleki ve Teknik eğitime atfedilen değer ve erişim imkânları artırılacaktır.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6.2 Mesleki ve teknik eğitimde yeni nesil öğretim programlarının etkin uygulanması sağlanacak ve fiziki altyapı iyileştirilecektir.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6.3 Mesleki ve teknik eğitimde – istihdam – üretim ilişkisinin güçlendirilmesine yönelik çalışmalar yapılacaktır.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6.4 Bireylerin iş ve yaşam kalitelerini yükseltmek amacıyla hayat boyu öğrenme katılım ve tamamlama oranları artırılacaktır.</w:t>
      </w:r>
    </w:p>
    <w:p w:rsidR="004A70A5" w:rsidRDefault="004A70A5">
      <w:pPr>
        <w:spacing w:before="60" w:after="60" w:line="312" w:lineRule="auto"/>
        <w:ind w:firstLine="425"/>
        <w:jc w:val="both"/>
        <w:rPr>
          <w:rFonts w:ascii="Times New Roman" w:eastAsia="Times New Roman" w:hAnsi="Times New Roman" w:cs="Times New Roman"/>
          <w:b/>
          <w:color w:val="C45911"/>
          <w:sz w:val="24"/>
          <w:szCs w:val="24"/>
        </w:rPr>
      </w:pPr>
    </w:p>
    <w:p w:rsidR="004A70A5" w:rsidRDefault="00197955">
      <w:pPr>
        <w:spacing w:before="60" w:after="60" w:line="312" w:lineRule="auto"/>
        <w:ind w:firstLine="425"/>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Amaç 7: Bakanlığımız tarafından özel öğretim kurumlarının yapısına yönelik yapılacak düzenlemeler doğrultusunda ilimizdeki özel öğretim kurumları yapılandırılacaktır.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lastRenderedPageBreak/>
        <w:t>Hedef 7.1 Özel öğretime devam eden öğrenci oranlarının artırılması ve özel öğretim kurumlarının yönetim yapısının güçlendirilmesine yönelik çalışmalar yapılacaktır.</w:t>
      </w:r>
    </w:p>
    <w:p w:rsidR="004A70A5" w:rsidRDefault="00197955">
      <w:pPr>
        <w:spacing w:before="60" w:after="60" w:line="312" w:lineRule="auto"/>
        <w:ind w:firstLine="425"/>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Hedef 7.2 Bakanlıkça yapılacak düzenlemeler doğrultusunda sertifika eğitimi veren özel öğretim kurumlarının niteliğini artırmaya yönelik çalışmalar yapılacaktır.</w:t>
      </w:r>
    </w:p>
    <w:p w:rsidR="004A70A5" w:rsidRDefault="00197955">
      <w:pPr>
        <w:pStyle w:val="Balk2"/>
      </w:pPr>
      <w:bookmarkStart w:id="75" w:name="_Toc1046331"/>
      <w:r>
        <w:t>AMAÇ, HEDEF, GÖSTERGE VE STRATEJİLER</w:t>
      </w:r>
      <w:bookmarkEnd w:id="75"/>
    </w:p>
    <w:p w:rsidR="004A70A5" w:rsidRDefault="00197955">
      <w:pPr>
        <w:spacing w:before="60" w:after="60" w:line="312" w:lineRule="auto"/>
        <w:ind w:firstLine="425"/>
        <w:jc w:val="both"/>
        <w:rPr>
          <w:rFonts w:ascii="Times New Roman" w:eastAsia="Times New Roman" w:hAnsi="Times New Roman" w:cs="Times New Roman"/>
        </w:rPr>
      </w:pPr>
      <w:r>
        <w:rPr>
          <w:rFonts w:ascii="Times New Roman" w:eastAsia="Times New Roman" w:hAnsi="Times New Roman" w:cs="Times New Roman"/>
        </w:rPr>
        <w:t xml:space="preserve">Bu bölümde Sivas İl Millî Eğitim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 </w:t>
      </w:r>
    </w:p>
    <w:p w:rsidR="004A70A5" w:rsidRDefault="004A70A5">
      <w:pPr>
        <w:spacing w:before="60" w:after="60" w:line="312" w:lineRule="auto"/>
        <w:ind w:firstLine="425"/>
        <w:jc w:val="both"/>
        <w:rPr>
          <w:rFonts w:ascii="Times New Roman" w:eastAsia="Times New Roman" w:hAnsi="Times New Roman" w:cs="Times New Roman"/>
        </w:rPr>
      </w:pPr>
    </w:p>
    <w:p w:rsidR="004A70A5" w:rsidRDefault="00197955">
      <w:pPr>
        <w:spacing w:before="60" w:after="60" w:line="312" w:lineRule="auto"/>
        <w:ind w:left="1276" w:hanging="851"/>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Amaç 1: Bütün öğrencilerimize, medeniyetimizin ve insanlığın ortak değerleri ile çağın gereklerine uygun bilgi, beceri, tutum ve davranışların kazandırılması sağlanacaktır.</w:t>
      </w:r>
    </w:p>
    <w:p w:rsidR="004A70A5" w:rsidRDefault="00197955">
      <w:pPr>
        <w:spacing w:before="60" w:after="60" w:line="288" w:lineRule="auto"/>
        <w:ind w:left="1417" w:hanging="992"/>
        <w:jc w:val="both"/>
        <w:rPr>
          <w:rFonts w:ascii="Times New Roman" w:eastAsia="Times New Roman" w:hAnsi="Times New Roman" w:cs="Times New Roman"/>
          <w:b/>
          <w:color w:val="0070C0"/>
          <w:sz w:val="24"/>
          <w:szCs w:val="24"/>
        </w:rPr>
      </w:pPr>
      <w:bookmarkStart w:id="76" w:name="40ew0vw" w:colFirst="0" w:colLast="0"/>
      <w:bookmarkStart w:id="77" w:name="2fk6b3p" w:colFirst="0" w:colLast="0"/>
      <w:bookmarkEnd w:id="76"/>
      <w:bookmarkEnd w:id="77"/>
      <w:r>
        <w:rPr>
          <w:rFonts w:ascii="Times New Roman" w:eastAsia="Times New Roman" w:hAnsi="Times New Roman" w:cs="Times New Roman"/>
          <w:b/>
          <w:color w:val="0070C0"/>
          <w:sz w:val="24"/>
          <w:szCs w:val="24"/>
        </w:rPr>
        <w:t>Hedef 1.1 Tüm alanlarda ve eğitim kademelerinde, öğrencilerimizin her düzeydeki yeterliliklerinin belirlenmesi, izlenmesi ve desteklenmesi için Bakanlık tarafından ölçme ve değerlendirme amacıyla kurulacak olan sistem etkin bir şekilde kullanılacaktır.</w:t>
      </w:r>
      <w:r w:rsidR="00B92175">
        <w:rPr>
          <w:noProof/>
        </w:rPr>
        <mc:AlternateContent>
          <mc:Choice Requires="wps">
            <w:drawing>
              <wp:anchor distT="0" distB="0" distL="0" distR="0" simplePos="0" relativeHeight="251675648" behindDoc="1" locked="0" layoutInCell="1" hidden="0" allowOverlap="1">
                <wp:simplePos x="0" y="0"/>
                <wp:positionH relativeFrom="column">
                  <wp:posOffset>3213100</wp:posOffset>
                </wp:positionH>
                <wp:positionV relativeFrom="paragraph">
                  <wp:posOffset>-4384674</wp:posOffset>
                </wp:positionV>
                <wp:extent cx="12065" cy="12700"/>
                <wp:effectExtent l="0" t="0" r="26035" b="25400"/>
                <wp:wrapNone/>
                <wp:docPr id="793" name="Dikdörtgen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anchor>
            </w:drawing>
          </mc:Choice>
          <mc:Fallback>
            <w:pict>
              <v:rect w14:anchorId="28A4A3C2" id="Dikdörtgen 793" o:spid="_x0000_s1026" style="position:absolute;margin-left:253pt;margin-top:-345.25pt;width:.95pt;height:1pt;z-index:-251640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" fillcolor="black" strokecolor="white"/>
            </w:pict>
          </mc:Fallback>
        </mc:AlternateContent>
      </w:r>
      <w:r w:rsidR="00B92175">
        <w:rPr>
          <w:noProof/>
        </w:rPr>
        <mc:AlternateContent>
          <mc:Choice Requires="wps">
            <w:drawing>
              <wp:anchor distT="0" distB="0" distL="0" distR="0" simplePos="0" relativeHeight="251676672" behindDoc="1" locked="0" layoutInCell="1" hidden="0" allowOverlap="1">
                <wp:simplePos x="0" y="0"/>
                <wp:positionH relativeFrom="column">
                  <wp:posOffset>8972550</wp:posOffset>
                </wp:positionH>
                <wp:positionV relativeFrom="paragraph">
                  <wp:posOffset>-234949</wp:posOffset>
                </wp:positionV>
                <wp:extent cx="12700" cy="12065"/>
                <wp:effectExtent l="0" t="0" r="25400" b="26035"/>
                <wp:wrapNone/>
                <wp:docPr id="778" name="Dikdörtgen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anchor>
            </w:drawing>
          </mc:Choice>
          <mc:Fallback>
            <w:pict>
              <v:rect w14:anchorId="072AB3CD" id="Dikdörtgen 778" o:spid="_x0000_s1026" style="position:absolute;margin-left:706.5pt;margin-top:-18.5pt;width:1pt;height:.95pt;z-index:-25163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" fillcolor="black" strokecolor="white"/>
            </w:pict>
          </mc:Fallback>
        </mc:AlternateContent>
      </w:r>
    </w:p>
    <w:tbl>
      <w:tblPr>
        <w:tblStyle w:val="aa"/>
        <w:tblW w:w="9204" w:type="dxa"/>
        <w:jc w:val="center"/>
        <w:tblInd w:w="0" w:type="dxa"/>
        <w:tblLayout w:type="fixed"/>
        <w:tblLook w:val="0400" w:firstRow="0" w:lastRow="0" w:firstColumn="0" w:lastColumn="0" w:noHBand="0" w:noVBand="1"/>
      </w:tblPr>
      <w:tblGrid>
        <w:gridCol w:w="1129"/>
        <w:gridCol w:w="511"/>
        <w:gridCol w:w="1231"/>
        <w:gridCol w:w="753"/>
        <w:gridCol w:w="942"/>
        <w:gridCol w:w="641"/>
        <w:gridCol w:w="642"/>
        <w:gridCol w:w="642"/>
        <w:gridCol w:w="642"/>
        <w:gridCol w:w="598"/>
        <w:gridCol w:w="744"/>
        <w:gridCol w:w="729"/>
      </w:tblGrid>
      <w:tr w:rsidR="004A70A5">
        <w:trPr>
          <w:trHeight w:val="54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1</w:t>
            </w:r>
          </w:p>
        </w:tc>
        <w:tc>
          <w:tcPr>
            <w:tcW w:w="8075" w:type="dxa"/>
            <w:gridSpan w:val="11"/>
            <w:tcBorders>
              <w:top w:val="single" w:sz="4" w:space="0" w:color="000000"/>
              <w:left w:val="nil"/>
              <w:bottom w:val="single" w:sz="4" w:space="0" w:color="000000"/>
              <w:right w:val="single" w:sz="4" w:space="0" w:color="000000"/>
            </w:tcBorders>
            <w:shd w:val="clear" w:color="auto" w:fill="FFFFFF"/>
            <w:vAlign w:val="center"/>
          </w:tcPr>
          <w:p w:rsidR="004A70A5" w:rsidRDefault="00197955">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Bütün öğrencilerimize, medeniyetimizin ve insanlığın ortak değerleri ile çağın gereklerine uygun bilgi, beceri, tutum ve davranışların kazandırılması sağlanacaktır.</w:t>
            </w:r>
          </w:p>
        </w:tc>
      </w:tr>
      <w:tr w:rsidR="004A70A5">
        <w:trPr>
          <w:trHeight w:val="58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1.1</w:t>
            </w:r>
          </w:p>
        </w:tc>
        <w:tc>
          <w:tcPr>
            <w:tcW w:w="8075"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tc>
      </w:tr>
      <w:tr w:rsidR="004A70A5">
        <w:trPr>
          <w:trHeight w:val="860"/>
          <w:jc w:val="center"/>
        </w:trPr>
        <w:tc>
          <w:tcPr>
            <w:tcW w:w="2871"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53" w:type="dxa"/>
            <w:tcBorders>
              <w:top w:val="nil"/>
              <w:left w:val="nil"/>
              <w:bottom w:val="nil"/>
              <w:right w:val="single" w:sz="4" w:space="0" w:color="000000"/>
            </w:tcBorders>
            <w:shd w:val="clear" w:color="auto" w:fill="66CCFF"/>
            <w:vAlign w:val="center"/>
          </w:tcPr>
          <w:p w:rsidR="004A70A5" w:rsidRDefault="00197955">
            <w:pPr>
              <w:spacing w:after="0"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942" w:type="dxa"/>
            <w:tcBorders>
              <w:top w:val="nil"/>
              <w:left w:val="nil"/>
              <w:bottom w:val="nil"/>
              <w:right w:val="single" w:sz="4" w:space="0" w:color="000000"/>
            </w:tcBorders>
            <w:shd w:val="clear" w:color="auto" w:fill="66CCFF"/>
            <w:vAlign w:val="center"/>
          </w:tcPr>
          <w:p w:rsidR="004A70A5" w:rsidRDefault="00197955">
            <w:pPr>
              <w:spacing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p w:rsidR="004A70A5" w:rsidRDefault="00197955">
            <w:pPr>
              <w:spacing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641" w:type="dxa"/>
            <w:tcBorders>
              <w:top w:val="nil"/>
              <w:left w:val="nil"/>
              <w:bottom w:val="nil"/>
              <w:right w:val="single" w:sz="4" w:space="0" w:color="000000"/>
            </w:tcBorders>
            <w:shd w:val="clear" w:color="auto" w:fill="66CCFF"/>
            <w:vAlign w:val="center"/>
          </w:tcPr>
          <w:p w:rsidR="004A70A5" w:rsidRDefault="00197955">
            <w:pPr>
              <w:spacing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642" w:type="dxa"/>
            <w:tcBorders>
              <w:top w:val="nil"/>
              <w:left w:val="nil"/>
              <w:bottom w:val="nil"/>
              <w:right w:val="single" w:sz="4" w:space="0" w:color="000000"/>
            </w:tcBorders>
            <w:shd w:val="clear" w:color="auto" w:fill="66CCFF"/>
            <w:vAlign w:val="center"/>
          </w:tcPr>
          <w:p w:rsidR="004A70A5" w:rsidRDefault="00197955">
            <w:pPr>
              <w:spacing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642" w:type="dxa"/>
            <w:tcBorders>
              <w:top w:val="nil"/>
              <w:left w:val="nil"/>
              <w:bottom w:val="nil"/>
              <w:right w:val="single" w:sz="4" w:space="0" w:color="000000"/>
            </w:tcBorders>
            <w:shd w:val="clear" w:color="auto" w:fill="66CCFF"/>
            <w:vAlign w:val="center"/>
          </w:tcPr>
          <w:p w:rsidR="004A70A5" w:rsidRDefault="00197955">
            <w:pPr>
              <w:spacing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642" w:type="dxa"/>
            <w:tcBorders>
              <w:top w:val="nil"/>
              <w:left w:val="nil"/>
              <w:bottom w:val="nil"/>
              <w:right w:val="single" w:sz="4" w:space="0" w:color="000000"/>
            </w:tcBorders>
            <w:shd w:val="clear" w:color="auto" w:fill="66CCFF"/>
            <w:vAlign w:val="center"/>
          </w:tcPr>
          <w:p w:rsidR="004A70A5" w:rsidRDefault="00197955">
            <w:pPr>
              <w:spacing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98" w:type="dxa"/>
            <w:tcBorders>
              <w:top w:val="nil"/>
              <w:left w:val="nil"/>
              <w:bottom w:val="nil"/>
              <w:right w:val="single" w:sz="4" w:space="0" w:color="000000"/>
            </w:tcBorders>
            <w:shd w:val="clear" w:color="auto" w:fill="66CCFF"/>
            <w:vAlign w:val="center"/>
          </w:tcPr>
          <w:p w:rsidR="004A70A5" w:rsidRDefault="00197955">
            <w:pPr>
              <w:spacing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44" w:type="dxa"/>
            <w:tcBorders>
              <w:top w:val="nil"/>
              <w:left w:val="nil"/>
              <w:bottom w:val="nil"/>
              <w:right w:val="single" w:sz="4" w:space="0" w:color="000000"/>
            </w:tcBorders>
            <w:shd w:val="clear" w:color="auto" w:fill="66CCFF"/>
            <w:vAlign w:val="center"/>
          </w:tcPr>
          <w:p w:rsidR="004A70A5" w:rsidRDefault="00197955">
            <w:pPr>
              <w:spacing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29" w:type="dxa"/>
            <w:tcBorders>
              <w:top w:val="nil"/>
              <w:left w:val="nil"/>
              <w:bottom w:val="nil"/>
              <w:right w:val="single" w:sz="4" w:space="0" w:color="000000"/>
            </w:tcBorders>
            <w:shd w:val="clear" w:color="auto" w:fill="66CCFF"/>
            <w:vAlign w:val="center"/>
          </w:tcPr>
          <w:p w:rsidR="004A70A5" w:rsidRDefault="00197955">
            <w:pPr>
              <w:spacing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520"/>
          <w:jc w:val="center"/>
        </w:trPr>
        <w:tc>
          <w:tcPr>
            <w:tcW w:w="1640"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1.1.1 Bir eğitim ve öğretim döneminde bilimsel, kültürel, sanatsal ve sportif alanlarda en az bir faaliyete katılan öğrenci oranı (%)</w:t>
            </w: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İlkokul</w:t>
            </w:r>
          </w:p>
        </w:tc>
        <w:tc>
          <w:tcPr>
            <w:tcW w:w="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A70A5" w:rsidRDefault="003A0D60">
            <w:pPr>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4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641"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18"/>
                <w:szCs w:val="18"/>
              </w:rPr>
              <w:t>81,60</w:t>
            </w:r>
          </w:p>
        </w:tc>
        <w:tc>
          <w:tcPr>
            <w:tcW w:w="64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64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w:t>
            </w:r>
          </w:p>
        </w:tc>
        <w:tc>
          <w:tcPr>
            <w:tcW w:w="64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598"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4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2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80"/>
          <w:jc w:val="center"/>
        </w:trPr>
        <w:tc>
          <w:tcPr>
            <w:tcW w:w="164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Ortaokul</w:t>
            </w:r>
          </w:p>
        </w:tc>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641"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%85,72</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tc>
        <w:tc>
          <w:tcPr>
            <w:tcW w:w="598"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29"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360"/>
          <w:jc w:val="center"/>
        </w:trPr>
        <w:tc>
          <w:tcPr>
            <w:tcW w:w="164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Lise</w:t>
            </w:r>
          </w:p>
        </w:tc>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641"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%74.32</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98"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29"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80"/>
          <w:jc w:val="center"/>
        </w:trPr>
        <w:tc>
          <w:tcPr>
            <w:tcW w:w="1640"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1.1.2 Öğrenci başına okunan kitap sayısı</w:t>
            </w: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İlkokul</w:t>
            </w:r>
          </w:p>
        </w:tc>
        <w:tc>
          <w:tcPr>
            <w:tcW w:w="753"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3A0D60">
            <w:pPr>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35.12</w:t>
            </w:r>
          </w:p>
        </w:tc>
        <w:tc>
          <w:tcPr>
            <w:tcW w:w="641"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37</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38</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40</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42</w:t>
            </w:r>
          </w:p>
        </w:tc>
        <w:tc>
          <w:tcPr>
            <w:tcW w:w="598"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29"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40"/>
          <w:jc w:val="center"/>
        </w:trPr>
        <w:tc>
          <w:tcPr>
            <w:tcW w:w="164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Ortaokul</w:t>
            </w:r>
          </w:p>
        </w:tc>
        <w:tc>
          <w:tcPr>
            <w:tcW w:w="753"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13.22</w:t>
            </w:r>
          </w:p>
        </w:tc>
        <w:tc>
          <w:tcPr>
            <w:tcW w:w="641"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17</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18</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20</w:t>
            </w:r>
          </w:p>
        </w:tc>
        <w:tc>
          <w:tcPr>
            <w:tcW w:w="598"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21</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29"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20"/>
          <w:jc w:val="center"/>
        </w:trPr>
        <w:tc>
          <w:tcPr>
            <w:tcW w:w="164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Lise</w:t>
            </w:r>
          </w:p>
        </w:tc>
        <w:tc>
          <w:tcPr>
            <w:tcW w:w="753"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5,45</w:t>
            </w:r>
          </w:p>
        </w:tc>
        <w:tc>
          <w:tcPr>
            <w:tcW w:w="641"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7</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8</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w:t>
            </w:r>
          </w:p>
        </w:tc>
        <w:tc>
          <w:tcPr>
            <w:tcW w:w="598"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29"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00"/>
          <w:jc w:val="center"/>
        </w:trPr>
        <w:tc>
          <w:tcPr>
            <w:tcW w:w="2871"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1.1.3. Ortaöğretime merkezi sınavla yerleşen öğrenci oranı (%)</w:t>
            </w:r>
          </w:p>
        </w:tc>
        <w:tc>
          <w:tcPr>
            <w:tcW w:w="753" w:type="dxa"/>
            <w:tcBorders>
              <w:top w:val="nil"/>
              <w:left w:val="nil"/>
              <w:bottom w:val="single" w:sz="4" w:space="0" w:color="000000"/>
              <w:right w:val="single" w:sz="4" w:space="0" w:color="000000"/>
            </w:tcBorders>
            <w:shd w:val="clear" w:color="auto" w:fill="auto"/>
            <w:vAlign w:val="center"/>
          </w:tcPr>
          <w:p w:rsidR="004A70A5" w:rsidRDefault="003A0D60">
            <w:pPr>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12</w:t>
            </w:r>
          </w:p>
        </w:tc>
        <w:tc>
          <w:tcPr>
            <w:tcW w:w="641"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11</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8</w:t>
            </w:r>
          </w:p>
        </w:tc>
        <w:tc>
          <w:tcPr>
            <w:tcW w:w="598"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7</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29"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20"/>
          <w:jc w:val="center"/>
        </w:trPr>
        <w:tc>
          <w:tcPr>
            <w:tcW w:w="1640"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PG 1.1.4.1 ABİDE 4 temel altı ve temel </w:t>
            </w:r>
            <w:r>
              <w:rPr>
                <w:rFonts w:ascii="Times New Roman" w:eastAsia="Times New Roman" w:hAnsi="Times New Roman" w:cs="Times New Roman"/>
                <w:b/>
                <w:color w:val="000000"/>
                <w:sz w:val="18"/>
                <w:szCs w:val="18"/>
              </w:rPr>
              <w:lastRenderedPageBreak/>
              <w:t xml:space="preserve">yeterlilik düzeylerindeki toplam öğrenci oranı (%) </w:t>
            </w: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Türkçe</w:t>
            </w:r>
          </w:p>
        </w:tc>
        <w:tc>
          <w:tcPr>
            <w:tcW w:w="753"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3A0D60">
            <w:pPr>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641"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6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98"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4"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UD</w:t>
            </w:r>
          </w:p>
        </w:tc>
        <w:tc>
          <w:tcPr>
            <w:tcW w:w="729"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UD</w:t>
            </w:r>
          </w:p>
        </w:tc>
      </w:tr>
      <w:tr w:rsidR="004A70A5">
        <w:trPr>
          <w:trHeight w:val="500"/>
          <w:jc w:val="center"/>
        </w:trPr>
        <w:tc>
          <w:tcPr>
            <w:tcW w:w="164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Matematik</w:t>
            </w:r>
          </w:p>
        </w:tc>
        <w:tc>
          <w:tcPr>
            <w:tcW w:w="753"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641"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6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98"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4"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29"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4A70A5">
        <w:trPr>
          <w:trHeight w:val="340"/>
          <w:jc w:val="center"/>
        </w:trPr>
        <w:tc>
          <w:tcPr>
            <w:tcW w:w="164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Fen Bilimleri</w:t>
            </w:r>
          </w:p>
        </w:tc>
        <w:tc>
          <w:tcPr>
            <w:tcW w:w="753"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641"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6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98"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4"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29"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4A70A5">
        <w:trPr>
          <w:trHeight w:val="340"/>
          <w:jc w:val="center"/>
        </w:trPr>
        <w:tc>
          <w:tcPr>
            <w:tcW w:w="1640"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PG 1.1.4.2 ABİDE 8 temel altı ve temel yeterlilik düzeylerindeki toplam öğrenci oranı (%) </w:t>
            </w: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Türkçe</w:t>
            </w:r>
          </w:p>
        </w:tc>
        <w:tc>
          <w:tcPr>
            <w:tcW w:w="753"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8,8</w:t>
            </w:r>
          </w:p>
        </w:tc>
        <w:tc>
          <w:tcPr>
            <w:tcW w:w="641"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8,5</w:t>
            </w:r>
          </w:p>
        </w:tc>
        <w:tc>
          <w:tcPr>
            <w:tcW w:w="6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8,2</w:t>
            </w:r>
          </w:p>
        </w:tc>
        <w:tc>
          <w:tcPr>
            <w:tcW w:w="598"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4"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UD</w:t>
            </w:r>
          </w:p>
        </w:tc>
        <w:tc>
          <w:tcPr>
            <w:tcW w:w="729"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UD</w:t>
            </w:r>
          </w:p>
        </w:tc>
      </w:tr>
      <w:tr w:rsidR="004A70A5">
        <w:trPr>
          <w:trHeight w:val="460"/>
          <w:jc w:val="center"/>
        </w:trPr>
        <w:tc>
          <w:tcPr>
            <w:tcW w:w="164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Matematik</w:t>
            </w:r>
          </w:p>
        </w:tc>
        <w:tc>
          <w:tcPr>
            <w:tcW w:w="753"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42,2</w:t>
            </w:r>
          </w:p>
        </w:tc>
        <w:tc>
          <w:tcPr>
            <w:tcW w:w="641"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38</w:t>
            </w:r>
          </w:p>
        </w:tc>
        <w:tc>
          <w:tcPr>
            <w:tcW w:w="6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598"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4"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29"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4A70A5">
        <w:trPr>
          <w:trHeight w:val="420"/>
          <w:jc w:val="center"/>
        </w:trPr>
        <w:tc>
          <w:tcPr>
            <w:tcW w:w="164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Fen Bilimleri</w:t>
            </w:r>
          </w:p>
        </w:tc>
        <w:tc>
          <w:tcPr>
            <w:tcW w:w="753"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25,5</w:t>
            </w:r>
          </w:p>
        </w:tc>
        <w:tc>
          <w:tcPr>
            <w:tcW w:w="641"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21</w:t>
            </w:r>
          </w:p>
        </w:tc>
        <w:tc>
          <w:tcPr>
            <w:tcW w:w="6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18</w:t>
            </w:r>
          </w:p>
        </w:tc>
        <w:tc>
          <w:tcPr>
            <w:tcW w:w="598"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4"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29"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4A70A5">
        <w:trPr>
          <w:trHeight w:val="360"/>
          <w:jc w:val="center"/>
        </w:trPr>
        <w:tc>
          <w:tcPr>
            <w:tcW w:w="1640" w:type="dxa"/>
            <w:gridSpan w:val="2"/>
            <w:vMerge w:val="restart"/>
            <w:tcBorders>
              <w:top w:val="single" w:sz="4" w:space="0" w:color="000000"/>
              <w:left w:val="single" w:sz="4" w:space="0" w:color="000000"/>
              <w:bottom w:val="nil"/>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PG 1.1.4.3 ABİDE 10 temel altı ve temel yeterlilik düzeylerindeki toplam öğrenci oranı (%)  </w:t>
            </w: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Türkçe</w:t>
            </w:r>
          </w:p>
        </w:tc>
        <w:tc>
          <w:tcPr>
            <w:tcW w:w="753"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1"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6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98"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4"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UD</w:t>
            </w:r>
          </w:p>
        </w:tc>
        <w:tc>
          <w:tcPr>
            <w:tcW w:w="729"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UD</w:t>
            </w:r>
          </w:p>
        </w:tc>
      </w:tr>
      <w:tr w:rsidR="004A70A5">
        <w:trPr>
          <w:trHeight w:val="320"/>
          <w:jc w:val="center"/>
        </w:trPr>
        <w:tc>
          <w:tcPr>
            <w:tcW w:w="1640" w:type="dxa"/>
            <w:gridSpan w:val="2"/>
            <w:vMerge/>
            <w:tcBorders>
              <w:top w:val="single" w:sz="4" w:space="0" w:color="000000"/>
              <w:left w:val="single" w:sz="4" w:space="0" w:color="000000"/>
              <w:bottom w:val="nil"/>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Matematik</w:t>
            </w:r>
          </w:p>
        </w:tc>
        <w:tc>
          <w:tcPr>
            <w:tcW w:w="753"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1"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6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598"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4"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29"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4A70A5">
        <w:trPr>
          <w:trHeight w:val="260"/>
          <w:jc w:val="center"/>
        </w:trPr>
        <w:tc>
          <w:tcPr>
            <w:tcW w:w="1640" w:type="dxa"/>
            <w:gridSpan w:val="2"/>
            <w:vMerge/>
            <w:tcBorders>
              <w:top w:val="single" w:sz="4" w:space="0" w:color="000000"/>
              <w:left w:val="single" w:sz="4" w:space="0" w:color="000000"/>
              <w:bottom w:val="nil"/>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Fen Bilimleri</w:t>
            </w:r>
          </w:p>
        </w:tc>
        <w:tc>
          <w:tcPr>
            <w:tcW w:w="753"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1"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642"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42" w:type="dxa"/>
            <w:tcBorders>
              <w:top w:val="nil"/>
              <w:left w:val="nil"/>
              <w:bottom w:val="single" w:sz="4" w:space="0" w:color="000000"/>
              <w:right w:val="single" w:sz="4" w:space="0" w:color="000000"/>
            </w:tcBorders>
            <w:shd w:val="clear" w:color="auto" w:fill="auto"/>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98" w:type="dxa"/>
            <w:tcBorders>
              <w:top w:val="nil"/>
              <w:left w:val="nil"/>
              <w:bottom w:val="single" w:sz="4" w:space="0" w:color="000000"/>
              <w:right w:val="single" w:sz="4" w:space="0" w:color="000000"/>
            </w:tcBorders>
            <w:shd w:val="clear" w:color="auto" w:fill="BFBFBF"/>
            <w:vAlign w:val="center"/>
          </w:tcPr>
          <w:p w:rsidR="004A70A5" w:rsidRDefault="00197955">
            <w:pPr>
              <w:spacing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4"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29"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4A70A5">
        <w:trPr>
          <w:trHeight w:val="440"/>
          <w:jc w:val="center"/>
        </w:trPr>
        <w:tc>
          <w:tcPr>
            <w:tcW w:w="2871"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333"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Ölçme Değerlendirme ve Sınav Hizmetleri Şubesi</w:t>
            </w:r>
          </w:p>
        </w:tc>
      </w:tr>
      <w:tr w:rsidR="004A70A5">
        <w:trPr>
          <w:trHeight w:val="820"/>
          <w:jc w:val="center"/>
        </w:trPr>
        <w:tc>
          <w:tcPr>
            <w:tcW w:w="2871"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 Şubesi, Ortaöğretim Şubesi, Mesleki ve Teknik Eğitim Şubesi, Özel Eğitim ve Rehberlik Şubesi, Özel Öğretim Kurumları Şubesi, Hayat Boyu Öğrenme Şubesi.</w:t>
            </w:r>
          </w:p>
        </w:tc>
      </w:tr>
      <w:tr w:rsidR="004A70A5">
        <w:trPr>
          <w:trHeight w:val="500"/>
          <w:jc w:val="center"/>
        </w:trPr>
        <w:tc>
          <w:tcPr>
            <w:tcW w:w="2871"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ve velilerin bilimsel, kültürel, sportif ve sanatsal faaliyetlere ilişkin farkındalık düzeyinin bölgeler arasında farklılık göstermesi,</w:t>
            </w:r>
          </w:p>
        </w:tc>
      </w:tr>
      <w:tr w:rsidR="004A70A5">
        <w:trPr>
          <w:trHeight w:val="280"/>
          <w:jc w:val="center"/>
        </w:trPr>
        <w:tc>
          <w:tcPr>
            <w:tcW w:w="2871"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Ailelerin, çocuklarının sınavla öğrenci alan okullara devam etmelerine yönelik isteği</w:t>
            </w:r>
          </w:p>
        </w:tc>
      </w:tr>
      <w:tr w:rsidR="004A70A5">
        <w:trPr>
          <w:trHeight w:val="280"/>
          <w:jc w:val="center"/>
        </w:trPr>
        <w:tc>
          <w:tcPr>
            <w:tcW w:w="2871"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Sınavla öğrenci alan okul sayısının artırılmasına ilişkin çeşitli baskılar,</w:t>
            </w:r>
          </w:p>
        </w:tc>
      </w:tr>
      <w:tr w:rsidR="004A70A5">
        <w:trPr>
          <w:trHeight w:val="520"/>
          <w:jc w:val="center"/>
        </w:trPr>
        <w:tc>
          <w:tcPr>
            <w:tcW w:w="2871"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ve öğretmenlerin mevcut durumda yeterlilik temelli ölçme uygulamalarına alışkın olmaması.</w:t>
            </w:r>
          </w:p>
        </w:tc>
      </w:tr>
      <w:tr w:rsidR="004A70A5">
        <w:trPr>
          <w:trHeight w:val="540"/>
          <w:jc w:val="center"/>
        </w:trPr>
        <w:tc>
          <w:tcPr>
            <w:tcW w:w="1640"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1.1.1</w:t>
            </w: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Eğitim kalitesinin artırılması için ölçme ve değerlendirme yöntemleri etkinleştirilecek ve yeterlilik temelli ölçme değerlendirme yapılacaktır.</w:t>
            </w:r>
          </w:p>
        </w:tc>
      </w:tr>
      <w:tr w:rsidR="004A70A5">
        <w:trPr>
          <w:trHeight w:val="400"/>
          <w:jc w:val="center"/>
        </w:trPr>
        <w:tc>
          <w:tcPr>
            <w:tcW w:w="164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1.1.2</w:t>
            </w: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bilimsel, kültürel, sanatsal, sportif ve toplum hizmeti alanlarında etkinliklere katılımları artırılacak ve izlenecektir.</w:t>
            </w:r>
          </w:p>
        </w:tc>
      </w:tr>
      <w:tr w:rsidR="004A70A5">
        <w:trPr>
          <w:trHeight w:val="600"/>
          <w:jc w:val="center"/>
        </w:trPr>
        <w:tc>
          <w:tcPr>
            <w:tcW w:w="164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1.1.3</w:t>
            </w: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Kademeler arası geçiş sınavlarının eğitim sistemimiz üzerinde meydana getirdiği baskının azaltılmasına yönelik çalışmalar yapılacaktır.</w:t>
            </w:r>
          </w:p>
        </w:tc>
      </w:tr>
      <w:tr w:rsidR="004A70A5">
        <w:trPr>
          <w:trHeight w:val="300"/>
          <w:jc w:val="center"/>
        </w:trPr>
        <w:tc>
          <w:tcPr>
            <w:tcW w:w="2871"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3.889.113</w:t>
            </w:r>
            <w:r w:rsidR="00197955">
              <w:rPr>
                <w:rFonts w:ascii="Times New Roman" w:eastAsia="Times New Roman" w:hAnsi="Times New Roman" w:cs="Times New Roman"/>
                <w:color w:val="000000"/>
                <w:sz w:val="20"/>
                <w:szCs w:val="20"/>
              </w:rPr>
              <w:t>TL</w:t>
            </w:r>
          </w:p>
        </w:tc>
      </w:tr>
      <w:tr w:rsidR="004A70A5">
        <w:trPr>
          <w:trHeight w:val="280"/>
          <w:jc w:val="center"/>
        </w:trPr>
        <w:tc>
          <w:tcPr>
            <w:tcW w:w="2871"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 tler</w:t>
            </w: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bilimsel, kültürel, sportif ve sanatsal faaliyetlere katılımının düşük olması,</w:t>
            </w:r>
          </w:p>
        </w:tc>
      </w:tr>
      <w:tr w:rsidR="004A70A5">
        <w:trPr>
          <w:trHeight w:val="280"/>
          <w:jc w:val="center"/>
        </w:trPr>
        <w:tc>
          <w:tcPr>
            <w:tcW w:w="2871"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Toplumda akademik başarıya yüksek değer atfedilmesi,</w:t>
            </w:r>
          </w:p>
        </w:tc>
      </w:tr>
      <w:tr w:rsidR="004A70A5">
        <w:trPr>
          <w:trHeight w:val="500"/>
          <w:jc w:val="center"/>
        </w:trPr>
        <w:tc>
          <w:tcPr>
            <w:tcW w:w="2871"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 ve öğretmenlerin yeterlilik temelli ölçme ve değerlendirme uygulamaları konusunda yeterli bilgi ve tecrübeye sahip olmaması,</w:t>
            </w:r>
          </w:p>
        </w:tc>
      </w:tr>
      <w:tr w:rsidR="004A70A5">
        <w:trPr>
          <w:trHeight w:val="420"/>
          <w:jc w:val="center"/>
        </w:trPr>
        <w:tc>
          <w:tcPr>
            <w:tcW w:w="2871"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16"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Öğretmenlerin alternatif eğitim yöntem ve teknikleri konusunda eğitime alınmaları,</w:t>
            </w:r>
          </w:p>
        </w:tc>
      </w:tr>
      <w:tr w:rsidR="004A70A5">
        <w:trPr>
          <w:trHeight w:val="280"/>
          <w:jc w:val="center"/>
        </w:trPr>
        <w:tc>
          <w:tcPr>
            <w:tcW w:w="2871"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Ölçme ve değerlendirme merkezlerinin tüm illere yaygınlaştırılması,</w:t>
            </w:r>
          </w:p>
        </w:tc>
      </w:tr>
      <w:tr w:rsidR="004A70A5">
        <w:trPr>
          <w:trHeight w:val="540"/>
          <w:jc w:val="center"/>
        </w:trPr>
        <w:tc>
          <w:tcPr>
            <w:tcW w:w="2871"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Sınav kaygısına yönelik olarak aile hekimliği başta olmak üzere çeşitli kurumlarla işbirliği yapılması,</w:t>
            </w:r>
          </w:p>
        </w:tc>
      </w:tr>
      <w:tr w:rsidR="004A70A5">
        <w:trPr>
          <w:trHeight w:val="260"/>
          <w:jc w:val="center"/>
        </w:trPr>
        <w:tc>
          <w:tcPr>
            <w:tcW w:w="2871"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ve öğretmenlere yönelik olarak öğrencilerin bilimsel, kültürel, sportif ve sanatsal faaliyetlere katılması yönünde farkındalık çalışmaları yürütülmesi,</w:t>
            </w:r>
          </w:p>
        </w:tc>
      </w:tr>
      <w:tr w:rsidR="004A70A5">
        <w:trPr>
          <w:trHeight w:val="460"/>
          <w:jc w:val="center"/>
        </w:trPr>
        <w:tc>
          <w:tcPr>
            <w:tcW w:w="2871"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33"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Öğretim programlarının konu alanları bazında yeterlilik temelli olarak tanımlanması.        </w:t>
            </w:r>
          </w:p>
        </w:tc>
      </w:tr>
    </w:tbl>
    <w:p w:rsidR="004A70A5" w:rsidRDefault="004A70A5"/>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lastRenderedPageBreak/>
        <w:t>Hedef 1.2 Öğrencilerin yaş, okul tür ve programlarına göre gereksinimlerini dikkate alan beceri temelli yabancı dil yeterlilikleri sistemine geçilmesine ilişkin etkin çalışmalar yürütülecektir.</w:t>
      </w:r>
    </w:p>
    <w:tbl>
      <w:tblPr>
        <w:tblStyle w:val="ab"/>
        <w:tblW w:w="9204" w:type="dxa"/>
        <w:tblInd w:w="0" w:type="dxa"/>
        <w:tblLayout w:type="fixed"/>
        <w:tblLook w:val="0400" w:firstRow="0" w:lastRow="0" w:firstColumn="0" w:lastColumn="0" w:noHBand="0" w:noVBand="1"/>
      </w:tblPr>
      <w:tblGrid>
        <w:gridCol w:w="1232"/>
        <w:gridCol w:w="622"/>
        <w:gridCol w:w="585"/>
        <w:gridCol w:w="799"/>
        <w:gridCol w:w="1044"/>
        <w:gridCol w:w="709"/>
        <w:gridCol w:w="709"/>
        <w:gridCol w:w="709"/>
        <w:gridCol w:w="709"/>
        <w:gridCol w:w="580"/>
        <w:gridCol w:w="762"/>
        <w:gridCol w:w="744"/>
      </w:tblGrid>
      <w:tr w:rsidR="004A70A5">
        <w:trPr>
          <w:trHeight w:val="540"/>
        </w:trPr>
        <w:tc>
          <w:tcPr>
            <w:tcW w:w="123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1</w:t>
            </w:r>
          </w:p>
        </w:tc>
        <w:tc>
          <w:tcPr>
            <w:tcW w:w="7972"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FF0000"/>
              </w:rPr>
              <w:t>Bütün öğrencilerimize, medeniyetimizin ve insanlığın ortak değerleri ile çağın gereklerine uygun bilgi, beceri, tutum ve davranışların kazandırılması sağlanacaktır.</w:t>
            </w:r>
          </w:p>
        </w:tc>
      </w:tr>
      <w:tr w:rsidR="004A70A5">
        <w:trPr>
          <w:trHeight w:val="900"/>
        </w:trPr>
        <w:tc>
          <w:tcPr>
            <w:tcW w:w="1232"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rPr>
                <w:rFonts w:ascii="Times New Roman" w:eastAsia="Times New Roman" w:hAnsi="Times New Roman" w:cs="Times New Roman"/>
                <w:b/>
                <w:color w:val="FFFFFF"/>
              </w:rPr>
            </w:pPr>
            <w:r>
              <w:rPr>
                <w:rFonts w:ascii="Times New Roman" w:eastAsia="Times New Roman" w:hAnsi="Times New Roman" w:cs="Times New Roman"/>
                <w:b/>
                <w:color w:val="FFFFFF"/>
              </w:rPr>
              <w:t>Hedef 1.2</w:t>
            </w:r>
          </w:p>
        </w:tc>
        <w:tc>
          <w:tcPr>
            <w:tcW w:w="7972" w:type="dxa"/>
            <w:gridSpan w:val="11"/>
            <w:tcBorders>
              <w:top w:val="single" w:sz="4" w:space="0" w:color="000000"/>
              <w:left w:val="nil"/>
              <w:bottom w:val="single" w:sz="4" w:space="0" w:color="000000"/>
              <w:right w:val="single" w:sz="4" w:space="0" w:color="000000"/>
            </w:tcBorders>
            <w:shd w:val="clear" w:color="auto" w:fill="FFFFFF"/>
            <w:vAlign w:val="center"/>
          </w:tcPr>
          <w:p w:rsidR="004A70A5" w:rsidRDefault="00197955">
            <w:pPr>
              <w:spacing w:after="0"/>
              <w:rPr>
                <w:rFonts w:ascii="Times New Roman" w:eastAsia="Times New Roman" w:hAnsi="Times New Roman" w:cs="Times New Roman"/>
                <w:b/>
                <w:color w:val="000000"/>
              </w:rPr>
            </w:pPr>
            <w:r>
              <w:rPr>
                <w:rFonts w:ascii="Times New Roman" w:eastAsia="Times New Roman" w:hAnsi="Times New Roman" w:cs="Times New Roman"/>
                <w:b/>
                <w:color w:val="00B0F0"/>
              </w:rPr>
              <w:t>Öğrencilerin yaş, okul tür ve programlarına göre gereksinimlerini dikkate alan beceri temelli yabancı dil yeterlilikleri sistemine geçilmesine ilişkin etkin çalışmalar yürütülecektir.</w:t>
            </w:r>
          </w:p>
        </w:tc>
      </w:tr>
      <w:tr w:rsidR="004A70A5">
        <w:trPr>
          <w:trHeight w:val="540"/>
        </w:trPr>
        <w:tc>
          <w:tcPr>
            <w:tcW w:w="2439" w:type="dxa"/>
            <w:gridSpan w:val="3"/>
            <w:tcBorders>
              <w:top w:val="single" w:sz="4" w:space="0" w:color="000000"/>
              <w:left w:val="single" w:sz="4" w:space="0" w:color="000000"/>
              <w:bottom w:val="single" w:sz="4" w:space="0" w:color="000000"/>
              <w:right w:val="single" w:sz="4" w:space="0" w:color="000000"/>
            </w:tcBorders>
            <w:shd w:val="clear" w:color="auto" w:fill="66CCFF"/>
          </w:tcPr>
          <w:p w:rsidR="004A70A5" w:rsidRDefault="00197955">
            <w:pP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9" w:type="dxa"/>
            <w:tcBorders>
              <w:top w:val="nil"/>
              <w:left w:val="nil"/>
              <w:bottom w:val="nil"/>
              <w:right w:val="single" w:sz="4" w:space="0" w:color="000000"/>
            </w:tcBorders>
            <w:shd w:val="clear" w:color="auto" w:fill="66CCFF"/>
            <w:vAlign w:val="center"/>
          </w:tcPr>
          <w:p w:rsidR="004A70A5" w:rsidRDefault="00197955">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44" w:type="dxa"/>
            <w:tcBorders>
              <w:top w:val="nil"/>
              <w:left w:val="nil"/>
              <w:bottom w:val="nil"/>
              <w:right w:val="single" w:sz="4" w:space="0" w:color="000000"/>
            </w:tcBorders>
            <w:shd w:val="clear" w:color="auto" w:fill="66CCFF"/>
            <w:vAlign w:val="center"/>
          </w:tcPr>
          <w:p w:rsidR="004A70A5" w:rsidRDefault="00197955">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09" w:type="dxa"/>
            <w:tcBorders>
              <w:top w:val="nil"/>
              <w:left w:val="nil"/>
              <w:bottom w:val="nil"/>
              <w:right w:val="single" w:sz="4" w:space="0" w:color="000000"/>
            </w:tcBorders>
            <w:shd w:val="clear" w:color="auto" w:fill="66CCFF"/>
            <w:vAlign w:val="center"/>
          </w:tcPr>
          <w:p w:rsidR="004A70A5" w:rsidRDefault="00197955">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709" w:type="dxa"/>
            <w:tcBorders>
              <w:top w:val="nil"/>
              <w:left w:val="nil"/>
              <w:bottom w:val="nil"/>
              <w:right w:val="single" w:sz="4" w:space="0" w:color="000000"/>
            </w:tcBorders>
            <w:shd w:val="clear" w:color="auto" w:fill="66CCFF"/>
            <w:vAlign w:val="center"/>
          </w:tcPr>
          <w:p w:rsidR="004A70A5" w:rsidRDefault="00197955">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709" w:type="dxa"/>
            <w:tcBorders>
              <w:top w:val="nil"/>
              <w:left w:val="nil"/>
              <w:bottom w:val="nil"/>
              <w:right w:val="single" w:sz="4" w:space="0" w:color="000000"/>
            </w:tcBorders>
            <w:shd w:val="clear" w:color="auto" w:fill="66CCFF"/>
            <w:vAlign w:val="center"/>
          </w:tcPr>
          <w:p w:rsidR="004A70A5" w:rsidRDefault="00197955">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709" w:type="dxa"/>
            <w:tcBorders>
              <w:top w:val="nil"/>
              <w:left w:val="nil"/>
              <w:bottom w:val="nil"/>
              <w:right w:val="single" w:sz="4" w:space="0" w:color="000000"/>
            </w:tcBorders>
            <w:shd w:val="clear" w:color="auto" w:fill="66CCFF"/>
            <w:vAlign w:val="center"/>
          </w:tcPr>
          <w:p w:rsidR="004A70A5" w:rsidRDefault="00197955">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80" w:type="dxa"/>
            <w:tcBorders>
              <w:top w:val="nil"/>
              <w:left w:val="nil"/>
              <w:bottom w:val="nil"/>
              <w:right w:val="single" w:sz="4" w:space="0" w:color="000000"/>
            </w:tcBorders>
            <w:shd w:val="clear" w:color="auto" w:fill="66CCFF"/>
            <w:vAlign w:val="center"/>
          </w:tcPr>
          <w:p w:rsidR="004A70A5" w:rsidRDefault="00197955">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2" w:type="dxa"/>
            <w:tcBorders>
              <w:top w:val="nil"/>
              <w:left w:val="nil"/>
              <w:bottom w:val="nil"/>
              <w:right w:val="single" w:sz="4" w:space="0" w:color="000000"/>
            </w:tcBorders>
            <w:shd w:val="clear" w:color="auto" w:fill="66CCFF"/>
            <w:vAlign w:val="center"/>
          </w:tcPr>
          <w:p w:rsidR="004A70A5" w:rsidRDefault="00197955">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4" w:type="dxa"/>
            <w:tcBorders>
              <w:top w:val="nil"/>
              <w:left w:val="nil"/>
              <w:bottom w:val="nil"/>
              <w:right w:val="single" w:sz="4" w:space="0" w:color="000000"/>
            </w:tcBorders>
            <w:shd w:val="clear" w:color="auto" w:fill="66CCFF"/>
            <w:vAlign w:val="center"/>
          </w:tcPr>
          <w:p w:rsidR="004A70A5" w:rsidRDefault="00197955">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480"/>
        </w:trPr>
        <w:tc>
          <w:tcPr>
            <w:tcW w:w="2439" w:type="dxa"/>
            <w:gridSpan w:val="3"/>
            <w:tcBorders>
              <w:top w:val="single" w:sz="4" w:space="0" w:color="000000"/>
              <w:left w:val="single" w:sz="4" w:space="0" w:color="000000"/>
              <w:bottom w:val="single" w:sz="4" w:space="0" w:color="000000"/>
              <w:right w:val="single" w:sz="4" w:space="0" w:color="000000"/>
            </w:tcBorders>
            <w:shd w:val="clear" w:color="auto" w:fill="66CCFF"/>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1.2.1 Yabancı dil dersi yılsonu puan ortalaması</w:t>
            </w:r>
          </w:p>
        </w:tc>
        <w:tc>
          <w:tcPr>
            <w:tcW w:w="79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04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76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760"/>
        </w:trPr>
        <w:tc>
          <w:tcPr>
            <w:tcW w:w="2439" w:type="dxa"/>
            <w:gridSpan w:val="3"/>
            <w:tcBorders>
              <w:top w:val="single" w:sz="4" w:space="0" w:color="000000"/>
              <w:left w:val="single" w:sz="4" w:space="0" w:color="000000"/>
              <w:bottom w:val="single" w:sz="4" w:space="0" w:color="000000"/>
              <w:right w:val="single" w:sz="4" w:space="0" w:color="000000"/>
            </w:tcBorders>
            <w:shd w:val="clear" w:color="auto" w:fill="66CCFF"/>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1.2.2 Yabancı dil sınavında (YDS) en az C seviyesi veya eşdeğeri bir belgeye sahip olan öğretmen oranı (%)</w:t>
            </w:r>
          </w:p>
        </w:tc>
        <w:tc>
          <w:tcPr>
            <w:tcW w:w="799" w:type="dxa"/>
            <w:tcBorders>
              <w:top w:val="nil"/>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709" w:type="dxa"/>
            <w:tcBorders>
              <w:top w:val="nil"/>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w:t>
            </w:r>
          </w:p>
        </w:tc>
        <w:tc>
          <w:tcPr>
            <w:tcW w:w="709" w:type="dxa"/>
            <w:tcBorders>
              <w:top w:val="nil"/>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2,72</w:t>
            </w:r>
          </w:p>
        </w:tc>
        <w:tc>
          <w:tcPr>
            <w:tcW w:w="709" w:type="dxa"/>
            <w:tcBorders>
              <w:top w:val="nil"/>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2,85</w:t>
            </w:r>
          </w:p>
        </w:tc>
        <w:tc>
          <w:tcPr>
            <w:tcW w:w="709" w:type="dxa"/>
            <w:tcBorders>
              <w:top w:val="nil"/>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40"/>
        </w:trPr>
        <w:tc>
          <w:tcPr>
            <w:tcW w:w="2439" w:type="dxa"/>
            <w:gridSpan w:val="3"/>
            <w:tcBorders>
              <w:top w:val="single" w:sz="4" w:space="0" w:color="000000"/>
              <w:left w:val="single" w:sz="4" w:space="0" w:color="000000"/>
              <w:bottom w:val="single" w:sz="4" w:space="0" w:color="000000"/>
              <w:right w:val="single" w:sz="4" w:space="0" w:color="000000"/>
            </w:tcBorders>
            <w:shd w:val="clear" w:color="auto" w:fill="66CCFF"/>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765"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İnsan Kaynakları Şubesi</w:t>
            </w:r>
          </w:p>
        </w:tc>
      </w:tr>
      <w:tr w:rsidR="004A70A5">
        <w:trPr>
          <w:trHeight w:val="760"/>
        </w:trPr>
        <w:tc>
          <w:tcPr>
            <w:tcW w:w="2439" w:type="dxa"/>
            <w:gridSpan w:val="3"/>
            <w:tcBorders>
              <w:top w:val="single" w:sz="4" w:space="0" w:color="000000"/>
              <w:left w:val="single" w:sz="4" w:space="0" w:color="000000"/>
              <w:bottom w:val="single" w:sz="4" w:space="0" w:color="000000"/>
              <w:right w:val="single" w:sz="4" w:space="0" w:color="000000"/>
            </w:tcBorders>
            <w:shd w:val="clear" w:color="auto" w:fill="66CCFF"/>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 Şubesi, Ortaöğretim Şubesi, Mesleki ve Teknik Eğitim Şubesi, Özel Eğitim ve Rehberlik Şubesi, Özel Öğretim Kurumları Şubesi, Hayat Boyu Öğrenme Şubesi.</w:t>
            </w:r>
          </w:p>
        </w:tc>
      </w:tr>
      <w:tr w:rsidR="004A70A5">
        <w:trPr>
          <w:trHeight w:val="300"/>
        </w:trPr>
        <w:tc>
          <w:tcPr>
            <w:tcW w:w="2439" w:type="dxa"/>
            <w:gridSpan w:val="3"/>
            <w:vMerge w:val="restart"/>
            <w:tcBorders>
              <w:top w:val="single" w:sz="4" w:space="0" w:color="000000"/>
              <w:left w:val="single" w:sz="4" w:space="0" w:color="000000"/>
              <w:right w:val="single" w:sz="4" w:space="0" w:color="000000"/>
            </w:tcBorders>
            <w:shd w:val="clear" w:color="auto" w:fill="66CCFF"/>
            <w:vAlign w:val="center"/>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Yabancı dil eğitimine ilişkin farkındalığın yeterli olmaması,</w:t>
            </w:r>
          </w:p>
        </w:tc>
      </w:tr>
      <w:tr w:rsidR="004A70A5">
        <w:trPr>
          <w:trHeight w:val="420"/>
        </w:trPr>
        <w:tc>
          <w:tcPr>
            <w:tcW w:w="2439" w:type="dxa"/>
            <w:gridSpan w:val="3"/>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Uluslararası hareketlilik programlarının kontenjan ve kapsamının yetersiz olması,</w:t>
            </w:r>
          </w:p>
        </w:tc>
      </w:tr>
      <w:tr w:rsidR="004A70A5">
        <w:trPr>
          <w:trHeight w:val="300"/>
        </w:trPr>
        <w:tc>
          <w:tcPr>
            <w:tcW w:w="2439" w:type="dxa"/>
            <w:gridSpan w:val="3"/>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65"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Yurtdışında yabancı dil eğitimini destekleyici programların maliyetlerinin yüksek olması,</w:t>
            </w:r>
          </w:p>
        </w:tc>
      </w:tr>
      <w:tr w:rsidR="004A70A5">
        <w:trPr>
          <w:trHeight w:val="300"/>
        </w:trPr>
        <w:tc>
          <w:tcPr>
            <w:tcW w:w="2439" w:type="dxa"/>
            <w:gridSpan w:val="3"/>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Yabancı dil eğitimine ilişkin dijital içeriklerin teminine yönelik maliyetlerin yüksek olması.</w:t>
            </w:r>
          </w:p>
        </w:tc>
      </w:tr>
      <w:tr w:rsidR="004A70A5">
        <w:trPr>
          <w:trHeight w:val="300"/>
        </w:trPr>
        <w:tc>
          <w:tcPr>
            <w:tcW w:w="1854" w:type="dxa"/>
            <w:gridSpan w:val="2"/>
            <w:vMerge w:val="restart"/>
            <w:tcBorders>
              <w:top w:val="single" w:sz="4" w:space="0" w:color="000000"/>
              <w:left w:val="single" w:sz="4" w:space="0" w:color="000000"/>
              <w:right w:val="single" w:sz="4" w:space="0" w:color="000000"/>
            </w:tcBorders>
            <w:shd w:val="clear" w:color="auto" w:fill="66CCFF"/>
            <w:vAlign w:val="center"/>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585" w:type="dxa"/>
            <w:tcBorders>
              <w:top w:val="nil"/>
              <w:left w:val="nil"/>
              <w:bottom w:val="single" w:sz="4" w:space="0" w:color="000000"/>
              <w:right w:val="single" w:sz="4" w:space="0" w:color="000000"/>
            </w:tcBorders>
            <w:shd w:val="clear" w:color="auto" w:fill="66CCFF"/>
            <w:vAlign w:val="center"/>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1.2.1</w:t>
            </w:r>
          </w:p>
        </w:tc>
        <w:tc>
          <w:tcPr>
            <w:tcW w:w="6765"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Yabancı dili kolaylaştıracak yeni yöntem ve metodlar geliştirilecektir.</w:t>
            </w:r>
          </w:p>
        </w:tc>
      </w:tr>
      <w:tr w:rsidR="004A70A5">
        <w:trPr>
          <w:trHeight w:val="640"/>
        </w:trPr>
        <w:tc>
          <w:tcPr>
            <w:tcW w:w="1854" w:type="dxa"/>
            <w:gridSpan w:val="2"/>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5" w:type="dxa"/>
            <w:tcBorders>
              <w:top w:val="nil"/>
              <w:left w:val="nil"/>
              <w:bottom w:val="single" w:sz="4" w:space="0" w:color="000000"/>
              <w:right w:val="single" w:sz="4" w:space="0" w:color="000000"/>
            </w:tcBorders>
            <w:shd w:val="clear" w:color="auto" w:fill="66CCFF"/>
            <w:vAlign w:val="center"/>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1.2.2</w:t>
            </w: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Yeni kaynaklar ile öğrencilerin İngilizce konuşulan bir dünyayı deneyimlemesi ve Bakanlıkça geliştirilecek olan dijital içerikleri kullanmaları sağlanacaktır</w:t>
            </w:r>
          </w:p>
        </w:tc>
      </w:tr>
      <w:tr w:rsidR="004A70A5">
        <w:trPr>
          <w:trHeight w:val="300"/>
        </w:trPr>
        <w:tc>
          <w:tcPr>
            <w:tcW w:w="1854" w:type="dxa"/>
            <w:gridSpan w:val="2"/>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5" w:type="dxa"/>
            <w:tcBorders>
              <w:top w:val="nil"/>
              <w:left w:val="nil"/>
              <w:bottom w:val="single" w:sz="4" w:space="0" w:color="000000"/>
              <w:right w:val="single" w:sz="4" w:space="0" w:color="000000"/>
            </w:tcBorders>
            <w:shd w:val="clear" w:color="auto" w:fill="66CCFF"/>
            <w:vAlign w:val="center"/>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1.2.3</w:t>
            </w: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Yabancı dil eğitiminde öğretmen nitelik ve yeterlilikleri yükseltilecektir.</w:t>
            </w:r>
          </w:p>
        </w:tc>
      </w:tr>
      <w:tr w:rsidR="004A70A5">
        <w:trPr>
          <w:trHeight w:val="340"/>
        </w:trPr>
        <w:tc>
          <w:tcPr>
            <w:tcW w:w="2439" w:type="dxa"/>
            <w:gridSpan w:val="3"/>
            <w:tcBorders>
              <w:top w:val="single" w:sz="4" w:space="0" w:color="000000"/>
              <w:left w:val="single" w:sz="4" w:space="0" w:color="000000"/>
              <w:bottom w:val="single" w:sz="4" w:space="0" w:color="000000"/>
              <w:right w:val="single" w:sz="4" w:space="0" w:color="000000"/>
            </w:tcBorders>
            <w:shd w:val="clear" w:color="auto" w:fill="66CCFF"/>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2.243.719</w:t>
            </w:r>
            <w:r w:rsidR="00197955">
              <w:rPr>
                <w:rFonts w:ascii="Times New Roman" w:eastAsia="Times New Roman" w:hAnsi="Times New Roman" w:cs="Times New Roman"/>
                <w:color w:val="000000"/>
                <w:sz w:val="20"/>
                <w:szCs w:val="20"/>
              </w:rPr>
              <w:t>TL</w:t>
            </w:r>
          </w:p>
        </w:tc>
      </w:tr>
      <w:tr w:rsidR="004A70A5">
        <w:trPr>
          <w:trHeight w:val="540"/>
        </w:trPr>
        <w:tc>
          <w:tcPr>
            <w:tcW w:w="2439" w:type="dxa"/>
            <w:gridSpan w:val="3"/>
            <w:vMerge w:val="restart"/>
            <w:tcBorders>
              <w:top w:val="single" w:sz="4" w:space="0" w:color="000000"/>
              <w:left w:val="single" w:sz="4" w:space="0" w:color="000000"/>
              <w:right w:val="single" w:sz="4" w:space="0" w:color="000000"/>
            </w:tcBorders>
            <w:shd w:val="clear" w:color="auto" w:fill="66CCFF"/>
            <w:vAlign w:val="center"/>
          </w:tcPr>
          <w:p w:rsidR="004A70A5" w:rsidRDefault="00197955">
            <w:pP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yabancı dil becerilerini farklı alanlarda kullanmasını sağlayan disiplinler arası bir yaklaşımın olmaması,</w:t>
            </w:r>
          </w:p>
        </w:tc>
      </w:tr>
      <w:tr w:rsidR="004A70A5">
        <w:trPr>
          <w:trHeight w:val="500"/>
        </w:trPr>
        <w:tc>
          <w:tcPr>
            <w:tcW w:w="2439" w:type="dxa"/>
            <w:gridSpan w:val="3"/>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Yabancı dil eğitiminin öğrencilerin bireysel farklılıkları ile öğretim kademeleri ve okul türlerini dikkate almayan tek tip bir yaklaşımla yapılması,</w:t>
            </w:r>
          </w:p>
        </w:tc>
      </w:tr>
      <w:tr w:rsidR="004A70A5">
        <w:trPr>
          <w:trHeight w:val="560"/>
        </w:trPr>
        <w:tc>
          <w:tcPr>
            <w:tcW w:w="2439" w:type="dxa"/>
            <w:gridSpan w:val="3"/>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yabancı dil eğitimine destek olacak dijital içeriklerin ve platformların yetersiz olması,</w:t>
            </w:r>
          </w:p>
        </w:tc>
      </w:tr>
      <w:tr w:rsidR="004A70A5">
        <w:trPr>
          <w:trHeight w:val="560"/>
        </w:trPr>
        <w:tc>
          <w:tcPr>
            <w:tcW w:w="2439" w:type="dxa"/>
            <w:gridSpan w:val="3"/>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Öğretmenlerin yabancı dil becerilerinin geliştirilmesine yönelik eğitimlerin ve paydaşlarla işbirliğinin yetersiz olması,</w:t>
            </w:r>
          </w:p>
        </w:tc>
      </w:tr>
      <w:tr w:rsidR="004A70A5">
        <w:trPr>
          <w:trHeight w:val="540"/>
        </w:trPr>
        <w:tc>
          <w:tcPr>
            <w:tcW w:w="2439" w:type="dxa"/>
            <w:gridSpan w:val="3"/>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Yabancı dil öğretmenlerinin seçiminde öğretmenlerin çok yönlü dil becerilerinin ölçülmemesi ve bunların dikkate alınmaması.</w:t>
            </w:r>
          </w:p>
        </w:tc>
      </w:tr>
      <w:tr w:rsidR="004A70A5">
        <w:trPr>
          <w:trHeight w:val="560"/>
        </w:trPr>
        <w:tc>
          <w:tcPr>
            <w:tcW w:w="2439" w:type="dxa"/>
            <w:gridSpan w:val="3"/>
            <w:vMerge w:val="restart"/>
            <w:tcBorders>
              <w:top w:val="single" w:sz="4" w:space="0" w:color="000000"/>
              <w:left w:val="single" w:sz="4" w:space="0" w:color="000000"/>
              <w:right w:val="single" w:sz="4" w:space="0" w:color="000000"/>
            </w:tcBorders>
            <w:shd w:val="clear" w:color="auto" w:fill="66CCFF"/>
            <w:vAlign w:val="center"/>
          </w:tcPr>
          <w:p w:rsidR="004A70A5" w:rsidRDefault="00197955">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lastRenderedPageBreak/>
              <w:t>İhtiyaçlar</w:t>
            </w: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Yabancı dil eğitiminde ortaya konacak yeni yöntemler konusunda öğretmen eğitimlerinin yapılması,</w:t>
            </w:r>
          </w:p>
        </w:tc>
      </w:tr>
      <w:tr w:rsidR="004A70A5">
        <w:trPr>
          <w:trHeight w:val="280"/>
        </w:trPr>
        <w:tc>
          <w:tcPr>
            <w:tcW w:w="2439" w:type="dxa"/>
            <w:gridSpan w:val="3"/>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Yabancı dil eğitimine yönelik dijital içeriklerin ve platformların geliştirilmesi,</w:t>
            </w:r>
          </w:p>
        </w:tc>
      </w:tr>
      <w:tr w:rsidR="004A70A5">
        <w:trPr>
          <w:trHeight w:val="280"/>
        </w:trPr>
        <w:tc>
          <w:tcPr>
            <w:tcW w:w="2439" w:type="dxa"/>
            <w:gridSpan w:val="3"/>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Uluslararası hareketlilik programlarına yönelik farkındalığın artırılması,</w:t>
            </w:r>
          </w:p>
        </w:tc>
      </w:tr>
      <w:tr w:rsidR="004A70A5">
        <w:trPr>
          <w:trHeight w:val="280"/>
        </w:trPr>
        <w:tc>
          <w:tcPr>
            <w:tcW w:w="2439" w:type="dxa"/>
            <w:gridSpan w:val="3"/>
            <w:vMerge/>
            <w:tcBorders>
              <w:top w:val="single" w:sz="4" w:space="0" w:color="000000"/>
              <w:left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6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Öğretmenlere yurtdışı deneyim fırsatlarının sağlanması.</w:t>
            </w:r>
          </w:p>
        </w:tc>
      </w:tr>
    </w:tbl>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1.3 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tbl>
      <w:tblPr>
        <w:tblStyle w:val="ac"/>
        <w:tblW w:w="9204" w:type="dxa"/>
        <w:tblInd w:w="0" w:type="dxa"/>
        <w:tblLayout w:type="fixed"/>
        <w:tblLook w:val="0400" w:firstRow="0" w:lastRow="0" w:firstColumn="0" w:lastColumn="0" w:noHBand="0" w:noVBand="1"/>
      </w:tblPr>
      <w:tblGrid>
        <w:gridCol w:w="1144"/>
        <w:gridCol w:w="229"/>
        <w:gridCol w:w="799"/>
        <w:gridCol w:w="722"/>
        <w:gridCol w:w="1036"/>
        <w:gridCol w:w="734"/>
        <w:gridCol w:w="734"/>
        <w:gridCol w:w="734"/>
        <w:gridCol w:w="734"/>
        <w:gridCol w:w="847"/>
        <w:gridCol w:w="755"/>
        <w:gridCol w:w="736"/>
      </w:tblGrid>
      <w:tr w:rsidR="004A70A5">
        <w:trPr>
          <w:trHeight w:val="540"/>
        </w:trPr>
        <w:tc>
          <w:tcPr>
            <w:tcW w:w="1144"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1</w:t>
            </w:r>
          </w:p>
        </w:tc>
        <w:tc>
          <w:tcPr>
            <w:tcW w:w="8060"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Bütün öğrencilerimize, medeniyetimizin ve insanlığın ortak değerleri ile çağın gereklerine uygun bilgi, beceri, tutum ve davranışların kazandırılması sağlanacaktır.</w:t>
            </w:r>
          </w:p>
        </w:tc>
      </w:tr>
      <w:tr w:rsidR="004A70A5">
        <w:trPr>
          <w:trHeight w:val="740"/>
        </w:trPr>
        <w:tc>
          <w:tcPr>
            <w:tcW w:w="1144"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1.3</w:t>
            </w:r>
          </w:p>
        </w:tc>
        <w:tc>
          <w:tcPr>
            <w:tcW w:w="8060"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tc>
      </w:tr>
      <w:tr w:rsidR="004A70A5">
        <w:trPr>
          <w:trHeight w:val="260"/>
        </w:trPr>
        <w:tc>
          <w:tcPr>
            <w:tcW w:w="217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Performans</w:t>
            </w:r>
            <w:r>
              <w:rPr>
                <w:rFonts w:ascii="Times New Roman" w:eastAsia="Times New Roman" w:hAnsi="Times New Roman" w:cs="Times New Roman"/>
                <w:b/>
                <w:color w:val="000000"/>
              </w:rPr>
              <w:br/>
              <w:t>Göstergeleri</w:t>
            </w:r>
          </w:p>
        </w:tc>
        <w:tc>
          <w:tcPr>
            <w:tcW w:w="722"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Hedefe Etkisi (%)</w:t>
            </w:r>
          </w:p>
        </w:tc>
        <w:tc>
          <w:tcPr>
            <w:tcW w:w="1036"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Başlangıç Değeri</w:t>
            </w:r>
          </w:p>
        </w:tc>
        <w:tc>
          <w:tcPr>
            <w:tcW w:w="73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2019</w:t>
            </w:r>
          </w:p>
        </w:tc>
        <w:tc>
          <w:tcPr>
            <w:tcW w:w="73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2020</w:t>
            </w:r>
          </w:p>
        </w:tc>
        <w:tc>
          <w:tcPr>
            <w:tcW w:w="73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2021</w:t>
            </w:r>
          </w:p>
        </w:tc>
        <w:tc>
          <w:tcPr>
            <w:tcW w:w="73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2022</w:t>
            </w:r>
          </w:p>
        </w:tc>
        <w:tc>
          <w:tcPr>
            <w:tcW w:w="847"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2023</w:t>
            </w:r>
          </w:p>
        </w:tc>
        <w:tc>
          <w:tcPr>
            <w:tcW w:w="755"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İzleme Sıklığı</w:t>
            </w:r>
          </w:p>
        </w:tc>
        <w:tc>
          <w:tcPr>
            <w:tcW w:w="736"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Rapor Sıklığı</w:t>
            </w:r>
          </w:p>
        </w:tc>
      </w:tr>
      <w:tr w:rsidR="004A70A5">
        <w:trPr>
          <w:trHeight w:val="780"/>
        </w:trPr>
        <w:tc>
          <w:tcPr>
            <w:tcW w:w="217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PG 1.3.1 EBA Ders Portali aylık ortalama tekil ziyaretçi sayısı</w:t>
            </w:r>
          </w:p>
        </w:tc>
        <w:tc>
          <w:tcPr>
            <w:tcW w:w="722" w:type="dxa"/>
            <w:tcBorders>
              <w:top w:val="single" w:sz="4" w:space="0" w:color="000000"/>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11.569</w:t>
            </w:r>
          </w:p>
        </w:tc>
        <w:tc>
          <w:tcPr>
            <w:tcW w:w="73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w:t>
            </w:r>
          </w:p>
        </w:tc>
        <w:tc>
          <w:tcPr>
            <w:tcW w:w="73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17.000</w:t>
            </w:r>
          </w:p>
        </w:tc>
        <w:tc>
          <w:tcPr>
            <w:tcW w:w="73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19.000</w:t>
            </w:r>
          </w:p>
        </w:tc>
        <w:tc>
          <w:tcPr>
            <w:tcW w:w="73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22.000</w:t>
            </w:r>
          </w:p>
        </w:tc>
        <w:tc>
          <w:tcPr>
            <w:tcW w:w="847"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w:t>
            </w:r>
          </w:p>
        </w:tc>
        <w:tc>
          <w:tcPr>
            <w:tcW w:w="755"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36"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760"/>
        </w:trPr>
        <w:tc>
          <w:tcPr>
            <w:tcW w:w="217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1.3.2 EBA Ders Portali kullanıcı başına aylık ortalama sistemde kalma süresi (dk)</w:t>
            </w:r>
          </w:p>
        </w:tc>
        <w:tc>
          <w:tcPr>
            <w:tcW w:w="722" w:type="dxa"/>
            <w:tcBorders>
              <w:top w:val="nil"/>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036"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22,37</w:t>
            </w:r>
          </w:p>
        </w:tc>
        <w:tc>
          <w:tcPr>
            <w:tcW w:w="73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73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73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73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84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36"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342C19">
        <w:trPr>
          <w:trHeight w:val="760"/>
        </w:trPr>
        <w:tc>
          <w:tcPr>
            <w:tcW w:w="217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342C19" w:rsidRPr="00342C19" w:rsidRDefault="00342C19">
            <w:pPr>
              <w:spacing w:after="0" w:line="240" w:lineRule="auto"/>
              <w:rPr>
                <w:rFonts w:ascii="Times New Roman" w:eastAsia="Times New Roman" w:hAnsi="Times New Roman" w:cs="Times New Roman"/>
                <w:b/>
                <w:color w:val="000000"/>
                <w:sz w:val="18"/>
                <w:szCs w:val="18"/>
              </w:rPr>
            </w:pPr>
            <w:r w:rsidRPr="00342C19">
              <w:rPr>
                <w:rFonts w:ascii="Times New Roman" w:hAnsi="Times New Roman" w:cs="Times New Roman"/>
                <w:b/>
                <w:bCs/>
                <w:color w:val="000000"/>
                <w:sz w:val="18"/>
                <w:szCs w:val="18"/>
              </w:rPr>
              <w:t>PG 1.3.3 Dijital içeriklere ilişkin sertifika eğitimle</w:t>
            </w:r>
            <w:r w:rsidRPr="00342C19">
              <w:rPr>
                <w:rFonts w:ascii="Times New Roman" w:hAnsi="Times New Roman" w:cs="Times New Roman"/>
                <w:b/>
                <w:bCs/>
                <w:color w:val="000000"/>
                <w:sz w:val="18"/>
                <w:szCs w:val="18"/>
              </w:rPr>
              <w:softHyphen/>
              <w:t>rine katılan öğretmen sayısı</w:t>
            </w:r>
          </w:p>
        </w:tc>
        <w:tc>
          <w:tcPr>
            <w:tcW w:w="722" w:type="dxa"/>
            <w:tcBorders>
              <w:top w:val="nil"/>
              <w:left w:val="nil"/>
              <w:bottom w:val="single" w:sz="4" w:space="0" w:color="000000"/>
              <w:right w:val="nil"/>
            </w:tcBorders>
            <w:shd w:val="clear" w:color="auto" w:fill="auto"/>
            <w:vAlign w:val="center"/>
          </w:tcPr>
          <w:p w:rsidR="00342C19" w:rsidRDefault="00AB76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1036" w:type="dxa"/>
            <w:tcBorders>
              <w:top w:val="nil"/>
              <w:left w:val="single" w:sz="4" w:space="0" w:color="000000"/>
              <w:bottom w:val="single" w:sz="4" w:space="0" w:color="000000"/>
              <w:right w:val="single" w:sz="4" w:space="0" w:color="000000"/>
            </w:tcBorders>
            <w:shd w:val="clear" w:color="auto" w:fill="auto"/>
            <w:vAlign w:val="center"/>
          </w:tcPr>
          <w:p w:rsidR="00342C19" w:rsidRDefault="00AB76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34" w:type="dxa"/>
            <w:tcBorders>
              <w:top w:val="nil"/>
              <w:left w:val="nil"/>
              <w:bottom w:val="single" w:sz="4" w:space="0" w:color="000000"/>
              <w:right w:val="single" w:sz="4" w:space="0" w:color="000000"/>
            </w:tcBorders>
            <w:shd w:val="clear" w:color="auto" w:fill="auto"/>
            <w:vAlign w:val="center"/>
          </w:tcPr>
          <w:p w:rsidR="00342C19" w:rsidRDefault="00AB76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w:t>
            </w:r>
          </w:p>
        </w:tc>
        <w:tc>
          <w:tcPr>
            <w:tcW w:w="734" w:type="dxa"/>
            <w:tcBorders>
              <w:top w:val="nil"/>
              <w:left w:val="nil"/>
              <w:bottom w:val="single" w:sz="4" w:space="0" w:color="000000"/>
              <w:right w:val="single" w:sz="4" w:space="0" w:color="000000"/>
            </w:tcBorders>
            <w:shd w:val="clear" w:color="auto" w:fill="auto"/>
            <w:vAlign w:val="center"/>
          </w:tcPr>
          <w:p w:rsidR="00342C19" w:rsidRDefault="00AB76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734" w:type="dxa"/>
            <w:tcBorders>
              <w:top w:val="nil"/>
              <w:left w:val="nil"/>
              <w:bottom w:val="single" w:sz="4" w:space="0" w:color="000000"/>
              <w:right w:val="single" w:sz="4" w:space="0" w:color="000000"/>
            </w:tcBorders>
            <w:shd w:val="clear" w:color="auto" w:fill="auto"/>
            <w:vAlign w:val="center"/>
          </w:tcPr>
          <w:p w:rsidR="00342C19" w:rsidRDefault="00AB76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734" w:type="dxa"/>
            <w:tcBorders>
              <w:top w:val="nil"/>
              <w:left w:val="nil"/>
              <w:bottom w:val="single" w:sz="4" w:space="0" w:color="000000"/>
              <w:right w:val="single" w:sz="4" w:space="0" w:color="000000"/>
            </w:tcBorders>
            <w:shd w:val="clear" w:color="auto" w:fill="auto"/>
            <w:vAlign w:val="center"/>
          </w:tcPr>
          <w:p w:rsidR="00342C19" w:rsidRDefault="00AB76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847" w:type="dxa"/>
            <w:tcBorders>
              <w:top w:val="nil"/>
              <w:left w:val="nil"/>
              <w:bottom w:val="single" w:sz="4" w:space="0" w:color="000000"/>
              <w:right w:val="single" w:sz="4" w:space="0" w:color="000000"/>
            </w:tcBorders>
            <w:shd w:val="clear" w:color="auto" w:fill="auto"/>
            <w:vAlign w:val="center"/>
          </w:tcPr>
          <w:p w:rsidR="00342C19" w:rsidRDefault="00AB76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c>
          <w:tcPr>
            <w:tcW w:w="755" w:type="dxa"/>
            <w:tcBorders>
              <w:top w:val="nil"/>
              <w:left w:val="nil"/>
              <w:bottom w:val="single" w:sz="4" w:space="0" w:color="000000"/>
              <w:right w:val="single" w:sz="4" w:space="0" w:color="000000"/>
            </w:tcBorders>
            <w:shd w:val="clear" w:color="auto" w:fill="auto"/>
            <w:vAlign w:val="center"/>
          </w:tcPr>
          <w:p w:rsidR="00342C19" w:rsidRDefault="00AB76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36" w:type="dxa"/>
            <w:tcBorders>
              <w:top w:val="nil"/>
              <w:left w:val="nil"/>
              <w:bottom w:val="single" w:sz="4" w:space="0" w:color="000000"/>
              <w:right w:val="single" w:sz="4" w:space="0" w:color="000000"/>
            </w:tcBorders>
            <w:shd w:val="clear" w:color="auto" w:fill="auto"/>
            <w:vAlign w:val="center"/>
          </w:tcPr>
          <w:p w:rsidR="00342C19" w:rsidRDefault="00AB76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3A0D60">
        <w:trPr>
          <w:trHeight w:val="760"/>
        </w:trPr>
        <w:tc>
          <w:tcPr>
            <w:tcW w:w="217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Pr="00C61D50" w:rsidRDefault="003A0D60" w:rsidP="003A0D60">
            <w:pPr>
              <w:pStyle w:val="Pa34"/>
              <w:rPr>
                <w:rFonts w:cs="Minion Pro"/>
                <w:color w:val="000000"/>
                <w:sz w:val="20"/>
                <w:szCs w:val="20"/>
              </w:rPr>
            </w:pPr>
            <w:r w:rsidRPr="00C61D50">
              <w:rPr>
                <w:rFonts w:cs="Minion Pro"/>
                <w:b/>
                <w:bCs/>
                <w:color w:val="000000"/>
                <w:sz w:val="20"/>
                <w:szCs w:val="20"/>
              </w:rPr>
              <w:t>PG 1.3.4 Tasarım ve beceri atölyesi sayısı</w:t>
            </w:r>
          </w:p>
        </w:tc>
        <w:tc>
          <w:tcPr>
            <w:tcW w:w="722" w:type="dxa"/>
            <w:tcBorders>
              <w:top w:val="nil"/>
              <w:left w:val="nil"/>
              <w:bottom w:val="single" w:sz="4" w:space="0" w:color="000000"/>
              <w:right w:val="nil"/>
            </w:tcBorders>
            <w:shd w:val="clear" w:color="auto" w:fill="auto"/>
            <w:vAlign w:val="center"/>
          </w:tcPr>
          <w:p w:rsidR="003A0D60" w:rsidRPr="00321749" w:rsidRDefault="003A0D60" w:rsidP="003A0D6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1036" w:type="dxa"/>
            <w:tcBorders>
              <w:top w:val="nil"/>
              <w:left w:val="single" w:sz="4" w:space="0" w:color="000000"/>
              <w:bottom w:val="single" w:sz="4" w:space="0" w:color="000000"/>
              <w:right w:val="single" w:sz="4" w:space="0" w:color="000000"/>
            </w:tcBorders>
            <w:shd w:val="clear" w:color="auto" w:fill="auto"/>
            <w:vAlign w:val="center"/>
          </w:tcPr>
          <w:p w:rsidR="003A0D60" w:rsidRDefault="003A0D60" w:rsidP="003A0D6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34" w:type="dxa"/>
            <w:tcBorders>
              <w:top w:val="nil"/>
              <w:left w:val="nil"/>
              <w:bottom w:val="single" w:sz="4" w:space="0" w:color="000000"/>
              <w:right w:val="single" w:sz="4" w:space="0" w:color="000000"/>
            </w:tcBorders>
            <w:shd w:val="clear" w:color="auto" w:fill="auto"/>
            <w:vAlign w:val="center"/>
          </w:tcPr>
          <w:p w:rsidR="003A0D60" w:rsidRDefault="003A0D60" w:rsidP="003A0D6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734" w:type="dxa"/>
            <w:tcBorders>
              <w:top w:val="nil"/>
              <w:left w:val="nil"/>
              <w:bottom w:val="single" w:sz="4" w:space="0" w:color="000000"/>
              <w:right w:val="single" w:sz="4" w:space="0" w:color="000000"/>
            </w:tcBorders>
            <w:shd w:val="clear" w:color="auto" w:fill="auto"/>
            <w:vAlign w:val="center"/>
          </w:tcPr>
          <w:p w:rsidR="003A0D60" w:rsidRDefault="003A0D60" w:rsidP="003A0D6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734" w:type="dxa"/>
            <w:tcBorders>
              <w:top w:val="nil"/>
              <w:left w:val="nil"/>
              <w:bottom w:val="single" w:sz="4" w:space="0" w:color="000000"/>
              <w:right w:val="single" w:sz="4" w:space="0" w:color="000000"/>
            </w:tcBorders>
            <w:shd w:val="clear" w:color="auto" w:fill="auto"/>
            <w:vAlign w:val="center"/>
          </w:tcPr>
          <w:p w:rsidR="003A0D60" w:rsidRDefault="003A0D60" w:rsidP="003A0D6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734" w:type="dxa"/>
            <w:tcBorders>
              <w:top w:val="nil"/>
              <w:left w:val="nil"/>
              <w:bottom w:val="single" w:sz="4" w:space="0" w:color="000000"/>
              <w:right w:val="single" w:sz="4" w:space="0" w:color="000000"/>
            </w:tcBorders>
            <w:shd w:val="clear" w:color="auto" w:fill="auto"/>
            <w:vAlign w:val="center"/>
          </w:tcPr>
          <w:p w:rsidR="003A0D60" w:rsidRDefault="003A0D60" w:rsidP="003A0D6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16</w:t>
            </w:r>
          </w:p>
        </w:tc>
        <w:tc>
          <w:tcPr>
            <w:tcW w:w="847" w:type="dxa"/>
            <w:tcBorders>
              <w:top w:val="nil"/>
              <w:left w:val="nil"/>
              <w:bottom w:val="single" w:sz="4" w:space="0" w:color="000000"/>
              <w:right w:val="single" w:sz="4" w:space="0" w:color="000000"/>
            </w:tcBorders>
            <w:shd w:val="clear" w:color="auto" w:fill="auto"/>
            <w:vAlign w:val="center"/>
          </w:tcPr>
          <w:p w:rsidR="003A0D60" w:rsidRDefault="003A0D60" w:rsidP="003A0D6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755" w:type="dxa"/>
            <w:tcBorders>
              <w:top w:val="nil"/>
              <w:left w:val="nil"/>
              <w:bottom w:val="single" w:sz="4" w:space="0" w:color="000000"/>
              <w:right w:val="single" w:sz="4" w:space="0" w:color="000000"/>
            </w:tcBorders>
            <w:shd w:val="clear" w:color="auto" w:fill="auto"/>
            <w:vAlign w:val="center"/>
          </w:tcPr>
          <w:p w:rsidR="003A0D60" w:rsidRPr="00321749" w:rsidRDefault="003A0D60" w:rsidP="003A0D60">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736" w:type="dxa"/>
            <w:tcBorders>
              <w:top w:val="nil"/>
              <w:left w:val="nil"/>
              <w:bottom w:val="single" w:sz="4" w:space="0" w:color="000000"/>
              <w:right w:val="single" w:sz="4" w:space="0" w:color="000000"/>
            </w:tcBorders>
            <w:shd w:val="clear" w:color="auto" w:fill="auto"/>
            <w:vAlign w:val="center"/>
          </w:tcPr>
          <w:p w:rsidR="003A0D60" w:rsidRPr="00321749" w:rsidRDefault="003A0D60" w:rsidP="003A0D60">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3A0D60">
        <w:trPr>
          <w:trHeight w:val="440"/>
        </w:trPr>
        <w:tc>
          <w:tcPr>
            <w:tcW w:w="217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7032" w:type="dxa"/>
            <w:gridSpan w:val="9"/>
            <w:tcBorders>
              <w:top w:val="nil"/>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 İşlem ve Eğitim Teknolojileri Şubesi</w:t>
            </w:r>
          </w:p>
        </w:tc>
      </w:tr>
      <w:tr w:rsidR="003A0D60">
        <w:trPr>
          <w:trHeight w:val="820"/>
        </w:trPr>
        <w:tc>
          <w:tcPr>
            <w:tcW w:w="217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w:t>
            </w:r>
            <w:r>
              <w:rPr>
                <w:rFonts w:ascii="Times New Roman" w:eastAsia="Times New Roman" w:hAnsi="Times New Roman" w:cs="Times New Roman"/>
                <w:b/>
                <w:color w:val="000000"/>
                <w:sz w:val="18"/>
                <w:szCs w:val="18"/>
              </w:rPr>
              <w:br/>
              <w:t>Birimler</w:t>
            </w: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 Şubesi, Ortaöğretim Şubesi, Mesleki ve Teknik Eğitim Şubesi, Özel Eğitim ve Rehberlik Şubesi, Özel Öğretim Kurumları Şubesi, Hayat Boyu Öğrenme Şubesi.</w:t>
            </w:r>
          </w:p>
        </w:tc>
      </w:tr>
      <w:tr w:rsidR="003A0D60">
        <w:trPr>
          <w:trHeight w:val="560"/>
        </w:trPr>
        <w:tc>
          <w:tcPr>
            <w:tcW w:w="217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Dijital ortamda çocukları ve gençleri olumsuz etkileyen içeriklere ilişkin önlemlerin yetersizliği,</w:t>
            </w:r>
          </w:p>
        </w:tc>
      </w:tr>
      <w:tr w:rsidR="003A0D60">
        <w:trPr>
          <w:trHeight w:val="300"/>
        </w:trPr>
        <w:tc>
          <w:tcPr>
            <w:tcW w:w="217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Dijital araç ve gereçlerin genellikle ithalata bağımlı olması,</w:t>
            </w:r>
          </w:p>
        </w:tc>
      </w:tr>
      <w:tr w:rsidR="003A0D60">
        <w:trPr>
          <w:trHeight w:val="580"/>
        </w:trPr>
        <w:tc>
          <w:tcPr>
            <w:tcW w:w="217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İnternet altyapısının bölgeler arası gösterebileceği farklılıktan dolayı internet erişiminde yaşanabilecek aksaklıklar,   </w:t>
            </w:r>
          </w:p>
        </w:tc>
      </w:tr>
      <w:tr w:rsidR="003A0D60">
        <w:trPr>
          <w:trHeight w:val="300"/>
        </w:trPr>
        <w:tc>
          <w:tcPr>
            <w:tcW w:w="217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032" w:type="dxa"/>
            <w:gridSpan w:val="9"/>
            <w:tcBorders>
              <w:top w:val="single" w:sz="4" w:space="0" w:color="000000"/>
              <w:left w:val="nil"/>
              <w:bottom w:val="nil"/>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Dijital içerik geliştirme eğitimlerine katılması gereken öğretmen sayısının çok olması,               </w:t>
            </w:r>
          </w:p>
        </w:tc>
      </w:tr>
      <w:tr w:rsidR="003A0D60">
        <w:trPr>
          <w:trHeight w:val="480"/>
        </w:trPr>
        <w:tc>
          <w:tcPr>
            <w:tcW w:w="217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Dijital içerik gelişimi alanında yeniliklerin çok hızlı olmasından dolayı verilecek eğitimin içeriğinin güncel tutulması gerekliliği.</w:t>
            </w:r>
          </w:p>
        </w:tc>
      </w:tr>
      <w:tr w:rsidR="003A0D60">
        <w:trPr>
          <w:trHeight w:val="540"/>
        </w:trPr>
        <w:tc>
          <w:tcPr>
            <w:tcW w:w="1373"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Stratejiler</w:t>
            </w:r>
          </w:p>
        </w:tc>
        <w:tc>
          <w:tcPr>
            <w:tcW w:w="799" w:type="dxa"/>
            <w:tcBorders>
              <w:top w:val="nil"/>
              <w:left w:val="nil"/>
              <w:bottom w:val="single" w:sz="4" w:space="0" w:color="000000"/>
              <w:right w:val="single" w:sz="4" w:space="0" w:color="000000"/>
            </w:tcBorders>
            <w:shd w:val="clear" w:color="auto" w:fill="66CCFF"/>
            <w:vAlign w:val="center"/>
          </w:tcPr>
          <w:p w:rsidR="003A0D60" w:rsidRDefault="003A0D60" w:rsidP="003A0D6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1.3.1</w:t>
            </w:r>
          </w:p>
        </w:tc>
        <w:tc>
          <w:tcPr>
            <w:tcW w:w="7032" w:type="dxa"/>
            <w:gridSpan w:val="9"/>
            <w:tcBorders>
              <w:top w:val="nil"/>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Dijital içerik ve becerilerin geliştirilmesinde Bakanlıkça kurulacak olan ekosistem kullanılacaktır.</w:t>
            </w:r>
          </w:p>
        </w:tc>
      </w:tr>
      <w:tr w:rsidR="003A0D60">
        <w:trPr>
          <w:trHeight w:val="560"/>
        </w:trPr>
        <w:tc>
          <w:tcPr>
            <w:tcW w:w="1373"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99" w:type="dxa"/>
            <w:tcBorders>
              <w:top w:val="nil"/>
              <w:left w:val="nil"/>
              <w:bottom w:val="single" w:sz="4" w:space="0" w:color="000000"/>
              <w:right w:val="single" w:sz="4" w:space="0" w:color="000000"/>
            </w:tcBorders>
            <w:shd w:val="clear" w:color="auto" w:fill="66CCFF"/>
            <w:vAlign w:val="center"/>
          </w:tcPr>
          <w:p w:rsidR="003A0D60" w:rsidRDefault="003A0D60" w:rsidP="003A0D6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1.3.2</w:t>
            </w: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Öğretmenlerin dijital becerilerini geliştirmeleri amacı ile eğitim almaları sağlanacaktır.</w:t>
            </w:r>
          </w:p>
        </w:tc>
      </w:tr>
      <w:tr w:rsidR="003A0D60">
        <w:trPr>
          <w:trHeight w:val="340"/>
        </w:trPr>
        <w:tc>
          <w:tcPr>
            <w:tcW w:w="217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2.243.719 TL</w:t>
            </w:r>
          </w:p>
        </w:tc>
      </w:tr>
      <w:tr w:rsidR="003A0D60">
        <w:trPr>
          <w:trHeight w:val="300"/>
        </w:trPr>
        <w:tc>
          <w:tcPr>
            <w:tcW w:w="217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ve araştırmacıların kullanacağı dijital içerik arşivinin bulunmaması,</w:t>
            </w:r>
          </w:p>
        </w:tc>
      </w:tr>
      <w:tr w:rsidR="003A0D60">
        <w:trPr>
          <w:trHeight w:val="620"/>
        </w:trPr>
        <w:tc>
          <w:tcPr>
            <w:tcW w:w="217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Dijital ortamlarda eğitime ilişkin içeriklerin belirli bir yapıya kavuşturulamaması,</w:t>
            </w:r>
          </w:p>
        </w:tc>
      </w:tr>
      <w:tr w:rsidR="003A0D60">
        <w:trPr>
          <w:trHeight w:val="560"/>
        </w:trPr>
        <w:tc>
          <w:tcPr>
            <w:tcW w:w="217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Güvenli internet, siber zorbalık ve veri güvenliği kavramlarına ilişkin toplumsal farkındalık düzeyinin düşük olması,</w:t>
            </w:r>
          </w:p>
        </w:tc>
      </w:tr>
      <w:tr w:rsidR="003A0D60">
        <w:trPr>
          <w:trHeight w:val="300"/>
        </w:trPr>
        <w:tc>
          <w:tcPr>
            <w:tcW w:w="217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Dijital beceriler konusunda öğretmenler arasında farkın yüksek olması.</w:t>
            </w:r>
          </w:p>
        </w:tc>
      </w:tr>
      <w:tr w:rsidR="003A0D60">
        <w:trPr>
          <w:trHeight w:val="300"/>
        </w:trPr>
        <w:tc>
          <w:tcPr>
            <w:tcW w:w="217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Eğitim dijital arşivinin oluşturulması için gerekli altyapı,</w:t>
            </w:r>
          </w:p>
        </w:tc>
      </w:tr>
      <w:tr w:rsidR="003A0D60">
        <w:trPr>
          <w:trHeight w:val="280"/>
        </w:trPr>
        <w:tc>
          <w:tcPr>
            <w:tcW w:w="217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3A0D60" w:rsidRDefault="003A0D60" w:rsidP="003A0D6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032" w:type="dxa"/>
            <w:gridSpan w:val="9"/>
            <w:tcBorders>
              <w:top w:val="single" w:sz="4" w:space="0" w:color="000000"/>
              <w:left w:val="nil"/>
              <w:bottom w:val="single" w:sz="4" w:space="0" w:color="000000"/>
              <w:right w:val="single" w:sz="4" w:space="0" w:color="000000"/>
            </w:tcBorders>
            <w:shd w:val="clear" w:color="auto" w:fill="auto"/>
            <w:vAlign w:val="center"/>
          </w:tcPr>
          <w:p w:rsidR="003A0D60" w:rsidRDefault="003A0D60" w:rsidP="003A0D6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Eğitim dijital içeriklerinin geliştirilmesi için ilgili personelin eğitimi,</w:t>
            </w:r>
          </w:p>
        </w:tc>
      </w:tr>
    </w:tbl>
    <w:p w:rsidR="004A70A5" w:rsidRDefault="004A70A5">
      <w:pPr>
        <w:ind w:left="140"/>
        <w:rPr>
          <w:rFonts w:ascii="Book Antiqua" w:eastAsia="Book Antiqua" w:hAnsi="Book Antiqua" w:cs="Book Antiqua"/>
          <w:b/>
          <w:color w:val="C45911"/>
          <w:sz w:val="24"/>
          <w:szCs w:val="24"/>
        </w:rPr>
      </w:pPr>
    </w:p>
    <w:p w:rsidR="004A70A5" w:rsidRDefault="00197955">
      <w:pPr>
        <w:spacing w:before="60" w:after="60" w:line="312" w:lineRule="auto"/>
        <w:ind w:left="1276" w:hanging="851"/>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Amaç 2: Çağdaş normlara uygun, etkili, verimli yönetim ile organizasyon yapısı ve süreçleri hâkim kılınacaktır.</w:t>
      </w:r>
    </w:p>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2.1 Yönetim ve öğrenme etkinliklerinin izlenmesi, değerlendirilmesi ve geliştirilmesi amacıyla veriye dayalı yönetim yapısına geçilecektir.</w:t>
      </w:r>
    </w:p>
    <w:tbl>
      <w:tblPr>
        <w:tblStyle w:val="ad"/>
        <w:tblW w:w="9203" w:type="dxa"/>
        <w:tblInd w:w="0" w:type="dxa"/>
        <w:tblLayout w:type="fixed"/>
        <w:tblLook w:val="0400" w:firstRow="0" w:lastRow="0" w:firstColumn="0" w:lastColumn="0" w:noHBand="0" w:noVBand="1"/>
      </w:tblPr>
      <w:tblGrid>
        <w:gridCol w:w="1143"/>
        <w:gridCol w:w="527"/>
        <w:gridCol w:w="919"/>
        <w:gridCol w:w="799"/>
        <w:gridCol w:w="1044"/>
        <w:gridCol w:w="653"/>
        <w:gridCol w:w="653"/>
        <w:gridCol w:w="653"/>
        <w:gridCol w:w="653"/>
        <w:gridCol w:w="653"/>
        <w:gridCol w:w="762"/>
        <w:gridCol w:w="744"/>
      </w:tblGrid>
      <w:tr w:rsidR="004A70A5">
        <w:trPr>
          <w:trHeight w:val="540"/>
        </w:trPr>
        <w:tc>
          <w:tcPr>
            <w:tcW w:w="1144"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2</w:t>
            </w:r>
          </w:p>
        </w:tc>
        <w:tc>
          <w:tcPr>
            <w:tcW w:w="8060"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Çağdaş normlara uygun, etkili, verimli yönetim ile organizasyon yapısı ve süreçleri hâkim kılınacaktır.</w:t>
            </w:r>
          </w:p>
        </w:tc>
      </w:tr>
      <w:tr w:rsidR="004A70A5">
        <w:trPr>
          <w:trHeight w:val="780"/>
        </w:trPr>
        <w:tc>
          <w:tcPr>
            <w:tcW w:w="1144"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2.1</w:t>
            </w:r>
          </w:p>
        </w:tc>
        <w:tc>
          <w:tcPr>
            <w:tcW w:w="8060"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Yönetim ve öğrenme etkinliklerinin izlenmesi, değerlendirilmesi ve geliştirilmesi amacıyla veriye dayalı yönetim yapısına geçilecektir.</w:t>
            </w:r>
          </w:p>
        </w:tc>
      </w:tr>
      <w:tr w:rsidR="004A70A5">
        <w:trPr>
          <w:trHeight w:val="540"/>
        </w:trPr>
        <w:tc>
          <w:tcPr>
            <w:tcW w:w="259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Performans Göstergeleri</w:t>
            </w:r>
          </w:p>
        </w:tc>
        <w:tc>
          <w:tcPr>
            <w:tcW w:w="799"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4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65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65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65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65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65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540"/>
        </w:trPr>
        <w:tc>
          <w:tcPr>
            <w:tcW w:w="259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2.1.1. Bakanlık tarafından kurulan coğrafi bilgi sisteminin kullanılma oranı (%)</w:t>
            </w:r>
          </w:p>
        </w:tc>
        <w:tc>
          <w:tcPr>
            <w:tcW w:w="79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980"/>
        </w:trPr>
        <w:tc>
          <w:tcPr>
            <w:tcW w:w="259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2.1.2. Bakanlık bilgi edinme sistemlerinden hizmet alanların memnuniyet oranı (%)</w:t>
            </w:r>
          </w:p>
        </w:tc>
        <w:tc>
          <w:tcPr>
            <w:tcW w:w="79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rsidP="00276A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276A88">
              <w:rPr>
                <w:rFonts w:ascii="Times New Roman" w:eastAsia="Times New Roman" w:hAnsi="Times New Roman" w:cs="Times New Roman"/>
                <w:color w:val="000000"/>
                <w:sz w:val="20"/>
                <w:szCs w:val="20"/>
              </w:rPr>
              <w:t>90,50</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91</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91</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92</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92</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99</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40"/>
        </w:trPr>
        <w:tc>
          <w:tcPr>
            <w:tcW w:w="259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 İşlem ve Eğitim Teknolojileri Şubesi</w:t>
            </w:r>
          </w:p>
        </w:tc>
      </w:tr>
      <w:tr w:rsidR="004A70A5">
        <w:trPr>
          <w:trHeight w:val="700"/>
        </w:trPr>
        <w:tc>
          <w:tcPr>
            <w:tcW w:w="259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Büro, Strateji Geliştirme Şubesi, İnşaat ve Emlak Şubesi</w:t>
            </w:r>
          </w:p>
        </w:tc>
      </w:tr>
      <w:tr w:rsidR="004A70A5">
        <w:trPr>
          <w:trHeight w:val="300"/>
        </w:trPr>
        <w:tc>
          <w:tcPr>
            <w:tcW w:w="2590"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Sık mevzuat değişikliği nedeniyle iş süreçlerinin sık değişmesi,</w:t>
            </w:r>
          </w:p>
        </w:tc>
      </w:tr>
      <w:tr w:rsidR="004A70A5">
        <w:trPr>
          <w:trHeight w:val="300"/>
        </w:trPr>
        <w:tc>
          <w:tcPr>
            <w:tcW w:w="259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Karar alma süreçleri ve uygulama aşamasına yönelik bürokratik unsurlar,</w:t>
            </w:r>
          </w:p>
        </w:tc>
      </w:tr>
      <w:tr w:rsidR="004A70A5">
        <w:trPr>
          <w:trHeight w:val="300"/>
        </w:trPr>
        <w:tc>
          <w:tcPr>
            <w:tcW w:w="259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Yeni kurulacak birimler ile mevcut birimler arasında olası yetki çakışması,</w:t>
            </w:r>
          </w:p>
        </w:tc>
      </w:tr>
      <w:tr w:rsidR="004A70A5">
        <w:trPr>
          <w:trHeight w:val="300"/>
        </w:trPr>
        <w:tc>
          <w:tcPr>
            <w:tcW w:w="259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Okul planlarında belirlenen amaçların bağlantısız olması.    </w:t>
            </w:r>
          </w:p>
        </w:tc>
      </w:tr>
      <w:tr w:rsidR="004A70A5">
        <w:trPr>
          <w:trHeight w:val="540"/>
        </w:trPr>
        <w:tc>
          <w:tcPr>
            <w:tcW w:w="1671"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Stratejiler</w:t>
            </w:r>
          </w:p>
        </w:tc>
        <w:tc>
          <w:tcPr>
            <w:tcW w:w="919"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2.1.1</w:t>
            </w: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*Müdürlüğümüzün tüm kararları veriye dayalı hâle getirilecek ve bürokratik süreç azaltılacaktır.</w:t>
            </w:r>
          </w:p>
        </w:tc>
      </w:tr>
      <w:tr w:rsidR="004A70A5">
        <w:trPr>
          <w:trHeight w:val="300"/>
        </w:trPr>
        <w:tc>
          <w:tcPr>
            <w:tcW w:w="1671"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19"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2.1.2</w:t>
            </w: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bazında veriye dayalı yönetim sistemine geçilecektir.</w:t>
            </w:r>
          </w:p>
        </w:tc>
      </w:tr>
      <w:tr w:rsidR="004A70A5">
        <w:trPr>
          <w:trHeight w:val="300"/>
        </w:trPr>
        <w:tc>
          <w:tcPr>
            <w:tcW w:w="259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2.692.463</w:t>
            </w:r>
            <w:r w:rsidR="00197955">
              <w:rPr>
                <w:rFonts w:ascii="Times New Roman" w:eastAsia="Times New Roman" w:hAnsi="Times New Roman" w:cs="Times New Roman"/>
                <w:color w:val="000000"/>
                <w:sz w:val="20"/>
                <w:szCs w:val="20"/>
              </w:rPr>
              <w:t xml:space="preserve"> TL</w:t>
            </w:r>
          </w:p>
        </w:tc>
      </w:tr>
      <w:tr w:rsidR="004A70A5">
        <w:trPr>
          <w:trHeight w:val="300"/>
        </w:trPr>
        <w:tc>
          <w:tcPr>
            <w:tcW w:w="2590"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Yetki devri için iş süreçlerinin ve ilgili analizlerin yapılmamış olması,</w:t>
            </w:r>
          </w:p>
        </w:tc>
      </w:tr>
      <w:tr w:rsidR="004A70A5">
        <w:trPr>
          <w:trHeight w:val="300"/>
        </w:trPr>
        <w:tc>
          <w:tcPr>
            <w:tcW w:w="259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Veriye dayalı yönetim için etkin veri üretimi mekanizmaları oluşturulmamış olması,</w:t>
            </w:r>
          </w:p>
        </w:tc>
      </w:tr>
      <w:tr w:rsidR="004A70A5">
        <w:trPr>
          <w:trHeight w:val="300"/>
        </w:trPr>
        <w:tc>
          <w:tcPr>
            <w:tcW w:w="259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Planların izlenmesi için bir sistemin olmaması,</w:t>
            </w:r>
          </w:p>
        </w:tc>
      </w:tr>
      <w:tr w:rsidR="004A70A5">
        <w:trPr>
          <w:trHeight w:val="500"/>
        </w:trPr>
        <w:tc>
          <w:tcPr>
            <w:tcW w:w="259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MEB Mobil Bilgi Servisi (8383) ücretli olmasından dolayı çok fazla veli tarafından kullanılmaması.</w:t>
            </w:r>
          </w:p>
        </w:tc>
      </w:tr>
      <w:tr w:rsidR="004A70A5">
        <w:trPr>
          <w:trHeight w:val="300"/>
        </w:trPr>
        <w:tc>
          <w:tcPr>
            <w:tcW w:w="2590"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İş süreçlerini çıkarma ve iyileştirme ekiplerinin eğitimi,</w:t>
            </w:r>
          </w:p>
        </w:tc>
      </w:tr>
      <w:tr w:rsidR="004A70A5">
        <w:trPr>
          <w:trHeight w:val="280"/>
        </w:trPr>
        <w:tc>
          <w:tcPr>
            <w:tcW w:w="259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Yetki devri için mevzuat ve faaliyet alanlarının taramasının yapılması,</w:t>
            </w:r>
          </w:p>
        </w:tc>
      </w:tr>
      <w:tr w:rsidR="004A70A5">
        <w:trPr>
          <w:trHeight w:val="280"/>
        </w:trPr>
        <w:tc>
          <w:tcPr>
            <w:tcW w:w="259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Veri birimi kurulması için mevzuat değişikliği,</w:t>
            </w:r>
          </w:p>
        </w:tc>
      </w:tr>
      <w:tr w:rsidR="004A70A5">
        <w:trPr>
          <w:trHeight w:val="280"/>
        </w:trPr>
        <w:tc>
          <w:tcPr>
            <w:tcW w:w="259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planlarının izlenmesine yönelik sistem kurulması,</w:t>
            </w:r>
          </w:p>
        </w:tc>
      </w:tr>
      <w:tr w:rsidR="004A70A5">
        <w:trPr>
          <w:trHeight w:val="280"/>
        </w:trPr>
        <w:tc>
          <w:tcPr>
            <w:tcW w:w="259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1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MEB Mobil Bilgi Servisi (8383) ücretsiz yapılacak olmasından dolayı kaynak ihtiyacı.</w:t>
            </w:r>
          </w:p>
        </w:tc>
      </w:tr>
    </w:tbl>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bookmarkStart w:id="78" w:name="upglbi" w:colFirst="0" w:colLast="0"/>
      <w:bookmarkEnd w:id="78"/>
      <w:r>
        <w:rPr>
          <w:rFonts w:ascii="Times New Roman" w:eastAsia="Times New Roman" w:hAnsi="Times New Roman" w:cs="Times New Roman"/>
          <w:b/>
          <w:color w:val="00B0F0"/>
          <w:sz w:val="24"/>
          <w:szCs w:val="24"/>
        </w:rPr>
        <w:t>Hedef 2.2 Öğretmen ve okul yöneticilerinin gelişimlerini desteklemek amacıyla Bakanlığımız tarafından oluşturulacak olan mesleki gelişim modeli kullanılacaktır.</w:t>
      </w:r>
    </w:p>
    <w:tbl>
      <w:tblPr>
        <w:tblStyle w:val="ae"/>
        <w:tblW w:w="9204" w:type="dxa"/>
        <w:tblInd w:w="0" w:type="dxa"/>
        <w:tblLayout w:type="fixed"/>
        <w:tblLook w:val="0400" w:firstRow="0" w:lastRow="0" w:firstColumn="0" w:lastColumn="0" w:noHBand="0" w:noVBand="1"/>
      </w:tblPr>
      <w:tblGrid>
        <w:gridCol w:w="1002"/>
        <w:gridCol w:w="149"/>
        <w:gridCol w:w="1322"/>
        <w:gridCol w:w="852"/>
        <w:gridCol w:w="990"/>
        <w:gridCol w:w="711"/>
        <w:gridCol w:w="677"/>
        <w:gridCol w:w="709"/>
        <w:gridCol w:w="644"/>
        <w:gridCol w:w="644"/>
        <w:gridCol w:w="762"/>
        <w:gridCol w:w="742"/>
      </w:tblGrid>
      <w:tr w:rsidR="004A70A5">
        <w:trPr>
          <w:trHeight w:val="540"/>
        </w:trPr>
        <w:tc>
          <w:tcPr>
            <w:tcW w:w="100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2</w:t>
            </w:r>
          </w:p>
        </w:tc>
        <w:tc>
          <w:tcPr>
            <w:tcW w:w="8202"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Çağdaş normlara uygun, etkili, verimli yönetim ile organizasyon yapısı ve süreçleri hâkim kılınacaktır.</w:t>
            </w:r>
          </w:p>
        </w:tc>
      </w:tr>
      <w:tr w:rsidR="004A70A5">
        <w:trPr>
          <w:trHeight w:val="580"/>
        </w:trPr>
        <w:tc>
          <w:tcPr>
            <w:tcW w:w="1002"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2.2</w:t>
            </w:r>
          </w:p>
        </w:tc>
        <w:tc>
          <w:tcPr>
            <w:tcW w:w="8202"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Öğretmen ve okul yöneticilerinin gelişimlerini desteklemek amacıyla Bakanlığımız tarafından oluşturulacak olan mesleki gelişim modeli kullanılacaktır.</w:t>
            </w:r>
          </w:p>
        </w:tc>
      </w:tr>
      <w:tr w:rsidR="004A70A5">
        <w:trPr>
          <w:trHeight w:val="540"/>
        </w:trPr>
        <w:tc>
          <w:tcPr>
            <w:tcW w:w="247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852"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Hedefe Etkisi </w:t>
            </w:r>
          </w:p>
        </w:tc>
        <w:tc>
          <w:tcPr>
            <w:tcW w:w="99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Başlangıç Değeri </w:t>
            </w:r>
          </w:p>
        </w:tc>
        <w:tc>
          <w:tcPr>
            <w:tcW w:w="711"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2019 </w:t>
            </w:r>
          </w:p>
        </w:tc>
        <w:tc>
          <w:tcPr>
            <w:tcW w:w="677"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70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2021 </w:t>
            </w:r>
          </w:p>
        </w:tc>
        <w:tc>
          <w:tcPr>
            <w:tcW w:w="64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2022 </w:t>
            </w:r>
          </w:p>
        </w:tc>
        <w:tc>
          <w:tcPr>
            <w:tcW w:w="64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2023 </w:t>
            </w:r>
          </w:p>
        </w:tc>
        <w:tc>
          <w:tcPr>
            <w:tcW w:w="76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342C19" w:rsidTr="00105223">
        <w:trPr>
          <w:trHeight w:val="1100"/>
        </w:trPr>
        <w:tc>
          <w:tcPr>
            <w:tcW w:w="247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342C19" w:rsidRDefault="00342C19">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2.2.1 Lisansüstü eğitim alan personel oranı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C19" w:rsidRDefault="00342C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90" w:type="dxa"/>
            <w:tcBorders>
              <w:top w:val="single" w:sz="4" w:space="0" w:color="000000"/>
              <w:left w:val="nil"/>
              <w:bottom w:val="single" w:sz="4" w:space="0" w:color="000000"/>
              <w:right w:val="single" w:sz="4" w:space="0" w:color="000000"/>
            </w:tcBorders>
            <w:shd w:val="clear" w:color="auto" w:fill="auto"/>
            <w:vAlign w:val="center"/>
          </w:tcPr>
          <w:p w:rsidR="00342C19" w:rsidRDefault="00342C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0,08</w:t>
            </w:r>
          </w:p>
        </w:tc>
        <w:tc>
          <w:tcPr>
            <w:tcW w:w="711" w:type="dxa"/>
            <w:tcBorders>
              <w:top w:val="single" w:sz="4" w:space="0" w:color="000000"/>
              <w:left w:val="nil"/>
              <w:bottom w:val="single" w:sz="4" w:space="0" w:color="000000"/>
              <w:right w:val="single" w:sz="4" w:space="0" w:color="000000"/>
            </w:tcBorders>
            <w:shd w:val="clear" w:color="auto" w:fill="auto"/>
            <w:vAlign w:val="center"/>
          </w:tcPr>
          <w:p w:rsidR="00342C19" w:rsidRDefault="00342C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677" w:type="dxa"/>
            <w:tcBorders>
              <w:top w:val="single" w:sz="4" w:space="0" w:color="000000"/>
              <w:left w:val="nil"/>
              <w:bottom w:val="single" w:sz="4" w:space="0" w:color="000000"/>
              <w:right w:val="single" w:sz="4" w:space="0" w:color="000000"/>
            </w:tcBorders>
            <w:shd w:val="clear" w:color="auto" w:fill="auto"/>
            <w:vAlign w:val="center"/>
          </w:tcPr>
          <w:p w:rsidR="00342C19" w:rsidRDefault="00342C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42C19" w:rsidRDefault="00342C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644" w:type="dxa"/>
            <w:tcBorders>
              <w:top w:val="single" w:sz="4" w:space="0" w:color="000000"/>
              <w:left w:val="nil"/>
              <w:bottom w:val="single" w:sz="4" w:space="0" w:color="000000"/>
              <w:right w:val="single" w:sz="4" w:space="0" w:color="000000"/>
            </w:tcBorders>
            <w:shd w:val="clear" w:color="auto" w:fill="auto"/>
            <w:vAlign w:val="center"/>
          </w:tcPr>
          <w:p w:rsidR="00342C19" w:rsidRDefault="00342C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644" w:type="dxa"/>
            <w:tcBorders>
              <w:top w:val="single" w:sz="4" w:space="0" w:color="000000"/>
              <w:left w:val="nil"/>
              <w:bottom w:val="single" w:sz="4" w:space="0" w:color="000000"/>
              <w:right w:val="single" w:sz="4" w:space="0" w:color="000000"/>
            </w:tcBorders>
            <w:shd w:val="clear" w:color="auto" w:fill="auto"/>
            <w:vAlign w:val="center"/>
          </w:tcPr>
          <w:p w:rsidR="00342C19" w:rsidRDefault="00342C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762" w:type="dxa"/>
            <w:tcBorders>
              <w:top w:val="nil"/>
              <w:left w:val="nil"/>
              <w:bottom w:val="single" w:sz="4" w:space="0" w:color="000000"/>
              <w:right w:val="single" w:sz="4" w:space="0" w:color="000000"/>
            </w:tcBorders>
            <w:shd w:val="clear" w:color="auto" w:fill="auto"/>
            <w:vAlign w:val="center"/>
          </w:tcPr>
          <w:p w:rsidR="00342C19" w:rsidRDefault="00342C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2" w:type="dxa"/>
            <w:tcBorders>
              <w:top w:val="nil"/>
              <w:left w:val="nil"/>
              <w:bottom w:val="single" w:sz="4" w:space="0" w:color="000000"/>
              <w:right w:val="single" w:sz="4" w:space="0" w:color="000000"/>
            </w:tcBorders>
            <w:shd w:val="clear" w:color="auto" w:fill="auto"/>
            <w:vAlign w:val="center"/>
          </w:tcPr>
          <w:p w:rsidR="00342C19" w:rsidRDefault="00342C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247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2.2.2 Yönetici cinsiyet oranı (%)</w:t>
            </w:r>
          </w:p>
        </w:tc>
        <w:tc>
          <w:tcPr>
            <w:tcW w:w="85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9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702E7">
              <w:rPr>
                <w:rFonts w:ascii="Times New Roman" w:eastAsia="Times New Roman" w:hAnsi="Times New Roman" w:cs="Times New Roman"/>
                <w:color w:val="000000"/>
                <w:sz w:val="20"/>
                <w:szCs w:val="20"/>
              </w:rPr>
              <w:t>0,02</w:t>
            </w:r>
          </w:p>
        </w:tc>
        <w:tc>
          <w:tcPr>
            <w:tcW w:w="71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702E7">
              <w:rPr>
                <w:rFonts w:ascii="Times New Roman" w:eastAsia="Times New Roman" w:hAnsi="Times New Roman" w:cs="Times New Roman"/>
                <w:color w:val="000000"/>
                <w:sz w:val="20"/>
                <w:szCs w:val="20"/>
              </w:rPr>
              <w:t>0,05</w:t>
            </w:r>
          </w:p>
        </w:tc>
        <w:tc>
          <w:tcPr>
            <w:tcW w:w="6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702E7">
              <w:rPr>
                <w:rFonts w:ascii="Times New Roman" w:eastAsia="Times New Roman" w:hAnsi="Times New Roman" w:cs="Times New Roman"/>
                <w:color w:val="000000"/>
                <w:sz w:val="20"/>
                <w:szCs w:val="20"/>
              </w:rPr>
              <w:t>0,08</w:t>
            </w:r>
          </w:p>
        </w:tc>
        <w:tc>
          <w:tcPr>
            <w:tcW w:w="70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702E7">
              <w:rPr>
                <w:rFonts w:ascii="Times New Roman" w:eastAsia="Times New Roman" w:hAnsi="Times New Roman" w:cs="Times New Roman"/>
                <w:color w:val="000000"/>
                <w:sz w:val="20"/>
                <w:szCs w:val="20"/>
              </w:rPr>
              <w:t>0,1</w:t>
            </w:r>
          </w:p>
        </w:tc>
        <w:tc>
          <w:tcPr>
            <w:tcW w:w="6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702E7">
              <w:rPr>
                <w:rFonts w:ascii="Times New Roman" w:eastAsia="Times New Roman" w:hAnsi="Times New Roman" w:cs="Times New Roman"/>
                <w:color w:val="000000"/>
                <w:sz w:val="20"/>
                <w:szCs w:val="20"/>
              </w:rPr>
              <w:t>0,15</w:t>
            </w:r>
          </w:p>
        </w:tc>
        <w:tc>
          <w:tcPr>
            <w:tcW w:w="6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702E7">
              <w:rPr>
                <w:rFonts w:ascii="Times New Roman" w:eastAsia="Times New Roman" w:hAnsi="Times New Roman" w:cs="Times New Roman"/>
                <w:color w:val="000000"/>
                <w:sz w:val="20"/>
                <w:szCs w:val="20"/>
              </w:rPr>
              <w:t>20</w:t>
            </w:r>
          </w:p>
        </w:tc>
        <w:tc>
          <w:tcPr>
            <w:tcW w:w="762" w:type="dxa"/>
            <w:tcBorders>
              <w:top w:val="nil"/>
              <w:left w:val="nil"/>
              <w:bottom w:val="single" w:sz="4" w:space="0" w:color="000000"/>
              <w:right w:val="single" w:sz="4" w:space="0" w:color="000000"/>
            </w:tcBorders>
            <w:shd w:val="clear" w:color="auto" w:fill="auto"/>
          </w:tcPr>
          <w:p w:rsidR="004A70A5" w:rsidRDefault="00197955">
            <w:pPr>
              <w:spacing w:after="0" w:line="240" w:lineRule="auto"/>
              <w:jc w:val="center"/>
              <w:rPr>
                <w:sz w:val="20"/>
                <w:szCs w:val="20"/>
              </w:rPr>
            </w:pPr>
            <w:r>
              <w:rPr>
                <w:sz w:val="20"/>
                <w:szCs w:val="20"/>
              </w:rPr>
              <w:t>6 Ay</w:t>
            </w:r>
          </w:p>
        </w:tc>
        <w:tc>
          <w:tcPr>
            <w:tcW w:w="742" w:type="dxa"/>
            <w:tcBorders>
              <w:top w:val="nil"/>
              <w:left w:val="nil"/>
              <w:bottom w:val="single" w:sz="4" w:space="0" w:color="000000"/>
              <w:right w:val="single" w:sz="4" w:space="0" w:color="000000"/>
            </w:tcBorders>
            <w:shd w:val="clear" w:color="auto" w:fill="auto"/>
          </w:tcPr>
          <w:p w:rsidR="004A70A5" w:rsidRDefault="00197955">
            <w:pPr>
              <w:spacing w:after="0" w:line="240" w:lineRule="auto"/>
              <w:jc w:val="center"/>
              <w:rPr>
                <w:sz w:val="20"/>
                <w:szCs w:val="20"/>
              </w:rPr>
            </w:pPr>
            <w:r>
              <w:rPr>
                <w:sz w:val="20"/>
                <w:szCs w:val="20"/>
              </w:rPr>
              <w:t>6 Ay</w:t>
            </w:r>
          </w:p>
        </w:tc>
      </w:tr>
      <w:tr w:rsidR="004A70A5">
        <w:trPr>
          <w:trHeight w:val="280"/>
        </w:trPr>
        <w:tc>
          <w:tcPr>
            <w:tcW w:w="247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2.2.3 Ücretli öğretmen oranı (%)</w:t>
            </w:r>
          </w:p>
        </w:tc>
        <w:tc>
          <w:tcPr>
            <w:tcW w:w="85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9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33BE1">
              <w:rPr>
                <w:rFonts w:ascii="Times New Roman" w:eastAsia="Times New Roman" w:hAnsi="Times New Roman" w:cs="Times New Roman"/>
                <w:color w:val="000000"/>
                <w:sz w:val="20"/>
                <w:szCs w:val="20"/>
              </w:rPr>
              <w:t>0,9</w:t>
            </w:r>
          </w:p>
        </w:tc>
        <w:tc>
          <w:tcPr>
            <w:tcW w:w="71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7</w:t>
            </w:r>
          </w:p>
        </w:tc>
        <w:tc>
          <w:tcPr>
            <w:tcW w:w="6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33BE1">
              <w:rPr>
                <w:rFonts w:ascii="Times New Roman" w:eastAsia="Times New Roman" w:hAnsi="Times New Roman" w:cs="Times New Roman"/>
                <w:color w:val="000000"/>
                <w:sz w:val="20"/>
                <w:szCs w:val="20"/>
              </w:rPr>
              <w:t>8</w:t>
            </w:r>
          </w:p>
        </w:tc>
        <w:tc>
          <w:tcPr>
            <w:tcW w:w="70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w:t>
            </w:r>
          </w:p>
        </w:tc>
        <w:tc>
          <w:tcPr>
            <w:tcW w:w="6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6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r w:rsidR="00D33BE1">
              <w:rPr>
                <w:rFonts w:ascii="Times New Roman" w:eastAsia="Times New Roman" w:hAnsi="Times New Roman" w:cs="Times New Roman"/>
                <w:color w:val="000000"/>
                <w:sz w:val="20"/>
                <w:szCs w:val="20"/>
              </w:rPr>
              <w:t>4</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342C19">
        <w:trPr>
          <w:trHeight w:val="280"/>
        </w:trPr>
        <w:tc>
          <w:tcPr>
            <w:tcW w:w="247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342C19" w:rsidRDefault="00342C19">
            <w:pPr>
              <w:spacing w:after="0" w:line="240" w:lineRule="auto"/>
              <w:rPr>
                <w:rFonts w:ascii="Times New Roman" w:eastAsia="Times New Roman" w:hAnsi="Times New Roman" w:cs="Times New Roman"/>
                <w:b/>
                <w:color w:val="000000"/>
                <w:sz w:val="18"/>
                <w:szCs w:val="18"/>
              </w:rPr>
            </w:pPr>
            <w:r w:rsidRPr="00C61D50">
              <w:rPr>
                <w:rFonts w:ascii="Times New Roman" w:hAnsi="Times New Roman"/>
                <w:b/>
                <w:bCs/>
                <w:color w:val="000000"/>
                <w:sz w:val="18"/>
                <w:szCs w:val="18"/>
              </w:rPr>
              <w:t>PG 2.2.4 Kişisel ve Mesleki Eğitim Sertifika Prog</w:t>
            </w:r>
            <w:r w:rsidRPr="00C61D50">
              <w:rPr>
                <w:rFonts w:ascii="Times New Roman" w:hAnsi="Times New Roman"/>
                <w:b/>
                <w:bCs/>
                <w:color w:val="000000"/>
                <w:sz w:val="18"/>
                <w:szCs w:val="18"/>
              </w:rPr>
              <w:softHyphen/>
              <w:t>ramlarına katılan öğretmen oranı (%)</w:t>
            </w:r>
          </w:p>
        </w:tc>
        <w:tc>
          <w:tcPr>
            <w:tcW w:w="852" w:type="dxa"/>
            <w:tcBorders>
              <w:top w:val="nil"/>
              <w:left w:val="nil"/>
              <w:bottom w:val="single" w:sz="4" w:space="0" w:color="000000"/>
              <w:right w:val="single" w:sz="4" w:space="0" w:color="000000"/>
            </w:tcBorders>
            <w:shd w:val="clear" w:color="auto" w:fill="auto"/>
            <w:vAlign w:val="center"/>
          </w:tcPr>
          <w:p w:rsidR="00342C19" w:rsidRDefault="003F01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990" w:type="dxa"/>
            <w:tcBorders>
              <w:top w:val="nil"/>
              <w:left w:val="nil"/>
              <w:bottom w:val="single" w:sz="4" w:space="0" w:color="000000"/>
              <w:right w:val="single" w:sz="4" w:space="0" w:color="000000"/>
            </w:tcBorders>
            <w:shd w:val="clear" w:color="auto" w:fill="auto"/>
            <w:vAlign w:val="center"/>
          </w:tcPr>
          <w:p w:rsidR="00342C19" w:rsidRDefault="003F01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11" w:type="dxa"/>
            <w:tcBorders>
              <w:top w:val="nil"/>
              <w:left w:val="nil"/>
              <w:bottom w:val="single" w:sz="4" w:space="0" w:color="000000"/>
              <w:right w:val="single" w:sz="4" w:space="0" w:color="000000"/>
            </w:tcBorders>
            <w:shd w:val="clear" w:color="auto" w:fill="auto"/>
            <w:vAlign w:val="center"/>
          </w:tcPr>
          <w:p w:rsidR="00342C19" w:rsidRDefault="003F01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677" w:type="dxa"/>
            <w:tcBorders>
              <w:top w:val="nil"/>
              <w:left w:val="nil"/>
              <w:bottom w:val="single" w:sz="4" w:space="0" w:color="000000"/>
              <w:right w:val="single" w:sz="4" w:space="0" w:color="000000"/>
            </w:tcBorders>
            <w:shd w:val="clear" w:color="auto" w:fill="auto"/>
            <w:vAlign w:val="center"/>
          </w:tcPr>
          <w:p w:rsidR="00342C19" w:rsidRDefault="003F01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709" w:type="dxa"/>
            <w:tcBorders>
              <w:top w:val="nil"/>
              <w:left w:val="nil"/>
              <w:bottom w:val="single" w:sz="4" w:space="0" w:color="000000"/>
              <w:right w:val="single" w:sz="4" w:space="0" w:color="000000"/>
            </w:tcBorders>
            <w:shd w:val="clear" w:color="auto" w:fill="auto"/>
            <w:vAlign w:val="center"/>
          </w:tcPr>
          <w:p w:rsidR="00342C19" w:rsidRDefault="003F01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644" w:type="dxa"/>
            <w:tcBorders>
              <w:top w:val="nil"/>
              <w:left w:val="nil"/>
              <w:bottom w:val="single" w:sz="4" w:space="0" w:color="000000"/>
              <w:right w:val="single" w:sz="4" w:space="0" w:color="000000"/>
            </w:tcBorders>
            <w:shd w:val="clear" w:color="auto" w:fill="auto"/>
            <w:vAlign w:val="center"/>
          </w:tcPr>
          <w:p w:rsidR="00342C19" w:rsidRDefault="003F01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644" w:type="dxa"/>
            <w:tcBorders>
              <w:top w:val="nil"/>
              <w:left w:val="nil"/>
              <w:bottom w:val="single" w:sz="4" w:space="0" w:color="000000"/>
              <w:right w:val="single" w:sz="4" w:space="0" w:color="000000"/>
            </w:tcBorders>
            <w:shd w:val="clear" w:color="auto" w:fill="auto"/>
            <w:vAlign w:val="center"/>
          </w:tcPr>
          <w:p w:rsidR="00342C19" w:rsidRDefault="003F01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762" w:type="dxa"/>
            <w:tcBorders>
              <w:top w:val="nil"/>
              <w:left w:val="nil"/>
              <w:bottom w:val="single" w:sz="4" w:space="0" w:color="000000"/>
              <w:right w:val="single" w:sz="4" w:space="0" w:color="000000"/>
            </w:tcBorders>
            <w:shd w:val="clear" w:color="auto" w:fill="auto"/>
            <w:vAlign w:val="center"/>
          </w:tcPr>
          <w:p w:rsidR="00342C19" w:rsidRDefault="003F01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2" w:type="dxa"/>
            <w:tcBorders>
              <w:top w:val="nil"/>
              <w:left w:val="nil"/>
              <w:bottom w:val="single" w:sz="4" w:space="0" w:color="000000"/>
              <w:right w:val="single" w:sz="4" w:space="0" w:color="000000"/>
            </w:tcBorders>
            <w:shd w:val="clear" w:color="auto" w:fill="auto"/>
            <w:vAlign w:val="center"/>
          </w:tcPr>
          <w:p w:rsidR="00342C19" w:rsidRDefault="003F01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40"/>
        </w:trPr>
        <w:tc>
          <w:tcPr>
            <w:tcW w:w="247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731"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İnsan Kaynakları Şubesi</w:t>
            </w:r>
          </w:p>
        </w:tc>
      </w:tr>
      <w:tr w:rsidR="004A70A5">
        <w:trPr>
          <w:trHeight w:val="980"/>
        </w:trPr>
        <w:tc>
          <w:tcPr>
            <w:tcW w:w="247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 Şubesi, Ortaöğretim Şubesi, Mesleki ve Teknik Eğitim Şubesi, Özel Eğitim ve Rehberlik Şubesi, Özel Öğretim Kurumları Şubesi, Hayat Boyu Öğrenme Şubesi.</w:t>
            </w:r>
          </w:p>
        </w:tc>
      </w:tr>
      <w:tr w:rsidR="004A70A5">
        <w:trPr>
          <w:trHeight w:val="280"/>
        </w:trPr>
        <w:tc>
          <w:tcPr>
            <w:tcW w:w="2473"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 ve okul yöneticilerinin lisansüstü eğitim süreçlerinin okullardaki eğitimi aksatması,</w:t>
            </w:r>
          </w:p>
        </w:tc>
      </w:tr>
      <w:tr w:rsidR="004A70A5">
        <w:trPr>
          <w:trHeight w:val="30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Lisansüstü eğitime yönlendirilecek kitlenin çok büyük olması ve getireceği maliyet,        </w:t>
            </w:r>
          </w:p>
        </w:tc>
      </w:tr>
      <w:tr w:rsidR="004A70A5">
        <w:trPr>
          <w:trHeight w:val="56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Baskı grupları ve paydaş kitlelerin taleplerinde temelde amaçlar açısından yeterince uzlaşı sağlanamaması,</w:t>
            </w:r>
          </w:p>
        </w:tc>
      </w:tr>
      <w:tr w:rsidR="004A70A5">
        <w:trPr>
          <w:trHeight w:val="36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Elverişsiz koşullarda görev yapan öğretmen ve yöneticiler için verilecek teşviklerin maliyeti,</w:t>
            </w:r>
          </w:p>
        </w:tc>
      </w:tr>
      <w:tr w:rsidR="004A70A5">
        <w:trPr>
          <w:trHeight w:val="30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Yönetici kadrolarına kadın yönetici talebinin yeterli düzeyde olmaması.</w:t>
            </w:r>
          </w:p>
        </w:tc>
      </w:tr>
      <w:tr w:rsidR="004A70A5">
        <w:trPr>
          <w:trHeight w:val="500"/>
        </w:trPr>
        <w:tc>
          <w:tcPr>
            <w:tcW w:w="1151"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32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2.2.1</w:t>
            </w: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B56DBC">
            <w:pPr>
              <w:spacing w:after="0" w:line="240" w:lineRule="auto"/>
              <w:rPr>
                <w:rFonts w:ascii="Times New Roman" w:eastAsia="Times New Roman" w:hAnsi="Times New Roman" w:cs="Times New Roman"/>
                <w:color w:val="000000"/>
                <w:sz w:val="20"/>
                <w:szCs w:val="20"/>
              </w:rPr>
            </w:pPr>
            <w:r w:rsidRPr="00321749">
              <w:rPr>
                <w:rFonts w:ascii="Times New Roman" w:hAnsi="Times New Roman"/>
                <w:color w:val="000000"/>
                <w:sz w:val="20"/>
                <w:szCs w:val="20"/>
              </w:rPr>
              <w:t xml:space="preserve">* </w:t>
            </w:r>
            <w:r w:rsidRPr="0076429F">
              <w:rPr>
                <w:rFonts w:ascii="Times New Roman" w:hAnsi="Times New Roman"/>
                <w:color w:val="000000"/>
                <w:sz w:val="20"/>
                <w:szCs w:val="20"/>
              </w:rPr>
              <w:t>Öğretmen ve okul yöneticilerinin mesleki gelişimlerini sağlamak üzere hizmetiçi eğitim siste</w:t>
            </w:r>
            <w:r>
              <w:rPr>
                <w:rFonts w:ascii="Times New Roman" w:hAnsi="Times New Roman"/>
                <w:color w:val="000000"/>
                <w:sz w:val="20"/>
                <w:szCs w:val="20"/>
              </w:rPr>
              <w:t xml:space="preserve">mi yeniden yapılandırılacak ve </w:t>
            </w:r>
            <w:r w:rsidRPr="0076429F">
              <w:rPr>
                <w:rFonts w:ascii="Times New Roman" w:hAnsi="Times New Roman"/>
                <w:color w:val="000000"/>
                <w:sz w:val="20"/>
                <w:szCs w:val="20"/>
              </w:rPr>
              <w:t>hizmetiçi eğitimler düzenlenecektir.</w:t>
            </w:r>
          </w:p>
        </w:tc>
      </w:tr>
      <w:tr w:rsidR="004A70A5">
        <w:trPr>
          <w:trHeight w:val="560"/>
        </w:trPr>
        <w:tc>
          <w:tcPr>
            <w:tcW w:w="1151"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32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2.2.2</w:t>
            </w: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İnsan kaynağının verimli kullanılması ve hakkaniyetli bir şekilde ödüllendirilmesi sağlanacaktır.</w:t>
            </w:r>
          </w:p>
        </w:tc>
      </w:tr>
      <w:tr w:rsidR="004A70A5">
        <w:trPr>
          <w:trHeight w:val="300"/>
        </w:trPr>
        <w:tc>
          <w:tcPr>
            <w:tcW w:w="247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rsidP="00AB47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6B5614">
              <w:rPr>
                <w:rFonts w:ascii="Times New Roman" w:eastAsia="Times New Roman" w:hAnsi="Times New Roman" w:cs="Times New Roman"/>
                <w:color w:val="000000"/>
                <w:sz w:val="20"/>
                <w:szCs w:val="20"/>
              </w:rPr>
              <w:t>1.196.650</w:t>
            </w:r>
            <w:r>
              <w:rPr>
                <w:rFonts w:ascii="Times New Roman" w:eastAsia="Times New Roman" w:hAnsi="Times New Roman" w:cs="Times New Roman"/>
                <w:color w:val="000000"/>
                <w:sz w:val="20"/>
                <w:szCs w:val="20"/>
              </w:rPr>
              <w:t xml:space="preserve"> TL</w:t>
            </w:r>
          </w:p>
        </w:tc>
      </w:tr>
      <w:tr w:rsidR="004A70A5">
        <w:trPr>
          <w:trHeight w:val="300"/>
        </w:trPr>
        <w:tc>
          <w:tcPr>
            <w:tcW w:w="2473"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Öğretmenlik ve okul yönetimine ilişkin mevzuatın dağınık olması,</w:t>
            </w:r>
          </w:p>
        </w:tc>
      </w:tr>
      <w:tr w:rsidR="004A70A5">
        <w:trPr>
          <w:trHeight w:val="30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Dezavantajlı bölgelerde görev yapan öğretmenlerin hizmet süresinin düşük olması,</w:t>
            </w:r>
          </w:p>
        </w:tc>
      </w:tr>
      <w:tr w:rsidR="004A70A5">
        <w:trPr>
          <w:trHeight w:val="48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Eğitim yöneticilerinin atanma sisteminin ölçme ve değerlendirme boyutunun yeterli olmaması,</w:t>
            </w:r>
          </w:p>
        </w:tc>
      </w:tr>
      <w:tr w:rsidR="004A70A5">
        <w:trPr>
          <w:trHeight w:val="30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Ülke genelinde dengeli norm dağılımının olmaması,</w:t>
            </w:r>
          </w:p>
        </w:tc>
      </w:tr>
      <w:tr w:rsidR="004A70A5">
        <w:trPr>
          <w:trHeight w:val="50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Öğretmenlik mevcut kariyer sisteminin yetersiz olması ve okul yöneticiliği alanlarında kariyer sisteminin bulunmaması.</w:t>
            </w:r>
          </w:p>
        </w:tc>
      </w:tr>
      <w:tr w:rsidR="004A70A5">
        <w:trPr>
          <w:trHeight w:val="260"/>
        </w:trPr>
        <w:tc>
          <w:tcPr>
            <w:tcW w:w="2473"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Bakanlık bütçesinde personel giderleri için ayrılan ödeneğin meslek kanunu, ücretli öğretmen ile dezavantajlı bölgelerde görev yapan öğretmenler için yapılacak iyileştirmelere göre yükseltilmesi,</w:t>
            </w:r>
          </w:p>
        </w:tc>
      </w:tr>
      <w:tr w:rsidR="004A70A5">
        <w:trPr>
          <w:trHeight w:val="28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Mevzuat düzenlemesi süreçlerinde katılımcılığı sağlamak üzere platformlar oluşturulması,</w:t>
            </w:r>
          </w:p>
        </w:tc>
      </w:tr>
      <w:tr w:rsidR="004A70A5">
        <w:trPr>
          <w:trHeight w:val="52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Öğretmenlik ve okul yöneticiliği alanlarında genel ve özel alan yeterlilik belirlenmesi için kapsamlı çalışmaların yapılması,</w:t>
            </w:r>
          </w:p>
        </w:tc>
      </w:tr>
      <w:tr w:rsidR="004A70A5">
        <w:trPr>
          <w:trHeight w:val="580"/>
        </w:trPr>
        <w:tc>
          <w:tcPr>
            <w:tcW w:w="247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73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Lisansüstü eğitime yönlendirilecek kitlenin büyük olması nedeniyle yüksek oranda mali kaynak.</w:t>
            </w:r>
          </w:p>
        </w:tc>
      </w:tr>
    </w:tbl>
    <w:p w:rsidR="004A70A5" w:rsidRDefault="004A70A5">
      <w:pPr>
        <w:spacing w:line="240" w:lineRule="auto"/>
        <w:rPr>
          <w:rFonts w:ascii="Book Antiqua" w:eastAsia="Book Antiqua" w:hAnsi="Book Antiqua" w:cs="Book Antiqua"/>
          <w:b/>
          <w:color w:val="1F4E79"/>
          <w:sz w:val="24"/>
          <w:szCs w:val="24"/>
        </w:rPr>
      </w:pPr>
    </w:p>
    <w:p w:rsidR="004A70A5" w:rsidRDefault="00197955">
      <w:pPr>
        <w:spacing w:before="60" w:after="60" w:line="288" w:lineRule="auto"/>
        <w:ind w:left="1417" w:hanging="992"/>
        <w:jc w:val="both"/>
        <w:rPr>
          <w:rFonts w:ascii="Times New Roman" w:eastAsia="Times New Roman" w:hAnsi="Times New Roman" w:cs="Times New Roman"/>
          <w:color w:val="00B0F0"/>
        </w:rPr>
      </w:pPr>
      <w:r>
        <w:rPr>
          <w:rFonts w:ascii="Times New Roman" w:eastAsia="Times New Roman" w:hAnsi="Times New Roman" w:cs="Times New Roman"/>
          <w:b/>
          <w:color w:val="00B0F0"/>
          <w:sz w:val="24"/>
          <w:szCs w:val="24"/>
        </w:rPr>
        <w:t>Hedef 2.3 Bakanlık tarafından yeniden yapılandırılacak olan kurumsal rehberlik ve teftiş sistemi ile okul geliştirme amaçlı rehberlik boyutu öne çıkarılarak uygulanacaktır.</w:t>
      </w:r>
    </w:p>
    <w:tbl>
      <w:tblPr>
        <w:tblStyle w:val="af"/>
        <w:tblW w:w="9204" w:type="dxa"/>
        <w:tblInd w:w="0" w:type="dxa"/>
        <w:tblLayout w:type="fixed"/>
        <w:tblLook w:val="0400" w:firstRow="0" w:lastRow="0" w:firstColumn="0" w:lastColumn="0" w:noHBand="0" w:noVBand="1"/>
      </w:tblPr>
      <w:tblGrid>
        <w:gridCol w:w="1060"/>
        <w:gridCol w:w="795"/>
        <w:gridCol w:w="1104"/>
        <w:gridCol w:w="799"/>
        <w:gridCol w:w="1044"/>
        <w:gridCol w:w="580"/>
        <w:gridCol w:w="580"/>
        <w:gridCol w:w="580"/>
        <w:gridCol w:w="580"/>
        <w:gridCol w:w="580"/>
        <w:gridCol w:w="762"/>
        <w:gridCol w:w="740"/>
      </w:tblGrid>
      <w:tr w:rsidR="004A70A5">
        <w:trPr>
          <w:trHeight w:val="540"/>
        </w:trPr>
        <w:tc>
          <w:tcPr>
            <w:tcW w:w="106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2</w:t>
            </w:r>
          </w:p>
        </w:tc>
        <w:tc>
          <w:tcPr>
            <w:tcW w:w="814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Çağdaş normlara uygun, etkili, verimli yönetim ile organizasyon yapısı ve süreçleri hâkim kılınacaktır.</w:t>
            </w:r>
          </w:p>
        </w:tc>
      </w:tr>
      <w:tr w:rsidR="004A70A5">
        <w:trPr>
          <w:trHeight w:val="520"/>
        </w:trPr>
        <w:tc>
          <w:tcPr>
            <w:tcW w:w="1060"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2.3</w:t>
            </w:r>
          </w:p>
        </w:tc>
        <w:tc>
          <w:tcPr>
            <w:tcW w:w="814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Bakanlık tarafından yeniden yapılandırılacak olan kurumsal rehberlik ve teftiş sistemi ile okul geliştirme amaçlı rehberlik boyutu öne çıkarılarak uygulanacaktır.</w:t>
            </w:r>
          </w:p>
        </w:tc>
      </w:tr>
      <w:tr w:rsidR="004A70A5">
        <w:trPr>
          <w:trHeight w:val="60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Performans Göstergeleri</w:t>
            </w:r>
          </w:p>
        </w:tc>
        <w:tc>
          <w:tcPr>
            <w:tcW w:w="79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44" w:type="dxa"/>
            <w:tcBorders>
              <w:top w:val="nil"/>
              <w:left w:val="nil"/>
              <w:bottom w:val="nil"/>
              <w:right w:val="single" w:sz="4" w:space="0" w:color="000000"/>
            </w:tcBorders>
            <w:shd w:val="clear" w:color="auto" w:fill="66CCFF"/>
            <w:vAlign w:val="center"/>
          </w:tcPr>
          <w:p w:rsidR="004A70A5" w:rsidRDefault="00197955">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 (%)</w:t>
            </w:r>
          </w:p>
        </w:tc>
        <w:tc>
          <w:tcPr>
            <w:tcW w:w="580" w:type="dxa"/>
            <w:tcBorders>
              <w:top w:val="nil"/>
              <w:left w:val="nil"/>
              <w:bottom w:val="nil"/>
              <w:right w:val="single" w:sz="4" w:space="0" w:color="000000"/>
            </w:tcBorders>
            <w:shd w:val="clear" w:color="auto" w:fill="66CCFF"/>
            <w:vAlign w:val="center"/>
          </w:tcPr>
          <w:p w:rsidR="004A70A5" w:rsidRDefault="00197955">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580" w:type="dxa"/>
            <w:tcBorders>
              <w:top w:val="nil"/>
              <w:left w:val="nil"/>
              <w:bottom w:val="nil"/>
              <w:right w:val="single" w:sz="4" w:space="0" w:color="000000"/>
            </w:tcBorders>
            <w:shd w:val="clear" w:color="auto" w:fill="66CCFF"/>
            <w:vAlign w:val="center"/>
          </w:tcPr>
          <w:p w:rsidR="004A70A5" w:rsidRDefault="00197955">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580" w:type="dxa"/>
            <w:tcBorders>
              <w:top w:val="nil"/>
              <w:left w:val="nil"/>
              <w:bottom w:val="nil"/>
              <w:right w:val="single" w:sz="4" w:space="0" w:color="000000"/>
            </w:tcBorders>
            <w:shd w:val="clear" w:color="auto" w:fill="66CCFF"/>
            <w:vAlign w:val="center"/>
          </w:tcPr>
          <w:p w:rsidR="004A70A5" w:rsidRDefault="00197955">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580" w:type="dxa"/>
            <w:tcBorders>
              <w:top w:val="nil"/>
              <w:left w:val="nil"/>
              <w:bottom w:val="nil"/>
              <w:right w:val="single" w:sz="4" w:space="0" w:color="000000"/>
            </w:tcBorders>
            <w:shd w:val="clear" w:color="auto" w:fill="66CCFF"/>
            <w:vAlign w:val="center"/>
          </w:tcPr>
          <w:p w:rsidR="004A70A5" w:rsidRDefault="00197955">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80" w:type="dxa"/>
            <w:tcBorders>
              <w:top w:val="nil"/>
              <w:left w:val="nil"/>
              <w:bottom w:val="nil"/>
              <w:right w:val="single" w:sz="4" w:space="0" w:color="000000"/>
            </w:tcBorders>
            <w:shd w:val="clear" w:color="auto" w:fill="66CCFF"/>
            <w:vAlign w:val="center"/>
          </w:tcPr>
          <w:p w:rsidR="004A70A5" w:rsidRDefault="00197955">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2023 </w:t>
            </w:r>
          </w:p>
        </w:tc>
        <w:tc>
          <w:tcPr>
            <w:tcW w:w="762" w:type="dxa"/>
            <w:tcBorders>
              <w:top w:val="nil"/>
              <w:left w:val="nil"/>
              <w:bottom w:val="single" w:sz="4" w:space="0" w:color="000000"/>
              <w:right w:val="single" w:sz="4" w:space="0" w:color="000000"/>
            </w:tcBorders>
            <w:shd w:val="clear" w:color="auto" w:fill="66CCFF"/>
            <w:vAlign w:val="center"/>
          </w:tcPr>
          <w:p w:rsidR="004A70A5" w:rsidRDefault="00197955">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0" w:type="dxa"/>
            <w:tcBorders>
              <w:top w:val="nil"/>
              <w:left w:val="nil"/>
              <w:bottom w:val="single" w:sz="4" w:space="0" w:color="000000"/>
              <w:right w:val="single" w:sz="4" w:space="0" w:color="000000"/>
            </w:tcBorders>
            <w:shd w:val="clear" w:color="auto" w:fill="66CCFF"/>
            <w:vAlign w:val="center"/>
          </w:tcPr>
          <w:p w:rsidR="004A70A5" w:rsidRDefault="00197955">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rsidTr="00C84CAC">
        <w:trPr>
          <w:trHeight w:val="60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846913">
            <w:pPr>
              <w:spacing w:after="0" w:line="240" w:lineRule="auto"/>
              <w:rPr>
                <w:rFonts w:ascii="Times New Roman" w:eastAsia="Times New Roman" w:hAnsi="Times New Roman" w:cs="Times New Roman"/>
                <w:b/>
                <w:color w:val="000000"/>
                <w:sz w:val="18"/>
                <w:szCs w:val="18"/>
              </w:rPr>
            </w:pPr>
            <w:r w:rsidRPr="00DA54EC">
              <w:rPr>
                <w:rFonts w:ascii="Times New Roman" w:hAnsi="Times New Roman"/>
                <w:b/>
                <w:bCs/>
                <w:color w:val="000000"/>
                <w:sz w:val="18"/>
                <w:szCs w:val="18"/>
              </w:rPr>
              <w:t>2.3.1.</w:t>
            </w:r>
            <w:r>
              <w:rPr>
                <w:rFonts w:ascii="Times New Roman" w:hAnsi="Times New Roman"/>
                <w:b/>
                <w:bCs/>
                <w:color w:val="000000"/>
                <w:sz w:val="18"/>
                <w:szCs w:val="18"/>
              </w:rPr>
              <w:t xml:space="preserve"> Bütçe dışı kaynakların müdürlüğümüz</w:t>
            </w:r>
            <w:r w:rsidRPr="00DA54EC">
              <w:rPr>
                <w:rFonts w:ascii="Times New Roman" w:hAnsi="Times New Roman"/>
                <w:b/>
                <w:bCs/>
                <w:color w:val="000000"/>
                <w:sz w:val="18"/>
                <w:szCs w:val="18"/>
              </w:rPr>
              <w:t xml:space="preserve"> bütçesine oranı (%)</w:t>
            </w:r>
          </w:p>
        </w:tc>
        <w:tc>
          <w:tcPr>
            <w:tcW w:w="799" w:type="dxa"/>
            <w:tcBorders>
              <w:top w:val="single" w:sz="4" w:space="0" w:color="000000"/>
              <w:left w:val="nil"/>
              <w:bottom w:val="single" w:sz="4" w:space="0" w:color="000000"/>
              <w:right w:val="single" w:sz="4" w:space="0" w:color="000000"/>
            </w:tcBorders>
            <w:shd w:val="clear" w:color="auto" w:fill="auto"/>
            <w:vAlign w:val="center"/>
          </w:tcPr>
          <w:p w:rsidR="004A70A5" w:rsidRDefault="00DC4861" w:rsidP="00C84CA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044" w:type="dxa"/>
            <w:tcBorders>
              <w:top w:val="single" w:sz="4" w:space="0" w:color="000000"/>
              <w:left w:val="nil"/>
              <w:bottom w:val="single" w:sz="4" w:space="0" w:color="000000"/>
              <w:right w:val="single" w:sz="4" w:space="0" w:color="000000"/>
            </w:tcBorders>
            <w:shd w:val="clear" w:color="auto" w:fill="auto"/>
            <w:vAlign w:val="bottom"/>
          </w:tcPr>
          <w:p w:rsidR="004A70A5" w:rsidRDefault="00197955" w:rsidP="00C84CA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5,42</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4A70A5" w:rsidRDefault="00197955" w:rsidP="00C84CA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6</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4A70A5" w:rsidRDefault="00197955" w:rsidP="00C84CAC">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7</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4A70A5" w:rsidRDefault="00197955" w:rsidP="00C84CAC">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8</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4A70A5" w:rsidRDefault="00197955" w:rsidP="00C84CAC">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9</w:t>
            </w:r>
          </w:p>
        </w:tc>
        <w:tc>
          <w:tcPr>
            <w:tcW w:w="580" w:type="dxa"/>
            <w:tcBorders>
              <w:top w:val="single" w:sz="4" w:space="0" w:color="000000"/>
              <w:left w:val="nil"/>
              <w:bottom w:val="single" w:sz="4" w:space="0" w:color="000000"/>
              <w:right w:val="single" w:sz="4" w:space="0" w:color="000000"/>
            </w:tcBorders>
            <w:shd w:val="clear" w:color="auto" w:fill="auto"/>
            <w:vAlign w:val="bottom"/>
          </w:tcPr>
          <w:p w:rsidR="004A70A5" w:rsidRDefault="00197955" w:rsidP="00C84CAC">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10</w:t>
            </w:r>
          </w:p>
        </w:tc>
        <w:tc>
          <w:tcPr>
            <w:tcW w:w="762" w:type="dxa"/>
            <w:tcBorders>
              <w:top w:val="nil"/>
              <w:left w:val="nil"/>
              <w:bottom w:val="single" w:sz="4" w:space="0" w:color="000000"/>
              <w:right w:val="single" w:sz="4" w:space="0" w:color="000000"/>
            </w:tcBorders>
            <w:shd w:val="clear" w:color="auto" w:fill="auto"/>
            <w:vAlign w:val="bottom"/>
          </w:tcPr>
          <w:p w:rsidR="004A70A5" w:rsidRDefault="00197955" w:rsidP="00C84CA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bottom"/>
          </w:tcPr>
          <w:p w:rsidR="004A70A5" w:rsidRDefault="00197955" w:rsidP="00C84CA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34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245"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 Geliştirme Şubesi</w:t>
            </w:r>
          </w:p>
        </w:tc>
      </w:tr>
      <w:tr w:rsidR="004A70A5">
        <w:trPr>
          <w:trHeight w:val="36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245"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Şubeler</w:t>
            </w:r>
          </w:p>
        </w:tc>
      </w:tr>
      <w:tr w:rsidR="004A70A5">
        <w:trPr>
          <w:trHeight w:val="300"/>
        </w:trPr>
        <w:tc>
          <w:tcPr>
            <w:tcW w:w="2959"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Bakanlık bütçesi haricinde eğitime ayrılan kaynakların net tespit edilememesi,</w:t>
            </w:r>
          </w:p>
        </w:tc>
      </w:tr>
      <w:tr w:rsidR="004A70A5">
        <w:trPr>
          <w:trHeight w:val="54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Bakanlık bütçesi dışındaki kaynaklardan elde edilen gelirlerde belirli bir standardın olmaması,</w:t>
            </w:r>
          </w:p>
        </w:tc>
      </w:tr>
      <w:tr w:rsidR="004A70A5">
        <w:trPr>
          <w:trHeight w:val="54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Kamuoyunda finansman çeşitliliğini sağlamaya yönelik çalışmaların eğitimin ücretli olduğu algısını uyandırması,</w:t>
            </w:r>
          </w:p>
        </w:tc>
      </w:tr>
      <w:tr w:rsidR="004A70A5">
        <w:trPr>
          <w:trHeight w:val="30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sayısının fazla olması,</w:t>
            </w:r>
          </w:p>
        </w:tc>
      </w:tr>
      <w:tr w:rsidR="004A70A5">
        <w:trPr>
          <w:trHeight w:val="30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Eğitim kurumu yöneticilerinin finansman konusunda bilgi ve tecrübe eksikliği olması.</w:t>
            </w:r>
          </w:p>
        </w:tc>
      </w:tr>
      <w:tr w:rsidR="004A70A5">
        <w:trPr>
          <w:trHeight w:val="580"/>
        </w:trPr>
        <w:tc>
          <w:tcPr>
            <w:tcW w:w="1855" w:type="dxa"/>
            <w:gridSpan w:val="2"/>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10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2.3.1</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Bakanlığımız tarafından yapılandırılan kurumsal rehberlik ve teftiş hizmetleri okullarımızın gelişimini sağlamak amacıyla kullanılacaktır.</w:t>
            </w:r>
          </w:p>
        </w:tc>
      </w:tr>
      <w:tr w:rsidR="004A70A5">
        <w:trPr>
          <w:trHeight w:val="30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149.581</w:t>
            </w:r>
            <w:r w:rsidR="00197955">
              <w:rPr>
                <w:rFonts w:ascii="Times New Roman" w:eastAsia="Times New Roman" w:hAnsi="Times New Roman" w:cs="Times New Roman"/>
                <w:color w:val="000000"/>
                <w:sz w:val="20"/>
                <w:szCs w:val="20"/>
              </w:rPr>
              <w:t xml:space="preserve"> TL</w:t>
            </w:r>
          </w:p>
        </w:tc>
      </w:tr>
      <w:tr w:rsidR="004A70A5">
        <w:trPr>
          <w:trHeight w:val="620"/>
        </w:trPr>
        <w:tc>
          <w:tcPr>
            <w:tcW w:w="2959"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Bakanlığın mevcut yazılım ve modüllerinin diğer finansman kaynaklarını tespitte yetersiz olması,</w:t>
            </w:r>
          </w:p>
        </w:tc>
      </w:tr>
      <w:tr w:rsidR="004A70A5">
        <w:trPr>
          <w:trHeight w:val="30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Kamuoyunda bağış konusunda yeterli düzeyde farkındalık olmaması,</w:t>
            </w:r>
          </w:p>
        </w:tc>
      </w:tr>
      <w:tr w:rsidR="004A70A5">
        <w:trPr>
          <w:trHeight w:val="56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Eğitim kurumu yöneticilerinin eğitimin finansmanı konusunda yetki ve yetkinliğinin az olması,</w:t>
            </w:r>
          </w:p>
        </w:tc>
      </w:tr>
      <w:tr w:rsidR="004A70A5">
        <w:trPr>
          <w:trHeight w:val="30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Eğitim finansmanı kaynaklarının tek bir sistem üzerinden takibinin yapılamaması,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finansmanı konusunda kamuoyu bilgilendirme sistemlerinin yetersiz kalması.</w:t>
            </w:r>
          </w:p>
        </w:tc>
      </w:tr>
      <w:tr w:rsidR="004A70A5">
        <w:trPr>
          <w:trHeight w:val="300"/>
        </w:trPr>
        <w:tc>
          <w:tcPr>
            <w:tcW w:w="2959"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Finansman kaynaklarına ilişkin bütünleşik bir modül kurulması,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Finansman kaynaklarının artırılması için farkındalık ve tanıtım çalışmaları yapılması,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finansmanı konusunda mevzuat düzenlemesinin yapılması,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yöneticilerinin eğitim finansmanı konusunda bilgilendirilmesi.</w:t>
            </w:r>
          </w:p>
        </w:tc>
      </w:tr>
    </w:tbl>
    <w:p w:rsidR="004A70A5" w:rsidRDefault="004A70A5">
      <w:pPr>
        <w:spacing w:before="60" w:after="60" w:line="312" w:lineRule="auto"/>
        <w:ind w:firstLine="425"/>
        <w:jc w:val="both"/>
        <w:rPr>
          <w:rFonts w:ascii="Times New Roman" w:eastAsia="Times New Roman" w:hAnsi="Times New Roman" w:cs="Times New Roman"/>
        </w:rPr>
      </w:pPr>
    </w:p>
    <w:p w:rsidR="004A70A5" w:rsidRDefault="00197955">
      <w:pPr>
        <w:spacing w:before="60" w:after="60" w:line="312" w:lineRule="auto"/>
        <w:ind w:left="1276" w:hanging="851"/>
        <w:jc w:val="both"/>
        <w:rPr>
          <w:rFonts w:ascii="Times New Roman" w:eastAsia="Times New Roman" w:hAnsi="Times New Roman" w:cs="Times New Roman"/>
          <w:color w:val="FF0000"/>
        </w:rPr>
      </w:pPr>
      <w:r>
        <w:rPr>
          <w:rFonts w:ascii="Times New Roman" w:eastAsia="Times New Roman" w:hAnsi="Times New Roman" w:cs="Times New Roman"/>
          <w:b/>
          <w:color w:val="FF0000"/>
          <w:sz w:val="24"/>
          <w:szCs w:val="24"/>
        </w:rPr>
        <w:t>Amaç 3: Okulöncesi eğitim ve temel eğitimde öğrencilerimizin bilişsel, duygusal ve fiziksel olarak çok boyutlu gelişimleri sağlanacaktır.</w:t>
      </w:r>
    </w:p>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3.1 Erken çocukluk eğitiminin niteliği ve yaygınlığı artırılacak, toplum temelli erken çocukluk eğitimi çeşitlendirilerek yaygınlaştırılacaktır.</w:t>
      </w:r>
    </w:p>
    <w:tbl>
      <w:tblPr>
        <w:tblStyle w:val="af0"/>
        <w:tblW w:w="9204" w:type="dxa"/>
        <w:tblInd w:w="0" w:type="dxa"/>
        <w:tblLayout w:type="fixed"/>
        <w:tblLook w:val="0400" w:firstRow="0" w:lastRow="0" w:firstColumn="0" w:lastColumn="0" w:noHBand="0" w:noVBand="1"/>
      </w:tblPr>
      <w:tblGrid>
        <w:gridCol w:w="1000"/>
        <w:gridCol w:w="650"/>
        <w:gridCol w:w="882"/>
        <w:gridCol w:w="819"/>
        <w:gridCol w:w="1035"/>
        <w:gridCol w:w="832"/>
        <w:gridCol w:w="554"/>
        <w:gridCol w:w="554"/>
        <w:gridCol w:w="665"/>
        <w:gridCol w:w="665"/>
        <w:gridCol w:w="775"/>
        <w:gridCol w:w="773"/>
      </w:tblGrid>
      <w:tr w:rsidR="004A70A5">
        <w:trPr>
          <w:trHeight w:val="540"/>
        </w:trPr>
        <w:tc>
          <w:tcPr>
            <w:tcW w:w="10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3</w:t>
            </w:r>
          </w:p>
        </w:tc>
        <w:tc>
          <w:tcPr>
            <w:tcW w:w="820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Okulöncesi eğitim ve temel eğitimde öğrencilerimizin bilişsel, duygusal ve fiziksel olarak çok boyutlu gelişimleri sağlanacaktır.</w:t>
            </w:r>
          </w:p>
        </w:tc>
      </w:tr>
      <w:tr w:rsidR="004A70A5">
        <w:trPr>
          <w:trHeight w:val="580"/>
        </w:trPr>
        <w:tc>
          <w:tcPr>
            <w:tcW w:w="1000"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3.1</w:t>
            </w:r>
          </w:p>
        </w:tc>
        <w:tc>
          <w:tcPr>
            <w:tcW w:w="820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Erken çocukluk eğitiminin niteliği ve yaygınlığı artırılacak, toplum temelli erken çocukluk eğitimi çeşitlendirilerek yaygınlaştırılacaktır.</w:t>
            </w:r>
          </w:p>
        </w:tc>
      </w:tr>
      <w:tr w:rsidR="004A70A5">
        <w:trPr>
          <w:trHeight w:val="540"/>
        </w:trPr>
        <w:tc>
          <w:tcPr>
            <w:tcW w:w="25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81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35"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832"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665"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665"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7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7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540"/>
        </w:trPr>
        <w:tc>
          <w:tcPr>
            <w:tcW w:w="25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3.1.1 3-5 yaş grubu okullaşma oranı (%)</w:t>
            </w:r>
          </w:p>
        </w:tc>
        <w:tc>
          <w:tcPr>
            <w:tcW w:w="81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1035"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44,63</w:t>
            </w:r>
          </w:p>
        </w:tc>
        <w:tc>
          <w:tcPr>
            <w:tcW w:w="83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665"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665"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77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40"/>
        </w:trPr>
        <w:tc>
          <w:tcPr>
            <w:tcW w:w="25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3.1.2 İlkokul birinci sınıf öğrencilerinden en az bir yıl okulöncesi eğitim almış olanların oranı (%)</w:t>
            </w:r>
          </w:p>
        </w:tc>
        <w:tc>
          <w:tcPr>
            <w:tcW w:w="81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103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58,52</w:t>
            </w:r>
          </w:p>
        </w:tc>
        <w:tc>
          <w:tcPr>
            <w:tcW w:w="83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66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66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7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46913">
        <w:trPr>
          <w:trHeight w:val="540"/>
        </w:trPr>
        <w:tc>
          <w:tcPr>
            <w:tcW w:w="25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846913" w:rsidRDefault="00846913">
            <w:pPr>
              <w:spacing w:after="0" w:line="240" w:lineRule="auto"/>
              <w:rPr>
                <w:rFonts w:ascii="Times New Roman" w:eastAsia="Times New Roman" w:hAnsi="Times New Roman" w:cs="Times New Roman"/>
                <w:b/>
                <w:color w:val="000000"/>
                <w:sz w:val="18"/>
                <w:szCs w:val="18"/>
              </w:rPr>
            </w:pPr>
            <w:r w:rsidRPr="00C61D50">
              <w:rPr>
                <w:rFonts w:ascii="Times New Roman" w:hAnsi="Times New Roman"/>
                <w:b/>
                <w:bCs/>
                <w:color w:val="000000"/>
                <w:sz w:val="18"/>
                <w:szCs w:val="18"/>
              </w:rPr>
              <w:t xml:space="preserve">PG 3.1.3 Erken çocukluk eğitiminde desteklenen şartları </w:t>
            </w:r>
            <w:r w:rsidRPr="00C61D50">
              <w:rPr>
                <w:rFonts w:ascii="Times New Roman" w:hAnsi="Times New Roman"/>
                <w:b/>
                <w:bCs/>
                <w:color w:val="000000"/>
                <w:sz w:val="18"/>
                <w:szCs w:val="18"/>
              </w:rPr>
              <w:lastRenderedPageBreak/>
              <w:t>elverişsiz öğrenci sayısı</w:t>
            </w:r>
          </w:p>
        </w:tc>
        <w:tc>
          <w:tcPr>
            <w:tcW w:w="819" w:type="dxa"/>
            <w:tcBorders>
              <w:top w:val="nil"/>
              <w:left w:val="nil"/>
              <w:bottom w:val="single" w:sz="4" w:space="0" w:color="000000"/>
              <w:right w:val="single" w:sz="4" w:space="0" w:color="000000"/>
            </w:tcBorders>
            <w:shd w:val="clear" w:color="auto" w:fill="auto"/>
            <w:vAlign w:val="center"/>
          </w:tcPr>
          <w:p w:rsidR="00846913" w:rsidRDefault="001970A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60</w:t>
            </w:r>
          </w:p>
        </w:tc>
        <w:tc>
          <w:tcPr>
            <w:tcW w:w="1035" w:type="dxa"/>
            <w:tcBorders>
              <w:top w:val="nil"/>
              <w:left w:val="nil"/>
              <w:bottom w:val="single" w:sz="4" w:space="0" w:color="000000"/>
              <w:right w:val="single" w:sz="4" w:space="0" w:color="000000"/>
            </w:tcBorders>
            <w:shd w:val="clear" w:color="auto" w:fill="auto"/>
            <w:vAlign w:val="center"/>
          </w:tcPr>
          <w:p w:rsidR="00846913" w:rsidRDefault="001970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832" w:type="dxa"/>
            <w:tcBorders>
              <w:top w:val="nil"/>
              <w:left w:val="nil"/>
              <w:bottom w:val="single" w:sz="4" w:space="0" w:color="000000"/>
              <w:right w:val="single" w:sz="4" w:space="0" w:color="000000"/>
            </w:tcBorders>
            <w:shd w:val="clear" w:color="auto" w:fill="auto"/>
            <w:vAlign w:val="center"/>
          </w:tcPr>
          <w:p w:rsidR="00846913" w:rsidRDefault="001970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554" w:type="dxa"/>
            <w:tcBorders>
              <w:top w:val="nil"/>
              <w:left w:val="nil"/>
              <w:bottom w:val="single" w:sz="4" w:space="0" w:color="000000"/>
              <w:right w:val="single" w:sz="4" w:space="0" w:color="000000"/>
            </w:tcBorders>
            <w:shd w:val="clear" w:color="auto" w:fill="auto"/>
            <w:vAlign w:val="center"/>
          </w:tcPr>
          <w:p w:rsidR="00846913" w:rsidRDefault="001970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554" w:type="dxa"/>
            <w:tcBorders>
              <w:top w:val="nil"/>
              <w:left w:val="nil"/>
              <w:bottom w:val="single" w:sz="4" w:space="0" w:color="000000"/>
              <w:right w:val="single" w:sz="4" w:space="0" w:color="000000"/>
            </w:tcBorders>
            <w:shd w:val="clear" w:color="auto" w:fill="auto"/>
            <w:vAlign w:val="center"/>
          </w:tcPr>
          <w:p w:rsidR="00846913" w:rsidRDefault="001970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665" w:type="dxa"/>
            <w:tcBorders>
              <w:top w:val="nil"/>
              <w:left w:val="nil"/>
              <w:bottom w:val="single" w:sz="4" w:space="0" w:color="000000"/>
              <w:right w:val="single" w:sz="4" w:space="0" w:color="000000"/>
            </w:tcBorders>
            <w:shd w:val="clear" w:color="auto" w:fill="auto"/>
            <w:vAlign w:val="center"/>
          </w:tcPr>
          <w:p w:rsidR="00846913" w:rsidRDefault="001970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665" w:type="dxa"/>
            <w:tcBorders>
              <w:top w:val="nil"/>
              <w:left w:val="nil"/>
              <w:bottom w:val="single" w:sz="4" w:space="0" w:color="000000"/>
              <w:right w:val="single" w:sz="4" w:space="0" w:color="000000"/>
            </w:tcBorders>
            <w:shd w:val="clear" w:color="auto" w:fill="auto"/>
            <w:vAlign w:val="center"/>
          </w:tcPr>
          <w:p w:rsidR="00846913" w:rsidRDefault="001970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75" w:type="dxa"/>
            <w:tcBorders>
              <w:top w:val="nil"/>
              <w:left w:val="nil"/>
              <w:bottom w:val="single" w:sz="4" w:space="0" w:color="000000"/>
              <w:right w:val="single" w:sz="4" w:space="0" w:color="000000"/>
            </w:tcBorders>
            <w:shd w:val="clear" w:color="auto" w:fill="auto"/>
            <w:vAlign w:val="center"/>
          </w:tcPr>
          <w:p w:rsidR="00846913" w:rsidRDefault="001970A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73" w:type="dxa"/>
            <w:tcBorders>
              <w:top w:val="nil"/>
              <w:left w:val="nil"/>
              <w:bottom w:val="single" w:sz="4" w:space="0" w:color="000000"/>
              <w:right w:val="single" w:sz="4" w:space="0" w:color="000000"/>
            </w:tcBorders>
            <w:shd w:val="clear" w:color="auto" w:fill="auto"/>
            <w:vAlign w:val="center"/>
          </w:tcPr>
          <w:p w:rsidR="00846913" w:rsidRDefault="001970A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1970A0">
        <w:trPr>
          <w:trHeight w:val="540"/>
        </w:trPr>
        <w:tc>
          <w:tcPr>
            <w:tcW w:w="25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1970A0" w:rsidRPr="00C61D50" w:rsidRDefault="001970A0">
            <w:pPr>
              <w:spacing w:after="0" w:line="240" w:lineRule="auto"/>
              <w:rPr>
                <w:rFonts w:ascii="Times New Roman" w:hAnsi="Times New Roman"/>
                <w:b/>
                <w:bCs/>
                <w:color w:val="000000"/>
                <w:sz w:val="18"/>
                <w:szCs w:val="18"/>
              </w:rPr>
            </w:pPr>
            <w:r w:rsidRPr="00C61D50">
              <w:rPr>
                <w:rFonts w:ascii="Times New Roman" w:hAnsi="Times New Roman"/>
                <w:b/>
                <w:bCs/>
                <w:color w:val="000000"/>
                <w:sz w:val="18"/>
                <w:szCs w:val="18"/>
              </w:rPr>
              <w:t>PG 3.1.4 Özel eğitime ihtiyaç duyan öğrencilerin uyumunun sağlanmasına yönelik öğretmen eğitimlerine katılan okul öncesi öğretmeni oranı (%)</w:t>
            </w:r>
          </w:p>
        </w:tc>
        <w:tc>
          <w:tcPr>
            <w:tcW w:w="819" w:type="dxa"/>
            <w:tcBorders>
              <w:top w:val="nil"/>
              <w:left w:val="nil"/>
              <w:bottom w:val="single" w:sz="4" w:space="0" w:color="000000"/>
              <w:right w:val="single" w:sz="4" w:space="0" w:color="000000"/>
            </w:tcBorders>
            <w:shd w:val="clear" w:color="auto" w:fill="auto"/>
            <w:vAlign w:val="center"/>
          </w:tcPr>
          <w:p w:rsidR="001970A0" w:rsidRDefault="001970A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035" w:type="dxa"/>
            <w:tcBorders>
              <w:top w:val="nil"/>
              <w:left w:val="nil"/>
              <w:bottom w:val="single" w:sz="4" w:space="0" w:color="000000"/>
              <w:right w:val="single" w:sz="4" w:space="0" w:color="000000"/>
            </w:tcBorders>
            <w:shd w:val="clear" w:color="auto" w:fill="auto"/>
            <w:vAlign w:val="center"/>
          </w:tcPr>
          <w:p w:rsidR="001970A0" w:rsidRDefault="001970A0" w:rsidP="007D00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32" w:type="dxa"/>
            <w:tcBorders>
              <w:top w:val="nil"/>
              <w:left w:val="nil"/>
              <w:bottom w:val="single" w:sz="4" w:space="0" w:color="000000"/>
              <w:right w:val="single" w:sz="4" w:space="0" w:color="000000"/>
            </w:tcBorders>
            <w:shd w:val="clear" w:color="auto" w:fill="auto"/>
            <w:vAlign w:val="center"/>
          </w:tcPr>
          <w:p w:rsidR="001970A0" w:rsidRDefault="001970A0" w:rsidP="007D00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54" w:type="dxa"/>
            <w:tcBorders>
              <w:top w:val="nil"/>
              <w:left w:val="nil"/>
              <w:bottom w:val="single" w:sz="4" w:space="0" w:color="000000"/>
              <w:right w:val="single" w:sz="4" w:space="0" w:color="000000"/>
            </w:tcBorders>
            <w:shd w:val="clear" w:color="auto" w:fill="auto"/>
            <w:vAlign w:val="center"/>
          </w:tcPr>
          <w:p w:rsidR="001970A0" w:rsidRDefault="001970A0" w:rsidP="007D00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54" w:type="dxa"/>
            <w:tcBorders>
              <w:top w:val="nil"/>
              <w:left w:val="nil"/>
              <w:bottom w:val="single" w:sz="4" w:space="0" w:color="000000"/>
              <w:right w:val="single" w:sz="4" w:space="0" w:color="000000"/>
            </w:tcBorders>
            <w:shd w:val="clear" w:color="auto" w:fill="auto"/>
            <w:vAlign w:val="center"/>
          </w:tcPr>
          <w:p w:rsidR="001970A0" w:rsidRDefault="001970A0" w:rsidP="007D00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65" w:type="dxa"/>
            <w:tcBorders>
              <w:top w:val="nil"/>
              <w:left w:val="nil"/>
              <w:bottom w:val="single" w:sz="4" w:space="0" w:color="000000"/>
              <w:right w:val="single" w:sz="4" w:space="0" w:color="000000"/>
            </w:tcBorders>
            <w:shd w:val="clear" w:color="auto" w:fill="auto"/>
            <w:vAlign w:val="center"/>
          </w:tcPr>
          <w:p w:rsidR="001970A0" w:rsidRDefault="001970A0" w:rsidP="007D00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65" w:type="dxa"/>
            <w:tcBorders>
              <w:top w:val="nil"/>
              <w:left w:val="nil"/>
              <w:bottom w:val="single" w:sz="4" w:space="0" w:color="000000"/>
              <w:right w:val="single" w:sz="4" w:space="0" w:color="000000"/>
            </w:tcBorders>
            <w:shd w:val="clear" w:color="auto" w:fill="auto"/>
            <w:vAlign w:val="center"/>
          </w:tcPr>
          <w:p w:rsidR="001970A0" w:rsidRDefault="001970A0" w:rsidP="001970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75" w:type="dxa"/>
            <w:tcBorders>
              <w:top w:val="nil"/>
              <w:left w:val="nil"/>
              <w:bottom w:val="single" w:sz="4" w:space="0" w:color="000000"/>
              <w:right w:val="single" w:sz="4" w:space="0" w:color="000000"/>
            </w:tcBorders>
            <w:shd w:val="clear" w:color="auto" w:fill="auto"/>
            <w:vAlign w:val="center"/>
          </w:tcPr>
          <w:p w:rsidR="001970A0" w:rsidRDefault="001970A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73" w:type="dxa"/>
            <w:tcBorders>
              <w:top w:val="nil"/>
              <w:left w:val="nil"/>
              <w:bottom w:val="single" w:sz="4" w:space="0" w:color="000000"/>
              <w:right w:val="single" w:sz="4" w:space="0" w:color="000000"/>
            </w:tcBorders>
            <w:shd w:val="clear" w:color="auto" w:fill="auto"/>
            <w:vAlign w:val="center"/>
          </w:tcPr>
          <w:p w:rsidR="001970A0" w:rsidRDefault="001970A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25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672"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 Şubesi</w:t>
            </w:r>
          </w:p>
        </w:tc>
      </w:tr>
      <w:tr w:rsidR="004A70A5">
        <w:trPr>
          <w:trHeight w:val="960"/>
        </w:trPr>
        <w:tc>
          <w:tcPr>
            <w:tcW w:w="25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672"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 Şubesi, Ortaöğretim Şubesi, Mesleki ve Teknik Eğitim Şubesi, Özel Eğitim ve Rehberlik Şubesi, Özel Öğretim Kurumları Şubesi, Hayat Boyu Öğrenme Şubesi, Destek Hizmetleri Şubesi, Strateji Geliştirme Şubesi</w:t>
            </w:r>
          </w:p>
        </w:tc>
      </w:tr>
      <w:tr w:rsidR="004A70A5">
        <w:trPr>
          <w:trHeight w:val="600"/>
        </w:trPr>
        <w:tc>
          <w:tcPr>
            <w:tcW w:w="253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Ailelerin erken çocukluk eğitiminin faydası konusunda yeterince bilinçli olmaması ve eğitim maliyetinden kaçınması,</w:t>
            </w:r>
          </w:p>
        </w:tc>
      </w:tr>
      <w:tr w:rsidR="004A70A5">
        <w:trPr>
          <w:trHeight w:val="54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Erken çocukluk eğitim hizmeti veren kurumların işleyişi ve denetiminin tek elden yürütülememesi,</w:t>
            </w:r>
          </w:p>
        </w:tc>
      </w:tr>
      <w:tr w:rsidR="004A70A5">
        <w:trPr>
          <w:trHeight w:val="28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Erken çocukluk eğitim hizmetinin sunumunda rol alan aktörlerin çeşitli olması,</w:t>
            </w:r>
          </w:p>
        </w:tc>
      </w:tr>
      <w:tr w:rsidR="004A70A5">
        <w:trPr>
          <w:trHeight w:val="58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Erken çocukluk eğitiminde görev alan bazı öğretmenlerin özel eğitime ihtiyaç duyan öğrencilerle ilgili istenen düzeyde bilgi ve beceriye sahip olmaması,</w:t>
            </w:r>
          </w:p>
        </w:tc>
      </w:tr>
      <w:tr w:rsidR="004A70A5">
        <w:trPr>
          <w:trHeight w:val="280"/>
        </w:trPr>
        <w:tc>
          <w:tcPr>
            <w:tcW w:w="1650"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88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3.1.1</w:t>
            </w: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Erken çocukluk eğitim hizmeti yaygınlaştırılacaktır.</w:t>
            </w:r>
          </w:p>
        </w:tc>
      </w:tr>
      <w:tr w:rsidR="004A70A5">
        <w:trPr>
          <w:trHeight w:val="600"/>
        </w:trPr>
        <w:tc>
          <w:tcPr>
            <w:tcW w:w="165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88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3.1.2</w:t>
            </w: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Erken çocukluk eğitimine yönelik hizmetlerde Bakanlıkça geliştirilecek bir sistem uygulanacaktır..</w:t>
            </w:r>
          </w:p>
        </w:tc>
      </w:tr>
      <w:tr w:rsidR="004A70A5">
        <w:trPr>
          <w:trHeight w:val="280"/>
        </w:trPr>
        <w:tc>
          <w:tcPr>
            <w:tcW w:w="1650"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88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3.1.3</w:t>
            </w: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Erken çocukluk eğitiminde şartları elverişsiz olan gruplarda eğitimin niteliği artırılacaktır.</w:t>
            </w:r>
          </w:p>
        </w:tc>
      </w:tr>
      <w:tr w:rsidR="004A70A5">
        <w:trPr>
          <w:trHeight w:val="300"/>
        </w:trPr>
        <w:tc>
          <w:tcPr>
            <w:tcW w:w="25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2.542.882</w:t>
            </w:r>
            <w:r w:rsidR="00197955">
              <w:rPr>
                <w:rFonts w:ascii="Times New Roman" w:eastAsia="Times New Roman" w:hAnsi="Times New Roman" w:cs="Times New Roman"/>
                <w:color w:val="000000"/>
                <w:sz w:val="20"/>
                <w:szCs w:val="20"/>
              </w:rPr>
              <w:t xml:space="preserve"> TL</w:t>
            </w:r>
          </w:p>
        </w:tc>
      </w:tr>
      <w:tr w:rsidR="004A70A5">
        <w:trPr>
          <w:trHeight w:val="540"/>
        </w:trPr>
        <w:tc>
          <w:tcPr>
            <w:tcW w:w="253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*Erken çocukluk eğitim imkânlarının her çocuğun okullaşmasını sağlayacak kadar yaygın ve esnek zamanlı olmaması,</w:t>
            </w:r>
          </w:p>
        </w:tc>
      </w:tr>
      <w:tr w:rsidR="004A70A5">
        <w:trPr>
          <w:trHeight w:val="28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*Erken çocukluk eğitiminin ailelere belli ölçüde maliyet oluşturması,</w:t>
            </w:r>
          </w:p>
        </w:tc>
      </w:tr>
      <w:tr w:rsidR="004A70A5">
        <w:trPr>
          <w:trHeight w:val="80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Erken çocukluk eğitim hizmeti sunan farklı aktörlerin bütünleşik bir sistemle izlenip değerlendirilememesi ve erken çocukluk eğitim hizmetine yönelik ortak bir kalite standardının olmaması,</w:t>
            </w:r>
          </w:p>
        </w:tc>
      </w:tr>
      <w:tr w:rsidR="004A70A5">
        <w:trPr>
          <w:trHeight w:val="56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Ailelerin ve öğretmenlerin özel eğitime ihtiyaç duyan çocuklar konusunda yeterli düzeyde bilgi ve farkındalığa sahip olmaması,</w:t>
            </w:r>
          </w:p>
        </w:tc>
      </w:tr>
      <w:tr w:rsidR="004A70A5">
        <w:trPr>
          <w:trHeight w:val="82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Yurdun bazı kesimlerinde şartları elverişsiz bazı ailelerin özellikle geçici koruma altında olanlar ile mevsimlik tarım işçisi ailelerin erken çocukluk eğitimine erişimde sorunlar yaşaması.</w:t>
            </w:r>
          </w:p>
        </w:tc>
      </w:tr>
      <w:tr w:rsidR="004A70A5">
        <w:trPr>
          <w:trHeight w:val="300"/>
        </w:trPr>
        <w:tc>
          <w:tcPr>
            <w:tcW w:w="253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 yaşın zorunlu eğitim kapsamına alınması için mevzuat düzenlemesinin yapılması,</w:t>
            </w:r>
          </w:p>
        </w:tc>
      </w:tr>
      <w:tr w:rsidR="004A70A5">
        <w:trPr>
          <w:trHeight w:val="54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 ataması ve öğretmenlerin erken çocukluk eğitimi konusundaki deneyimlerini artırmak için hizmet içi eğitim faaliyetleri,</w:t>
            </w:r>
          </w:p>
        </w:tc>
      </w:tr>
      <w:tr w:rsidR="004A70A5">
        <w:trPr>
          <w:trHeight w:val="54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Şartları elverişsiz çocukların erişim ve beslenme ihtiyaçlarının karşılanması için hizmet modellerinin geliştirilmesi,</w:t>
            </w:r>
          </w:p>
        </w:tc>
      </w:tr>
      <w:tr w:rsidR="004A70A5">
        <w:trPr>
          <w:trHeight w:val="28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Erken çocukluk eğitimi konusunda ailelere ve topluma yönelik farkındalık çalışmaları,</w:t>
            </w:r>
          </w:p>
        </w:tc>
      </w:tr>
      <w:tr w:rsidR="004A70A5">
        <w:trPr>
          <w:trHeight w:val="600"/>
        </w:trPr>
        <w:tc>
          <w:tcPr>
            <w:tcW w:w="25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6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Erken çocukluk eğitim hizmetlerinde farklı kurum ve kuruluşlar arasında koordinasyonun sağlanması.</w:t>
            </w:r>
          </w:p>
        </w:tc>
      </w:tr>
    </w:tbl>
    <w:p w:rsidR="004A70A5" w:rsidRDefault="004A70A5">
      <w:pPr>
        <w:spacing w:before="60" w:after="60" w:line="312" w:lineRule="auto"/>
        <w:ind w:firstLine="425"/>
        <w:jc w:val="both"/>
        <w:rPr>
          <w:rFonts w:ascii="Book Antiqua" w:eastAsia="Book Antiqua" w:hAnsi="Book Antiqua" w:cs="Book Antiqua"/>
          <w:b/>
          <w:color w:val="1F4E79"/>
          <w:sz w:val="24"/>
          <w:szCs w:val="24"/>
        </w:rPr>
      </w:pPr>
    </w:p>
    <w:p w:rsidR="004A70A5" w:rsidRDefault="00197955">
      <w:pPr>
        <w:spacing w:before="60" w:after="60" w:line="288" w:lineRule="auto"/>
        <w:ind w:left="1417" w:hanging="992"/>
        <w:jc w:val="both"/>
        <w:rPr>
          <w:rFonts w:ascii="Times New Roman" w:eastAsia="Times New Roman" w:hAnsi="Times New Roman" w:cs="Times New Roman"/>
          <w:b/>
          <w:color w:val="1F4E79"/>
        </w:rPr>
      </w:pPr>
      <w:r>
        <w:br w:type="page"/>
      </w:r>
      <w:r>
        <w:rPr>
          <w:rFonts w:ascii="Times New Roman" w:eastAsia="Times New Roman" w:hAnsi="Times New Roman" w:cs="Times New Roman"/>
          <w:b/>
          <w:color w:val="00B0F0"/>
          <w:sz w:val="24"/>
          <w:szCs w:val="24"/>
        </w:rPr>
        <w:lastRenderedPageBreak/>
        <w:t>Hedef 3.2 Öğrencilerimizin bilişsel, duygusal ve fiziksel olarak çok boyutlu gelişimini önemseyen, bilimsel düşünme, tutum ve değerleri içselleştirebilen bir temel eğitim yapısına geçilerek okullaşma oranı artırılacaktır.</w:t>
      </w:r>
    </w:p>
    <w:tbl>
      <w:tblPr>
        <w:tblStyle w:val="af1"/>
        <w:tblW w:w="9204" w:type="dxa"/>
        <w:tblInd w:w="0" w:type="dxa"/>
        <w:tblLayout w:type="fixed"/>
        <w:tblLook w:val="0400" w:firstRow="0" w:lastRow="0" w:firstColumn="0" w:lastColumn="0" w:noHBand="0" w:noVBand="1"/>
      </w:tblPr>
      <w:tblGrid>
        <w:gridCol w:w="1000"/>
        <w:gridCol w:w="142"/>
        <w:gridCol w:w="1173"/>
        <w:gridCol w:w="760"/>
        <w:gridCol w:w="989"/>
        <w:gridCol w:w="777"/>
        <w:gridCol w:w="755"/>
        <w:gridCol w:w="707"/>
        <w:gridCol w:w="694"/>
        <w:gridCol w:w="777"/>
        <w:gridCol w:w="725"/>
        <w:gridCol w:w="705"/>
      </w:tblGrid>
      <w:tr w:rsidR="004A70A5">
        <w:trPr>
          <w:trHeight w:val="540"/>
        </w:trPr>
        <w:tc>
          <w:tcPr>
            <w:tcW w:w="10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3</w:t>
            </w:r>
          </w:p>
        </w:tc>
        <w:tc>
          <w:tcPr>
            <w:tcW w:w="820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Okulöncesi eğitim ve temel eğitimde öğrencilerimizin bilişsel, duygusal ve fiziksel olarak çok boyutlu gelişimleri sağlanacaktır.</w:t>
            </w:r>
          </w:p>
        </w:tc>
      </w:tr>
      <w:tr w:rsidR="004A70A5">
        <w:trPr>
          <w:trHeight w:val="580"/>
        </w:trPr>
        <w:tc>
          <w:tcPr>
            <w:tcW w:w="1000"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3.2</w:t>
            </w:r>
          </w:p>
        </w:tc>
        <w:tc>
          <w:tcPr>
            <w:tcW w:w="820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Öğrencilerimizin bilişsel, duygusal ve fiziksel olarak çok boyutlu gelişimini önemseyen, bilimsel düşünme, tutum ve değerleri içselleştirebilen bir temel eğitim yapısına geçilerek okullaşma oranı artırılacaktır.</w:t>
            </w:r>
          </w:p>
        </w:tc>
      </w:tr>
      <w:tr w:rsidR="004A70A5">
        <w:trPr>
          <w:trHeight w:val="540"/>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6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98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77"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755"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707"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69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777"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2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0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540"/>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color w:val="000000"/>
                <w:sz w:val="18"/>
                <w:szCs w:val="18"/>
                <w:shd w:val="clear" w:color="auto" w:fill="66CCFF"/>
              </w:rPr>
              <w:t xml:space="preserve">PG 3.2.1 İkili eğitim </w:t>
            </w:r>
            <w:r>
              <w:rPr>
                <w:rFonts w:ascii="Times New Roman" w:eastAsia="Times New Roman" w:hAnsi="Times New Roman" w:cs="Times New Roman"/>
                <w:b/>
                <w:sz w:val="18"/>
                <w:szCs w:val="18"/>
                <w:shd w:val="clear" w:color="auto" w:fill="66CCFF"/>
              </w:rPr>
              <w:t xml:space="preserve">kapsamındaki okullara devam eden öğrenci </w:t>
            </w:r>
            <w:r>
              <w:rPr>
                <w:rFonts w:ascii="Times New Roman" w:eastAsia="Times New Roman" w:hAnsi="Times New Roman" w:cs="Times New Roman"/>
                <w:b/>
                <w:color w:val="000000"/>
                <w:sz w:val="18"/>
                <w:szCs w:val="18"/>
                <w:shd w:val="clear" w:color="auto" w:fill="66CCFF"/>
              </w:rPr>
              <w:t>oranı</w:t>
            </w:r>
            <w:r>
              <w:rPr>
                <w:rFonts w:ascii="Times New Roman" w:eastAsia="Times New Roman" w:hAnsi="Times New Roman" w:cs="Times New Roman"/>
                <w:b/>
                <w:color w:val="000000"/>
                <w:sz w:val="18"/>
                <w:szCs w:val="18"/>
              </w:rPr>
              <w:t xml:space="preserve"> (%) </w:t>
            </w:r>
          </w:p>
        </w:tc>
        <w:tc>
          <w:tcPr>
            <w:tcW w:w="76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8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5,6</w:t>
            </w:r>
          </w:p>
        </w:tc>
        <w:tc>
          <w:tcPr>
            <w:tcW w:w="777"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5</w:t>
            </w:r>
          </w:p>
        </w:tc>
        <w:tc>
          <w:tcPr>
            <w:tcW w:w="755"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4</w:t>
            </w:r>
          </w:p>
        </w:tc>
        <w:tc>
          <w:tcPr>
            <w:tcW w:w="707"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3</w:t>
            </w:r>
          </w:p>
        </w:tc>
        <w:tc>
          <w:tcPr>
            <w:tcW w:w="69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2</w:t>
            </w:r>
          </w:p>
        </w:tc>
        <w:tc>
          <w:tcPr>
            <w:tcW w:w="777"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2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0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1080"/>
        </w:trPr>
        <w:tc>
          <w:tcPr>
            <w:tcW w:w="1142"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3.2.2 Temel eğitimde 20 gün ve üzeri devamsız öğrenci oranı</w:t>
            </w:r>
          </w:p>
        </w:tc>
        <w:tc>
          <w:tcPr>
            <w:tcW w:w="117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3.2.2.1 İlkokulda 20 gün ve üzeri devamsız öğrenci oranı (%)</w:t>
            </w:r>
          </w:p>
        </w:tc>
        <w:tc>
          <w:tcPr>
            <w:tcW w:w="760"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8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1,28</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1,25</w:t>
            </w:r>
          </w:p>
        </w:tc>
        <w:tc>
          <w:tcPr>
            <w:tcW w:w="7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1,23</w:t>
            </w:r>
          </w:p>
        </w:tc>
        <w:tc>
          <w:tcPr>
            <w:tcW w:w="70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1,20</w:t>
            </w:r>
          </w:p>
        </w:tc>
        <w:tc>
          <w:tcPr>
            <w:tcW w:w="69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1,18</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1,15</w:t>
            </w:r>
          </w:p>
        </w:tc>
        <w:tc>
          <w:tcPr>
            <w:tcW w:w="72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0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1100"/>
        </w:trPr>
        <w:tc>
          <w:tcPr>
            <w:tcW w:w="1142"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17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PG 3.2.2.2 Ortaokulda 20 gün ve üzeri devamsız öğrenci oranı(%) </w:t>
            </w:r>
          </w:p>
        </w:tc>
        <w:tc>
          <w:tcPr>
            <w:tcW w:w="760"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8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0,48</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0,47</w:t>
            </w:r>
          </w:p>
        </w:tc>
        <w:tc>
          <w:tcPr>
            <w:tcW w:w="7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0,46</w:t>
            </w:r>
          </w:p>
        </w:tc>
        <w:tc>
          <w:tcPr>
            <w:tcW w:w="70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0,45</w:t>
            </w:r>
          </w:p>
        </w:tc>
        <w:tc>
          <w:tcPr>
            <w:tcW w:w="69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0,44</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0,43</w:t>
            </w:r>
          </w:p>
        </w:tc>
        <w:tc>
          <w:tcPr>
            <w:tcW w:w="72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0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800"/>
        </w:trPr>
        <w:tc>
          <w:tcPr>
            <w:tcW w:w="1142"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3.2.3 Temel eğitimde okullaşma oranı (%)</w:t>
            </w:r>
            <w:r>
              <w:rPr>
                <w:rFonts w:ascii="Times New Roman" w:eastAsia="Times New Roman" w:hAnsi="Times New Roman" w:cs="Times New Roman"/>
                <w:b/>
                <w:color w:val="000000"/>
                <w:sz w:val="18"/>
                <w:szCs w:val="18"/>
              </w:rPr>
              <w:br/>
              <w:t xml:space="preserve"> </w:t>
            </w:r>
          </w:p>
        </w:tc>
        <w:tc>
          <w:tcPr>
            <w:tcW w:w="117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3.2.3.1 6-9 yaş grubu okullaşma</w:t>
            </w:r>
            <w:r>
              <w:rPr>
                <w:rFonts w:ascii="Times New Roman" w:eastAsia="Times New Roman" w:hAnsi="Times New Roman" w:cs="Times New Roman"/>
                <w:b/>
                <w:color w:val="000000"/>
                <w:sz w:val="18"/>
                <w:szCs w:val="18"/>
              </w:rPr>
              <w:br/>
              <w:t>oranı (%)</w:t>
            </w:r>
          </w:p>
        </w:tc>
        <w:tc>
          <w:tcPr>
            <w:tcW w:w="760"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8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91,25</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92</w:t>
            </w:r>
          </w:p>
        </w:tc>
        <w:tc>
          <w:tcPr>
            <w:tcW w:w="7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93</w:t>
            </w:r>
          </w:p>
        </w:tc>
        <w:tc>
          <w:tcPr>
            <w:tcW w:w="70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95</w:t>
            </w:r>
          </w:p>
        </w:tc>
        <w:tc>
          <w:tcPr>
            <w:tcW w:w="69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97</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99</w:t>
            </w:r>
          </w:p>
        </w:tc>
        <w:tc>
          <w:tcPr>
            <w:tcW w:w="72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0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940"/>
        </w:trPr>
        <w:tc>
          <w:tcPr>
            <w:tcW w:w="1142"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17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3.2.3.2. 10-13 yaş grubu okullaşma oranı (%)</w:t>
            </w:r>
          </w:p>
        </w:tc>
        <w:tc>
          <w:tcPr>
            <w:tcW w:w="760"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8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96,06</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97</w:t>
            </w:r>
          </w:p>
        </w:tc>
        <w:tc>
          <w:tcPr>
            <w:tcW w:w="7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97,50</w:t>
            </w:r>
          </w:p>
        </w:tc>
        <w:tc>
          <w:tcPr>
            <w:tcW w:w="70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98</w:t>
            </w:r>
          </w:p>
        </w:tc>
        <w:tc>
          <w:tcPr>
            <w:tcW w:w="69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98,5</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99</w:t>
            </w:r>
          </w:p>
        </w:tc>
        <w:tc>
          <w:tcPr>
            <w:tcW w:w="72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0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1100"/>
        </w:trPr>
        <w:tc>
          <w:tcPr>
            <w:tcW w:w="1142"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PG 3.2.4 Temel eğitimde öğrenci </w:t>
            </w:r>
            <w:r>
              <w:rPr>
                <w:rFonts w:ascii="Times New Roman" w:eastAsia="Times New Roman" w:hAnsi="Times New Roman" w:cs="Times New Roman"/>
                <w:b/>
                <w:color w:val="000000"/>
                <w:sz w:val="18"/>
                <w:szCs w:val="18"/>
              </w:rPr>
              <w:br/>
              <w:t xml:space="preserve">sayısı 30’dan fazla olan şube oranı (%) </w:t>
            </w:r>
            <w:r>
              <w:rPr>
                <w:rFonts w:ascii="Times New Roman" w:eastAsia="Times New Roman" w:hAnsi="Times New Roman" w:cs="Times New Roman"/>
                <w:b/>
                <w:color w:val="000000"/>
                <w:sz w:val="18"/>
                <w:szCs w:val="18"/>
              </w:rPr>
              <w:br/>
              <w:t xml:space="preserve"> </w:t>
            </w:r>
          </w:p>
        </w:tc>
        <w:tc>
          <w:tcPr>
            <w:tcW w:w="117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3.2.4.1 İlkokulda öğrenci sayısı 30’dan fazla olan şube oranı (%)</w:t>
            </w:r>
          </w:p>
        </w:tc>
        <w:tc>
          <w:tcPr>
            <w:tcW w:w="760"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8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4,9 </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4,8</w:t>
            </w:r>
          </w:p>
        </w:tc>
        <w:tc>
          <w:tcPr>
            <w:tcW w:w="7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4,7</w:t>
            </w:r>
          </w:p>
        </w:tc>
        <w:tc>
          <w:tcPr>
            <w:tcW w:w="70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4,6</w:t>
            </w:r>
          </w:p>
        </w:tc>
        <w:tc>
          <w:tcPr>
            <w:tcW w:w="69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4,5</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4</w:t>
            </w:r>
          </w:p>
        </w:tc>
        <w:tc>
          <w:tcPr>
            <w:tcW w:w="72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0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1140"/>
        </w:trPr>
        <w:tc>
          <w:tcPr>
            <w:tcW w:w="1142"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17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3.2.4.2 Ortaokulda öğrenci sayısı 30’dan fazla olan şube oranı (%)</w:t>
            </w:r>
          </w:p>
        </w:tc>
        <w:tc>
          <w:tcPr>
            <w:tcW w:w="760"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8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11,6</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11</w:t>
            </w:r>
          </w:p>
        </w:tc>
        <w:tc>
          <w:tcPr>
            <w:tcW w:w="7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10,5</w:t>
            </w:r>
          </w:p>
        </w:tc>
        <w:tc>
          <w:tcPr>
            <w:tcW w:w="70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10</w:t>
            </w:r>
          </w:p>
        </w:tc>
        <w:tc>
          <w:tcPr>
            <w:tcW w:w="69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9,5</w:t>
            </w:r>
          </w:p>
        </w:tc>
        <w:tc>
          <w:tcPr>
            <w:tcW w:w="77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9</w:t>
            </w:r>
          </w:p>
        </w:tc>
        <w:tc>
          <w:tcPr>
            <w:tcW w:w="72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0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889"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 Şubesi</w:t>
            </w:r>
          </w:p>
        </w:tc>
      </w:tr>
      <w:tr w:rsidR="004A70A5">
        <w:trPr>
          <w:trHeight w:val="560"/>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889"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 Şubesi, Ortaöğretim Şubesi, Mesleki ve Teknik Eğitim Şubesi, Özel Eğitim ve Rehberlik Şubesi, Özel Öğretim Kurumları Şubesi, Hayat Boyu Öğrenme Şubesi, Destek Hizmetleri Şubesi, Strateji Geliştirme Şubesi</w:t>
            </w:r>
          </w:p>
        </w:tc>
      </w:tr>
      <w:tr w:rsidR="004A70A5">
        <w:trPr>
          <w:trHeight w:val="500"/>
        </w:trPr>
        <w:tc>
          <w:tcPr>
            <w:tcW w:w="2315"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Kademeler arası geçişlerde uygulanan sınav yöntemlerinin aileleri gelişim temelli değerlendirme anlayışından uzaklaştırması,</w:t>
            </w:r>
          </w:p>
        </w:tc>
      </w:tr>
      <w:tr w:rsidR="004A70A5">
        <w:trPr>
          <w:trHeight w:val="600"/>
        </w:trPr>
        <w:tc>
          <w:tcPr>
            <w:tcW w:w="231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Yurtiçi ve yurt dışı göç hareketlerin yaşanması ve nüfusun ülke genelinde homojen bir şekilde dağılmaması,</w:t>
            </w:r>
          </w:p>
        </w:tc>
      </w:tr>
      <w:tr w:rsidR="004A70A5">
        <w:trPr>
          <w:trHeight w:val="280"/>
        </w:trPr>
        <w:tc>
          <w:tcPr>
            <w:tcW w:w="231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İkili eğitimin çocuğun bütüncül gelişimi ihtiyaçlarına cevap vermeyi güçleştirmesi,</w:t>
            </w:r>
          </w:p>
        </w:tc>
      </w:tr>
      <w:tr w:rsidR="004A70A5">
        <w:trPr>
          <w:trHeight w:val="500"/>
        </w:trPr>
        <w:tc>
          <w:tcPr>
            <w:tcW w:w="231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ve öğretmenlerin klasik ölçme ve değerlendirme anlayışıyla yetişmiş olması ve gelişim temelli değerlendirme konusunda deneyim eksikliği. </w:t>
            </w:r>
          </w:p>
        </w:tc>
      </w:tr>
      <w:tr w:rsidR="004A70A5">
        <w:trPr>
          <w:trHeight w:val="280"/>
        </w:trPr>
        <w:tc>
          <w:tcPr>
            <w:tcW w:w="1142" w:type="dxa"/>
            <w:gridSpan w:val="2"/>
            <w:vMerge w:val="restart"/>
            <w:tcBorders>
              <w:top w:val="single" w:sz="4" w:space="0" w:color="000000"/>
              <w:left w:val="single" w:sz="4" w:space="0" w:color="000000"/>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17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3.2.1</w:t>
            </w: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İlkokul ve ortaokullarda okullaşma oranları artırılacak, devamsızlık oranları azaltılacaktır.</w:t>
            </w:r>
          </w:p>
        </w:tc>
      </w:tr>
      <w:tr w:rsidR="004A70A5">
        <w:trPr>
          <w:trHeight w:val="580"/>
        </w:trPr>
        <w:tc>
          <w:tcPr>
            <w:tcW w:w="1142" w:type="dxa"/>
            <w:gridSpan w:val="2"/>
            <w:vMerge/>
            <w:tcBorders>
              <w:top w:val="single" w:sz="4" w:space="0" w:color="000000"/>
              <w:left w:val="single" w:sz="4" w:space="0" w:color="000000"/>
              <w:bottom w:val="nil"/>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17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3.2.2</w:t>
            </w: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B56DBC">
            <w:pPr>
              <w:spacing w:after="0" w:line="240" w:lineRule="auto"/>
              <w:rPr>
                <w:rFonts w:ascii="Times New Roman" w:eastAsia="Times New Roman" w:hAnsi="Times New Roman" w:cs="Times New Roman"/>
                <w:color w:val="000000"/>
                <w:sz w:val="20"/>
                <w:szCs w:val="20"/>
              </w:rPr>
            </w:pPr>
            <w:r w:rsidRPr="009C1AF3">
              <w:rPr>
                <w:rFonts w:ascii="Times New Roman" w:hAnsi="Times New Roman"/>
                <w:color w:val="000000"/>
                <w:sz w:val="20"/>
                <w:szCs w:val="20"/>
              </w:rPr>
              <w:t xml:space="preserve">* </w:t>
            </w:r>
            <w:r w:rsidRPr="0076429F">
              <w:rPr>
                <w:rFonts w:ascii="Times New Roman" w:hAnsi="Times New Roman"/>
                <w:color w:val="000000"/>
                <w:sz w:val="20"/>
                <w:szCs w:val="20"/>
              </w:rPr>
              <w:t>Bakanlık tarafından yürütülecek olan ilkokul ve ortaokulların gelişimsel açıdan yeniden yapılandırma çalışmaları okullarımızda uygulanacak ve tasarım beceri atölyeleri kurulacaktır.</w:t>
            </w:r>
          </w:p>
        </w:tc>
      </w:tr>
      <w:tr w:rsidR="004A70A5">
        <w:trPr>
          <w:trHeight w:val="300"/>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2.243.719</w:t>
            </w:r>
            <w:r w:rsidR="00197955">
              <w:rPr>
                <w:rFonts w:ascii="Times New Roman" w:eastAsia="Times New Roman" w:hAnsi="Times New Roman" w:cs="Times New Roman"/>
                <w:color w:val="000000"/>
                <w:sz w:val="20"/>
                <w:szCs w:val="20"/>
              </w:rPr>
              <w:t xml:space="preserve"> TL</w:t>
            </w:r>
          </w:p>
        </w:tc>
      </w:tr>
      <w:tr w:rsidR="004A70A5">
        <w:trPr>
          <w:trHeight w:val="540"/>
        </w:trPr>
        <w:tc>
          <w:tcPr>
            <w:tcW w:w="2315"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Yurtiçi nüfus hareketleri sonucunda bazı bölgelerde sürekli olarak derslik ihtiyacının oluşması ve ikili eğitim yapılması,</w:t>
            </w:r>
          </w:p>
        </w:tc>
      </w:tr>
      <w:tr w:rsidR="004A70A5">
        <w:trPr>
          <w:trHeight w:val="440"/>
        </w:trPr>
        <w:tc>
          <w:tcPr>
            <w:tcW w:w="231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İlkokul ve ortaokullarda öğretim programları eğitim etkinlikleri ve ders sürelerinin öğrencilerin gelişim özelliklerine uygun olarak güncelleme ihtiyacı,</w:t>
            </w:r>
          </w:p>
        </w:tc>
      </w:tr>
      <w:tr w:rsidR="004A70A5">
        <w:trPr>
          <w:trHeight w:val="500"/>
        </w:trPr>
        <w:tc>
          <w:tcPr>
            <w:tcW w:w="231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ders dışında öğrenme etkinliklerini destekleyecek yenilikçi ve yaratıcı düşünme becerilerini geliştirecek fırsatların yetersiz olması.</w:t>
            </w:r>
          </w:p>
        </w:tc>
      </w:tr>
      <w:tr w:rsidR="004A70A5">
        <w:trPr>
          <w:trHeight w:val="500"/>
        </w:trPr>
        <w:tc>
          <w:tcPr>
            <w:tcW w:w="2315"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Çocukların düşünsel, duygusal ve fiziksel ihtiyaçlarını destekleyen tasarım ve beceri atölyelerinin kurulması,</w:t>
            </w:r>
          </w:p>
        </w:tc>
      </w:tr>
      <w:tr w:rsidR="004A70A5">
        <w:trPr>
          <w:trHeight w:val="280"/>
        </w:trPr>
        <w:tc>
          <w:tcPr>
            <w:tcW w:w="231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Ders, teneffüs ve serbest etkinlik sürelerinin yeniden düzenlenmesi,    </w:t>
            </w:r>
          </w:p>
        </w:tc>
      </w:tr>
      <w:tr w:rsidR="004A70A5">
        <w:trPr>
          <w:trHeight w:val="280"/>
        </w:trPr>
        <w:tc>
          <w:tcPr>
            <w:tcW w:w="231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Öğretim programlarının çocuğun gelişimsel özelliklerine göre güncellenmesi,  </w:t>
            </w:r>
          </w:p>
        </w:tc>
      </w:tr>
      <w:tr w:rsidR="004A70A5">
        <w:trPr>
          <w:trHeight w:val="280"/>
        </w:trPr>
        <w:tc>
          <w:tcPr>
            <w:tcW w:w="231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8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İkili eğitimin sonlandırılması ve öğlen yemeği hizmeti verilmesi için finansman sağlanması.</w:t>
            </w:r>
          </w:p>
        </w:tc>
      </w:tr>
    </w:tbl>
    <w:p w:rsidR="004A70A5" w:rsidRDefault="004A70A5">
      <w:pPr>
        <w:spacing w:before="60" w:after="60" w:line="312" w:lineRule="auto"/>
        <w:ind w:firstLine="425"/>
        <w:jc w:val="both"/>
        <w:rPr>
          <w:rFonts w:ascii="Book Antiqua" w:eastAsia="Book Antiqua" w:hAnsi="Book Antiqua" w:cs="Book Antiqua"/>
          <w:b/>
          <w:color w:val="1F4E79"/>
          <w:sz w:val="24"/>
          <w:szCs w:val="24"/>
        </w:rPr>
      </w:pPr>
    </w:p>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3.3 Temel eğitimde okulların niteliğini artıracak yenilikçi uygulamalara yer verilecektir.</w:t>
      </w:r>
    </w:p>
    <w:tbl>
      <w:tblPr>
        <w:tblStyle w:val="af2"/>
        <w:tblW w:w="9204" w:type="dxa"/>
        <w:tblInd w:w="0" w:type="dxa"/>
        <w:tblLayout w:type="fixed"/>
        <w:tblLook w:val="0400" w:firstRow="0" w:lastRow="0" w:firstColumn="0" w:lastColumn="0" w:noHBand="0" w:noVBand="1"/>
      </w:tblPr>
      <w:tblGrid>
        <w:gridCol w:w="1142"/>
        <w:gridCol w:w="703"/>
        <w:gridCol w:w="1110"/>
        <w:gridCol w:w="799"/>
        <w:gridCol w:w="1044"/>
        <w:gridCol w:w="580"/>
        <w:gridCol w:w="580"/>
        <w:gridCol w:w="580"/>
        <w:gridCol w:w="580"/>
        <w:gridCol w:w="580"/>
        <w:gridCol w:w="762"/>
        <w:gridCol w:w="744"/>
      </w:tblGrid>
      <w:tr w:rsidR="004A70A5">
        <w:trPr>
          <w:trHeight w:val="540"/>
        </w:trPr>
        <w:tc>
          <w:tcPr>
            <w:tcW w:w="114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3</w:t>
            </w:r>
          </w:p>
        </w:tc>
        <w:tc>
          <w:tcPr>
            <w:tcW w:w="8062"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Okulöncesi eğitim ve temel eğitimde öğrencilerimizin bilişsel, duygusal ve fiziksel olarak çok boyutlu gelişimleri sağlanacaktır.</w:t>
            </w:r>
          </w:p>
        </w:tc>
      </w:tr>
      <w:tr w:rsidR="004A70A5">
        <w:trPr>
          <w:trHeight w:val="580"/>
        </w:trPr>
        <w:tc>
          <w:tcPr>
            <w:tcW w:w="1142"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3.3</w:t>
            </w:r>
          </w:p>
        </w:tc>
        <w:tc>
          <w:tcPr>
            <w:tcW w:w="8062"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Temel eğitimde okulların niteliğini artıracak yenilikçi uygulamalara yer verilecektir.</w:t>
            </w:r>
          </w:p>
        </w:tc>
      </w:tr>
      <w:tr w:rsidR="004A70A5">
        <w:trPr>
          <w:trHeight w:val="54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44" w:type="dxa"/>
            <w:tcBorders>
              <w:top w:val="nil"/>
              <w:left w:val="nil"/>
              <w:bottom w:val="nil"/>
              <w:right w:val="single" w:sz="4" w:space="0" w:color="000000"/>
            </w:tcBorders>
            <w:shd w:val="clear" w:color="auto" w:fill="66CCFF"/>
            <w:vAlign w:val="center"/>
          </w:tcPr>
          <w:p w:rsidR="004A70A5" w:rsidRDefault="00197955">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580" w:type="dxa"/>
            <w:tcBorders>
              <w:top w:val="nil"/>
              <w:left w:val="nil"/>
              <w:bottom w:val="nil"/>
              <w:right w:val="single" w:sz="4" w:space="0" w:color="000000"/>
            </w:tcBorders>
            <w:shd w:val="clear" w:color="auto" w:fill="66CCFF"/>
            <w:vAlign w:val="center"/>
          </w:tcPr>
          <w:p w:rsidR="004A70A5" w:rsidRDefault="00197955">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580" w:type="dxa"/>
            <w:tcBorders>
              <w:top w:val="nil"/>
              <w:left w:val="nil"/>
              <w:bottom w:val="nil"/>
              <w:right w:val="single" w:sz="4" w:space="0" w:color="000000"/>
            </w:tcBorders>
            <w:shd w:val="clear" w:color="auto" w:fill="66CCFF"/>
            <w:vAlign w:val="center"/>
          </w:tcPr>
          <w:p w:rsidR="004A70A5" w:rsidRDefault="00197955">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580" w:type="dxa"/>
            <w:tcBorders>
              <w:top w:val="nil"/>
              <w:left w:val="nil"/>
              <w:bottom w:val="nil"/>
              <w:right w:val="single" w:sz="4" w:space="0" w:color="000000"/>
            </w:tcBorders>
            <w:shd w:val="clear" w:color="auto" w:fill="66CCFF"/>
            <w:vAlign w:val="center"/>
          </w:tcPr>
          <w:p w:rsidR="004A70A5" w:rsidRDefault="00197955">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580" w:type="dxa"/>
            <w:tcBorders>
              <w:top w:val="nil"/>
              <w:left w:val="nil"/>
              <w:bottom w:val="nil"/>
              <w:right w:val="single" w:sz="4" w:space="0" w:color="000000"/>
            </w:tcBorders>
            <w:shd w:val="clear" w:color="auto" w:fill="66CCFF"/>
            <w:vAlign w:val="center"/>
          </w:tcPr>
          <w:p w:rsidR="004A70A5" w:rsidRDefault="00197955">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80" w:type="dxa"/>
            <w:tcBorders>
              <w:top w:val="nil"/>
              <w:left w:val="nil"/>
              <w:bottom w:val="nil"/>
              <w:right w:val="single" w:sz="4" w:space="0" w:color="000000"/>
            </w:tcBorders>
            <w:shd w:val="clear" w:color="auto" w:fill="66CCFF"/>
            <w:vAlign w:val="center"/>
          </w:tcPr>
          <w:p w:rsidR="004A70A5" w:rsidRDefault="00197955">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2" w:type="dxa"/>
            <w:tcBorders>
              <w:top w:val="nil"/>
              <w:left w:val="nil"/>
              <w:bottom w:val="single" w:sz="4" w:space="0" w:color="000000"/>
              <w:right w:val="single" w:sz="4" w:space="0" w:color="000000"/>
            </w:tcBorders>
            <w:shd w:val="clear" w:color="auto" w:fill="66CCFF"/>
            <w:vAlign w:val="center"/>
          </w:tcPr>
          <w:p w:rsidR="004A70A5" w:rsidRDefault="00197955">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4" w:type="dxa"/>
            <w:tcBorders>
              <w:top w:val="nil"/>
              <w:left w:val="nil"/>
              <w:bottom w:val="single" w:sz="4" w:space="0" w:color="000000"/>
              <w:right w:val="single" w:sz="4" w:space="0" w:color="000000"/>
            </w:tcBorders>
            <w:shd w:val="clear" w:color="auto" w:fill="66CCFF"/>
            <w:vAlign w:val="center"/>
          </w:tcPr>
          <w:p w:rsidR="004A70A5" w:rsidRDefault="00197955">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54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PG 3.3.1 Eğitim kayıt bölgelerinde kurulan okul ve mahalle spor kulüplerinden yararlanan öğrenci oranı (%)</w:t>
            </w:r>
          </w:p>
        </w:tc>
        <w:tc>
          <w:tcPr>
            <w:tcW w:w="79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04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2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3.3.2 Birleştirilmiş sınıfların öğretmenlerinden eğitim faaliyetlerine katılan öğretmenlerin oranı (%)</w:t>
            </w:r>
          </w:p>
        </w:tc>
        <w:tc>
          <w:tcPr>
            <w:tcW w:w="79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64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3.3.3 Destek programına katılan öğrencilerden hedeflenen başarıya ulaşan öğrencilerin oranı (%)</w:t>
            </w:r>
          </w:p>
        </w:tc>
        <w:tc>
          <w:tcPr>
            <w:tcW w:w="79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249"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 Şubesi</w:t>
            </w:r>
          </w:p>
        </w:tc>
      </w:tr>
      <w:tr w:rsidR="004A70A5">
        <w:trPr>
          <w:trHeight w:val="54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249"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Ortaöğretim Şubesi, İnsan Kaynakları Şubesi, Destek Hizmetleri Şubesi, İnşaat ve Emlak Şubesi, Strateji Geliştirme Şubesi</w:t>
            </w:r>
          </w:p>
        </w:tc>
      </w:tr>
      <w:tr w:rsidR="004A70A5">
        <w:trPr>
          <w:trHeight w:val="600"/>
        </w:trPr>
        <w:tc>
          <w:tcPr>
            <w:tcW w:w="2955"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Riskler</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dışı imkânların oluşturulmasında ilgili kurum ve kuruluşların yeterli desteği göstermemesi,</w:t>
            </w:r>
          </w:p>
        </w:tc>
      </w:tr>
      <w:tr w:rsidR="004A70A5">
        <w:trPr>
          <w:trHeight w:val="28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Yaz dönemlerinde bölgesel değişim programlarına yeterli talep olmaması,</w:t>
            </w:r>
          </w:p>
        </w:tc>
      </w:tr>
      <w:tr w:rsidR="004A70A5">
        <w:trPr>
          <w:trHeight w:val="28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sosyal girişimcilik konusundaki isteksizliği,</w:t>
            </w:r>
          </w:p>
        </w:tc>
      </w:tr>
      <w:tr w:rsidR="004A70A5">
        <w:trPr>
          <w:trHeight w:val="28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Okullara kaynak aktarılmasında kullanılacak kriterlerin belirsiz olması,</w:t>
            </w:r>
          </w:p>
        </w:tc>
      </w:tr>
      <w:tr w:rsidR="004A70A5">
        <w:trPr>
          <w:trHeight w:val="28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Dezavantajlı bölgelerdeki öğretmenlerin ortalama görev süresinin düşük olması.</w:t>
            </w:r>
          </w:p>
        </w:tc>
      </w:tr>
      <w:tr w:rsidR="004A70A5">
        <w:trPr>
          <w:trHeight w:val="280"/>
        </w:trPr>
        <w:tc>
          <w:tcPr>
            <w:tcW w:w="1845" w:type="dxa"/>
            <w:gridSpan w:val="2"/>
            <w:vMerge w:val="restart"/>
            <w:tcBorders>
              <w:top w:val="single" w:sz="4" w:space="0" w:color="000000"/>
              <w:left w:val="single" w:sz="4" w:space="0" w:color="000000"/>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110"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3.3.1</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Temel eğitimde yenilikçi uygulamalara imkân sağlanacaktır.</w:t>
            </w:r>
          </w:p>
        </w:tc>
      </w:tr>
      <w:tr w:rsidR="004A70A5">
        <w:trPr>
          <w:trHeight w:val="280"/>
        </w:trPr>
        <w:tc>
          <w:tcPr>
            <w:tcW w:w="1845" w:type="dxa"/>
            <w:gridSpan w:val="2"/>
            <w:vMerge/>
            <w:tcBorders>
              <w:top w:val="single" w:sz="4" w:space="0" w:color="000000"/>
              <w:left w:val="single" w:sz="4" w:space="0" w:color="000000"/>
              <w:bottom w:val="nil"/>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110"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3.3.2</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Temel eğitimde okullar arası başarı farkı azaltılarak okulların niteliği artırılacaktır.</w:t>
            </w:r>
          </w:p>
        </w:tc>
      </w:tr>
      <w:tr w:rsidR="004A70A5">
        <w:trPr>
          <w:trHeight w:val="30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1.495.813</w:t>
            </w:r>
            <w:r w:rsidR="00197955">
              <w:rPr>
                <w:rFonts w:ascii="Times New Roman" w:eastAsia="Times New Roman" w:hAnsi="Times New Roman" w:cs="Times New Roman"/>
                <w:color w:val="000000"/>
                <w:sz w:val="20"/>
                <w:szCs w:val="20"/>
              </w:rPr>
              <w:t xml:space="preserve"> TL</w:t>
            </w:r>
          </w:p>
        </w:tc>
      </w:tr>
      <w:tr w:rsidR="004A70A5">
        <w:trPr>
          <w:trHeight w:val="540"/>
        </w:trPr>
        <w:tc>
          <w:tcPr>
            <w:tcW w:w="2955"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Okulların çevresinde bulunan ve öğrencilerin gelişimine katkı sağlayacak kurum ve kuruluşlarla yeterince etkileşim içinde olmaması,</w:t>
            </w:r>
          </w:p>
        </w:tc>
      </w:tr>
      <w:tr w:rsidR="004A70A5">
        <w:trPr>
          <w:trHeight w:val="58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Öğrenme etkinliklerinde öğrencilerin toplumsal kültürümüze yönelik kazanımları yeterince edinememesi ve hedeflenen başarıyı gösteremeyen öğrencilerin yeterince desteklenememesi,</w:t>
            </w:r>
          </w:p>
        </w:tc>
      </w:tr>
      <w:tr w:rsidR="004A70A5">
        <w:trPr>
          <w:trHeight w:val="28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bahçelerinin öğrencilerin sosyal ve kültürel gelişimini desteklemede yetersiz kalması,</w:t>
            </w:r>
          </w:p>
        </w:tc>
      </w:tr>
      <w:tr w:rsidR="004A70A5">
        <w:trPr>
          <w:trHeight w:val="58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Temel eğitim kurumlarına kaynak aktarımında okullar arası farklılıkların takip edileceği bir sistemin bulunmaması,</w:t>
            </w:r>
          </w:p>
        </w:tc>
      </w:tr>
      <w:tr w:rsidR="004A70A5">
        <w:trPr>
          <w:trHeight w:val="28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Şartları elverişsiz okul ve öğretmenlerin eğitim hizmetlerini yerine getirmekte zorlanması.</w:t>
            </w:r>
          </w:p>
        </w:tc>
      </w:tr>
      <w:tr w:rsidR="004A70A5">
        <w:trPr>
          <w:trHeight w:val="300"/>
        </w:trPr>
        <w:tc>
          <w:tcPr>
            <w:tcW w:w="2955"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İlgili kurum ve kuruluşlarla işbirliği çalışmaları,</w:t>
            </w:r>
          </w:p>
        </w:tc>
      </w:tr>
      <w:tr w:rsidR="004A70A5">
        <w:trPr>
          <w:trHeight w:val="54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bahçelerinin öğrencilerin çok yönlü gelişimini destekleyecek şekilde tasarlanması ve dersler ile ders dışı etkinliklerin</w:t>
            </w:r>
            <w:r>
              <w:rPr>
                <w:rFonts w:ascii="Times New Roman" w:eastAsia="Times New Roman" w:hAnsi="Times New Roman" w:cs="Times New Roman"/>
                <w:color w:val="000000"/>
                <w:sz w:val="20"/>
                <w:szCs w:val="20"/>
              </w:rPr>
              <w:br/>
              <w:t>kültürel kazanımlarla desteklenmesi,</w:t>
            </w:r>
          </w:p>
        </w:tc>
      </w:tr>
      <w:tr w:rsidR="004A70A5">
        <w:trPr>
          <w:trHeight w:val="5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ve mahalle spor kulüpleri ile bölgesel değişim programları ve şartları elverişsiz okulların öğrenci ve öğretmenlerinin desteklenmesi için finansman sağlanması,</w:t>
            </w:r>
          </w:p>
        </w:tc>
      </w:tr>
      <w:tr w:rsidR="004A70A5">
        <w:trPr>
          <w:trHeight w:val="54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Okullar arası farklılıkları tespit etmek ve kaynakları adaletli bir şekilde paylaştırmak için sistem kurulması,</w:t>
            </w:r>
          </w:p>
        </w:tc>
      </w:tr>
      <w:tr w:rsidR="004A70A5">
        <w:trPr>
          <w:trHeight w:val="54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Hedeflenen başarıyı gösteremeyen öğrencilerin desteklenmesine yönelik mekanizmaların oluşturulması.</w:t>
            </w:r>
          </w:p>
        </w:tc>
      </w:tr>
    </w:tbl>
    <w:p w:rsidR="004A70A5" w:rsidRDefault="004A70A5">
      <w:pPr>
        <w:spacing w:before="60" w:after="60" w:line="312" w:lineRule="auto"/>
        <w:ind w:firstLine="425"/>
        <w:jc w:val="both"/>
        <w:rPr>
          <w:rFonts w:ascii="Book Antiqua" w:eastAsia="Book Antiqua" w:hAnsi="Book Antiqua" w:cs="Book Antiqua"/>
          <w:b/>
          <w:color w:val="C45911"/>
          <w:sz w:val="24"/>
          <w:szCs w:val="24"/>
        </w:rPr>
      </w:pPr>
      <w:bookmarkStart w:id="79" w:name="3ep43zb" w:colFirst="0" w:colLast="0"/>
      <w:bookmarkEnd w:id="79"/>
    </w:p>
    <w:p w:rsidR="004A70A5" w:rsidRDefault="00197955">
      <w:pPr>
        <w:spacing w:before="60" w:after="60" w:line="312" w:lineRule="auto"/>
        <w:ind w:left="1276" w:hanging="851"/>
        <w:jc w:val="both"/>
        <w:rPr>
          <w:rFonts w:ascii="Times New Roman" w:eastAsia="Times New Roman" w:hAnsi="Times New Roman" w:cs="Times New Roman"/>
          <w:b/>
          <w:color w:val="C45911"/>
          <w:sz w:val="24"/>
          <w:szCs w:val="24"/>
        </w:rPr>
      </w:pPr>
      <w:r>
        <w:br w:type="page"/>
      </w:r>
      <w:r>
        <w:rPr>
          <w:rFonts w:ascii="Times New Roman" w:eastAsia="Times New Roman" w:hAnsi="Times New Roman" w:cs="Times New Roman"/>
          <w:b/>
          <w:color w:val="FF0000"/>
          <w:sz w:val="24"/>
          <w:szCs w:val="24"/>
        </w:rPr>
        <w:lastRenderedPageBreak/>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4A70A5" w:rsidRDefault="004A70A5">
      <w:pPr>
        <w:spacing w:before="60" w:after="60" w:line="312" w:lineRule="auto"/>
        <w:ind w:firstLine="425"/>
        <w:jc w:val="both"/>
        <w:rPr>
          <w:rFonts w:ascii="Times New Roman" w:eastAsia="Times New Roman" w:hAnsi="Times New Roman" w:cs="Times New Roman"/>
          <w:sz w:val="24"/>
          <w:szCs w:val="24"/>
        </w:rPr>
      </w:pPr>
    </w:p>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4.1 Ortaöğretime katılım ve tamamlama oranları artırılacaktır.</w:t>
      </w:r>
    </w:p>
    <w:tbl>
      <w:tblPr>
        <w:tblStyle w:val="af3"/>
        <w:tblW w:w="9203" w:type="dxa"/>
        <w:tblInd w:w="0" w:type="dxa"/>
        <w:tblLayout w:type="fixed"/>
        <w:tblLook w:val="0400" w:firstRow="0" w:lastRow="0" w:firstColumn="0" w:lastColumn="0" w:noHBand="0" w:noVBand="1"/>
      </w:tblPr>
      <w:tblGrid>
        <w:gridCol w:w="1000"/>
        <w:gridCol w:w="226"/>
        <w:gridCol w:w="576"/>
        <w:gridCol w:w="795"/>
        <w:gridCol w:w="1038"/>
        <w:gridCol w:w="814"/>
        <w:gridCol w:w="814"/>
        <w:gridCol w:w="814"/>
        <w:gridCol w:w="814"/>
        <w:gridCol w:w="814"/>
        <w:gridCol w:w="758"/>
        <w:gridCol w:w="740"/>
      </w:tblGrid>
      <w:tr w:rsidR="004A70A5">
        <w:trPr>
          <w:trHeight w:val="540"/>
        </w:trPr>
        <w:tc>
          <w:tcPr>
            <w:tcW w:w="1001"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4</w:t>
            </w:r>
          </w:p>
        </w:tc>
        <w:tc>
          <w:tcPr>
            <w:tcW w:w="8203"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FF0000"/>
              </w:rPr>
            </w:pPr>
            <w:r>
              <w:rPr>
                <w:rFonts w:ascii="Times New Roman" w:eastAsia="Times New Roman" w:hAnsi="Times New Roman" w:cs="Times New Roman"/>
                <w:b/>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A70A5">
        <w:trPr>
          <w:trHeight w:val="580"/>
        </w:trPr>
        <w:tc>
          <w:tcPr>
            <w:tcW w:w="1001"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4.1</w:t>
            </w:r>
          </w:p>
        </w:tc>
        <w:tc>
          <w:tcPr>
            <w:tcW w:w="8203"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Ortaöğretime katılım ve tamamlama oranları artırılacaktır.</w:t>
            </w:r>
          </w:p>
        </w:tc>
      </w:tr>
      <w:tr w:rsidR="004A70A5">
        <w:trPr>
          <w:trHeight w:val="540"/>
        </w:trPr>
        <w:tc>
          <w:tcPr>
            <w:tcW w:w="180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5"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38"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81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81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81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81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81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58"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0"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280"/>
        </w:trPr>
        <w:tc>
          <w:tcPr>
            <w:tcW w:w="180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4.1.1. 14-17 yaş grubu okullaşma oranı (%)</w:t>
            </w:r>
          </w:p>
        </w:tc>
        <w:tc>
          <w:tcPr>
            <w:tcW w:w="795" w:type="dxa"/>
            <w:tcBorders>
              <w:top w:val="single" w:sz="4" w:space="0" w:color="000000"/>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88,44</w:t>
            </w:r>
          </w:p>
        </w:tc>
        <w:tc>
          <w:tcPr>
            <w:tcW w:w="81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81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81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81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81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99,99</w:t>
            </w:r>
          </w:p>
        </w:tc>
        <w:tc>
          <w:tcPr>
            <w:tcW w:w="75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20"/>
        </w:trPr>
        <w:tc>
          <w:tcPr>
            <w:tcW w:w="180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PG 4.1.2. Örgün ortaöğretimde 20 gün ve üzeri devamsız öğrenci oranı (%) </w:t>
            </w:r>
          </w:p>
        </w:tc>
        <w:tc>
          <w:tcPr>
            <w:tcW w:w="795" w:type="dxa"/>
            <w:tcBorders>
              <w:top w:val="nil"/>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038"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37,66</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35,00</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32,00</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26,00</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tc>
        <w:tc>
          <w:tcPr>
            <w:tcW w:w="75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180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4.1.3. Ortaöğretimde sınıf tekrar oranı (9. Sınıf) (%)</w:t>
            </w:r>
          </w:p>
        </w:tc>
        <w:tc>
          <w:tcPr>
            <w:tcW w:w="795" w:type="dxa"/>
            <w:tcBorders>
              <w:top w:val="nil"/>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038"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6,28</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75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20"/>
        </w:trPr>
        <w:tc>
          <w:tcPr>
            <w:tcW w:w="180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4.1.4. İkili eğitim kapsamındaki okullara devam eden öğrenci oranı (%)</w:t>
            </w:r>
          </w:p>
        </w:tc>
        <w:tc>
          <w:tcPr>
            <w:tcW w:w="795" w:type="dxa"/>
            <w:tcBorders>
              <w:top w:val="nil"/>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038"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9,60</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180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4.1.5. Ortaöğretimde pansiyon doluluk oranı (%)</w:t>
            </w:r>
          </w:p>
        </w:tc>
        <w:tc>
          <w:tcPr>
            <w:tcW w:w="795" w:type="dxa"/>
            <w:tcBorders>
              <w:top w:val="nil"/>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38"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61,56</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81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75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180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7401"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Ortaöğretim Şubesi</w:t>
            </w:r>
          </w:p>
        </w:tc>
      </w:tr>
      <w:tr w:rsidR="004A70A5">
        <w:trPr>
          <w:trHeight w:val="960"/>
        </w:trPr>
        <w:tc>
          <w:tcPr>
            <w:tcW w:w="180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7401"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Destek Hizmetleri Şubesi, İnşaat ve Emlak Şubesi, Strateji Geliştirme Şubesi, Mesleki ve Teknik Eğitim Şubesi, Ölçme Değerlendirme ve Sınav Hizmetleri Şubesi, Özel Eğitim ve Rehberlik Şubesi, Din Öğretimi Şubesi, Özel Öğretim Kurumları Şubesi</w:t>
            </w:r>
          </w:p>
        </w:tc>
      </w:tr>
      <w:tr w:rsidR="004A70A5">
        <w:trPr>
          <w:trHeight w:val="280"/>
        </w:trPr>
        <w:tc>
          <w:tcPr>
            <w:tcW w:w="1803"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Yurtiçi nüfus hareketlerinin devam etmesi ve kentlere yaşanan göç,</w:t>
            </w:r>
          </w:p>
        </w:tc>
      </w:tr>
      <w:tr w:rsidR="004A70A5">
        <w:trPr>
          <w:trHeight w:val="280"/>
        </w:trPr>
        <w:tc>
          <w:tcPr>
            <w:tcW w:w="180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Bölgeler arası gelişmişlik düzeyi ile sosyal ve ekonomik koşulların eşit olmaması,</w:t>
            </w:r>
          </w:p>
        </w:tc>
      </w:tr>
      <w:tr w:rsidR="004A70A5">
        <w:trPr>
          <w:trHeight w:val="280"/>
        </w:trPr>
        <w:tc>
          <w:tcPr>
            <w:tcW w:w="180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Ortaöğretim çağındaki çocukların açık öğretim kurumlarına yöneliminin artması.</w:t>
            </w:r>
          </w:p>
        </w:tc>
      </w:tr>
      <w:tr w:rsidR="004A70A5">
        <w:trPr>
          <w:trHeight w:val="1160"/>
        </w:trPr>
        <w:tc>
          <w:tcPr>
            <w:tcW w:w="1227"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576"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4.1.1</w:t>
            </w: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B56DBC">
            <w:pPr>
              <w:spacing w:after="0" w:line="240" w:lineRule="auto"/>
              <w:rPr>
                <w:rFonts w:ascii="Times New Roman" w:eastAsia="Times New Roman" w:hAnsi="Times New Roman" w:cs="Times New Roman"/>
                <w:color w:val="000000"/>
                <w:sz w:val="20"/>
                <w:szCs w:val="20"/>
              </w:rPr>
            </w:pPr>
            <w:r w:rsidRPr="009C1AF3">
              <w:rPr>
                <w:rFonts w:ascii="Times New Roman" w:hAnsi="Times New Roman"/>
                <w:color w:val="000000"/>
                <w:sz w:val="20"/>
                <w:szCs w:val="20"/>
              </w:rPr>
              <w:t xml:space="preserve">* </w:t>
            </w:r>
            <w:r w:rsidRPr="0076429F">
              <w:rPr>
                <w:rFonts w:ascii="Times New Roman" w:hAnsi="Times New Roman"/>
                <w:color w:val="000000"/>
                <w:sz w:val="20"/>
                <w:szCs w:val="20"/>
              </w:rPr>
              <w:t>Kız çocukları ile özel politika gerektiren gruplar baş</w:t>
            </w:r>
            <w:r>
              <w:rPr>
                <w:rFonts w:ascii="Times New Roman" w:hAnsi="Times New Roman"/>
                <w:color w:val="000000"/>
                <w:sz w:val="20"/>
                <w:szCs w:val="20"/>
              </w:rPr>
              <w:t xml:space="preserve">ta olmak üzere tüm öğrencilerin </w:t>
            </w:r>
            <w:r w:rsidRPr="0076429F">
              <w:rPr>
                <w:rFonts w:ascii="Times New Roman" w:hAnsi="Times New Roman"/>
                <w:color w:val="000000"/>
                <w:sz w:val="20"/>
                <w:szCs w:val="20"/>
              </w:rPr>
              <w:t>ortaöğretime katılımlarının artırılması, devamsızlık ve sınıf tekrarlarının azaltılmasına yönelik çalışmalar yapılacaktır.</w:t>
            </w:r>
          </w:p>
        </w:tc>
      </w:tr>
      <w:tr w:rsidR="004A70A5">
        <w:trPr>
          <w:trHeight w:val="660"/>
        </w:trPr>
        <w:tc>
          <w:tcPr>
            <w:tcW w:w="1227"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76"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4.1.2</w:t>
            </w: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ortaöğretime katılım ve devamını sağlamak amacıyla yatılılık hizmetlerinin kalitesi iyileştirilecektir.</w:t>
            </w:r>
          </w:p>
        </w:tc>
      </w:tr>
      <w:tr w:rsidR="004A70A5">
        <w:trPr>
          <w:trHeight w:val="300"/>
        </w:trPr>
        <w:tc>
          <w:tcPr>
            <w:tcW w:w="180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2.243.719</w:t>
            </w:r>
            <w:r w:rsidR="00197955">
              <w:rPr>
                <w:rFonts w:ascii="Times New Roman" w:eastAsia="Times New Roman" w:hAnsi="Times New Roman" w:cs="Times New Roman"/>
                <w:color w:val="000000"/>
                <w:sz w:val="20"/>
                <w:szCs w:val="20"/>
              </w:rPr>
              <w:t xml:space="preserve"> TL</w:t>
            </w:r>
          </w:p>
        </w:tc>
      </w:tr>
      <w:tr w:rsidR="004A70A5">
        <w:trPr>
          <w:trHeight w:val="540"/>
        </w:trPr>
        <w:tc>
          <w:tcPr>
            <w:tcW w:w="1803"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Tespitler</w:t>
            </w: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Derslik yapımına yönelik yatırımların planlanmasında nüfus hareketleri ve projeksiyonların yeterince dikkate alınmaması,</w:t>
            </w:r>
          </w:p>
        </w:tc>
      </w:tr>
      <w:tr w:rsidR="004A70A5">
        <w:trPr>
          <w:trHeight w:val="580"/>
        </w:trPr>
        <w:tc>
          <w:tcPr>
            <w:tcW w:w="180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ve eğitim ortamının öğrencilerin kişisel, sosyal, sportif ve kültürel ihtiyaçlarını karşılamakta yetersiz olması,</w:t>
            </w:r>
          </w:p>
        </w:tc>
      </w:tr>
      <w:tr w:rsidR="004A70A5">
        <w:trPr>
          <w:trHeight w:val="620"/>
        </w:trPr>
        <w:tc>
          <w:tcPr>
            <w:tcW w:w="180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401"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Ortaöğretim kademesine gelen öğrencilerin talep ettikleri okul türüne yerleşmede sorunlar yaşaması,</w:t>
            </w:r>
          </w:p>
        </w:tc>
      </w:tr>
      <w:tr w:rsidR="004A70A5">
        <w:trPr>
          <w:trHeight w:val="280"/>
        </w:trPr>
        <w:tc>
          <w:tcPr>
            <w:tcW w:w="180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Bazı öğrencilerin maddi imkânsızlıklar sebebiyle ortaöğretime devam edememesi.</w:t>
            </w:r>
          </w:p>
        </w:tc>
      </w:tr>
      <w:tr w:rsidR="004A70A5">
        <w:trPr>
          <w:trHeight w:val="560"/>
        </w:trPr>
        <w:tc>
          <w:tcPr>
            <w:tcW w:w="1803"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aidiyetinin geliştirilmesi amacıyla ailelere yönelik bilgilendirme ve farkındalık programlarının düzenlenmesi,</w:t>
            </w:r>
          </w:p>
        </w:tc>
      </w:tr>
      <w:tr w:rsidR="004A70A5">
        <w:trPr>
          <w:trHeight w:val="540"/>
        </w:trPr>
        <w:tc>
          <w:tcPr>
            <w:tcW w:w="180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ortamının öğrenciler için çekici hale getirilebilmesi uygun tasarımlar yapılması ve buna yönelik finansmanın sağlanması,</w:t>
            </w:r>
          </w:p>
        </w:tc>
      </w:tr>
      <w:tr w:rsidR="004A70A5">
        <w:trPr>
          <w:trHeight w:val="280"/>
        </w:trPr>
        <w:tc>
          <w:tcPr>
            <w:tcW w:w="180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40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Ortaöğretimde devamsızlık ve sınıf tekrarlarına sebep olan faktörlerin tespit edilmesi.</w:t>
            </w:r>
          </w:p>
        </w:tc>
      </w:tr>
    </w:tbl>
    <w:p w:rsidR="004A70A5" w:rsidRDefault="004A70A5">
      <w:pPr>
        <w:spacing w:before="60" w:after="60" w:line="312" w:lineRule="auto"/>
        <w:ind w:firstLine="425"/>
        <w:jc w:val="both"/>
        <w:rPr>
          <w:rFonts w:ascii="Times New Roman" w:eastAsia="Times New Roman" w:hAnsi="Times New Roman" w:cs="Times New Roman"/>
        </w:rPr>
      </w:pPr>
    </w:p>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4.2 Ortaöğretim kurumlarının değişen dünyanın gerektirdiği becerileri sağlayan ve değişimin aktörü olacak öğrenciler yetiştiren bir yapıya kavuşturulması amacı ile çalışmalar yapılacaktır.</w:t>
      </w:r>
    </w:p>
    <w:tbl>
      <w:tblPr>
        <w:tblStyle w:val="af4"/>
        <w:tblW w:w="9204" w:type="dxa"/>
        <w:tblInd w:w="0" w:type="dxa"/>
        <w:tblLayout w:type="fixed"/>
        <w:tblLook w:val="0400" w:firstRow="0" w:lastRow="0" w:firstColumn="0" w:lastColumn="0" w:noHBand="0" w:noVBand="1"/>
      </w:tblPr>
      <w:tblGrid>
        <w:gridCol w:w="1001"/>
        <w:gridCol w:w="1044"/>
        <w:gridCol w:w="1355"/>
        <w:gridCol w:w="722"/>
        <w:gridCol w:w="970"/>
        <w:gridCol w:w="554"/>
        <w:gridCol w:w="554"/>
        <w:gridCol w:w="554"/>
        <w:gridCol w:w="554"/>
        <w:gridCol w:w="554"/>
        <w:gridCol w:w="685"/>
        <w:gridCol w:w="657"/>
      </w:tblGrid>
      <w:tr w:rsidR="004A70A5">
        <w:trPr>
          <w:trHeight w:val="540"/>
        </w:trPr>
        <w:tc>
          <w:tcPr>
            <w:tcW w:w="1001"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4</w:t>
            </w:r>
          </w:p>
        </w:tc>
        <w:tc>
          <w:tcPr>
            <w:tcW w:w="8203" w:type="dxa"/>
            <w:gridSpan w:val="11"/>
            <w:tcBorders>
              <w:top w:val="single" w:sz="4" w:space="0" w:color="000000"/>
              <w:left w:val="nil"/>
              <w:bottom w:val="single" w:sz="4" w:space="0" w:color="000000"/>
              <w:right w:val="single" w:sz="4" w:space="0" w:color="000000"/>
            </w:tcBorders>
            <w:shd w:val="clear" w:color="auto" w:fill="FFFFFF"/>
            <w:vAlign w:val="center"/>
          </w:tcPr>
          <w:p w:rsidR="004A70A5" w:rsidRDefault="00197955">
            <w:pPr>
              <w:spacing w:after="0" w:line="240" w:lineRule="auto"/>
              <w:jc w:val="both"/>
              <w:rPr>
                <w:rFonts w:ascii="Times New Roman" w:eastAsia="Times New Roman" w:hAnsi="Times New Roman" w:cs="Times New Roman"/>
                <w:b/>
                <w:color w:val="FF0000"/>
              </w:rPr>
            </w:pPr>
            <w:r>
              <w:rPr>
                <w:rFonts w:ascii="Times New Roman" w:eastAsia="Times New Roman" w:hAnsi="Times New Roman" w:cs="Times New Roman"/>
                <w:b/>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A70A5">
        <w:trPr>
          <w:trHeight w:val="580"/>
        </w:trPr>
        <w:tc>
          <w:tcPr>
            <w:tcW w:w="1001"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4.2</w:t>
            </w:r>
          </w:p>
        </w:tc>
        <w:tc>
          <w:tcPr>
            <w:tcW w:w="8203"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Ortaöğretim kurumlarının değişen dünyanın gerektirdiği becerileri sağlayan ve değişimin aktörü olacak öğrenciler yetiştiren bir yapıya kavuşturulması amacı ile çalışmalar yapılacaktır.</w:t>
            </w:r>
          </w:p>
        </w:tc>
      </w:tr>
      <w:tr w:rsidR="004A70A5">
        <w:trPr>
          <w:trHeight w:val="540"/>
        </w:trPr>
        <w:tc>
          <w:tcPr>
            <w:tcW w:w="340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22"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97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68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657"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620"/>
        </w:trPr>
        <w:tc>
          <w:tcPr>
            <w:tcW w:w="340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4.2.1. Yükseköğretime hazırlık ve uyum programı uygulayan okul oranı (%)</w:t>
            </w:r>
          </w:p>
        </w:tc>
        <w:tc>
          <w:tcPr>
            <w:tcW w:w="722" w:type="dxa"/>
            <w:tcBorders>
              <w:top w:val="single" w:sz="4" w:space="0" w:color="000000"/>
              <w:left w:val="nil"/>
              <w:bottom w:val="single" w:sz="4" w:space="0" w:color="000000"/>
              <w:right w:val="nil"/>
            </w:tcBorders>
            <w:shd w:val="clear" w:color="auto" w:fill="auto"/>
            <w:vAlign w:val="center"/>
          </w:tcPr>
          <w:p w:rsidR="004A70A5" w:rsidRDefault="003A0D6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197955">
              <w:rPr>
                <w:rFonts w:ascii="Times New Roman" w:eastAsia="Times New Roman" w:hAnsi="Times New Roman" w:cs="Times New Roman"/>
                <w:color w:val="000000"/>
                <w:sz w:val="20"/>
                <w:szCs w:val="20"/>
              </w:rPr>
              <w:t>5</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68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65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20"/>
        </w:trPr>
        <w:tc>
          <w:tcPr>
            <w:tcW w:w="340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4.2.2. Ulusal ve uluslararası projelere katılan öğrenci oranı (%)</w:t>
            </w:r>
          </w:p>
        </w:tc>
        <w:tc>
          <w:tcPr>
            <w:tcW w:w="722" w:type="dxa"/>
            <w:tcBorders>
              <w:top w:val="nil"/>
              <w:left w:val="nil"/>
              <w:bottom w:val="single" w:sz="4" w:space="0" w:color="000000"/>
              <w:right w:val="nil"/>
            </w:tcBorders>
            <w:shd w:val="clear" w:color="auto" w:fill="auto"/>
            <w:vAlign w:val="center"/>
          </w:tcPr>
          <w:p w:rsidR="004A70A5" w:rsidRDefault="003A0D6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197955">
              <w:rPr>
                <w:rFonts w:ascii="Times New Roman" w:eastAsia="Times New Roman" w:hAnsi="Times New Roman" w:cs="Times New Roman"/>
                <w:color w:val="000000"/>
                <w:sz w:val="20"/>
                <w:szCs w:val="20"/>
              </w:rPr>
              <w:t>5</w:t>
            </w:r>
          </w:p>
        </w:tc>
        <w:tc>
          <w:tcPr>
            <w:tcW w:w="970"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8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65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20"/>
        </w:trPr>
        <w:tc>
          <w:tcPr>
            <w:tcW w:w="340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3A0D60">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4.2.3</w:t>
            </w:r>
            <w:r w:rsidR="00197955">
              <w:rPr>
                <w:rFonts w:ascii="Times New Roman" w:eastAsia="Times New Roman" w:hAnsi="Times New Roman" w:cs="Times New Roman"/>
                <w:b/>
                <w:color w:val="000000"/>
                <w:sz w:val="18"/>
                <w:szCs w:val="18"/>
              </w:rPr>
              <w:t>. Toplumsal sorumluluk ve gönüllülük programlarına katılan öğrenci oranı (%)</w:t>
            </w:r>
          </w:p>
        </w:tc>
        <w:tc>
          <w:tcPr>
            <w:tcW w:w="722" w:type="dxa"/>
            <w:tcBorders>
              <w:top w:val="nil"/>
              <w:left w:val="nil"/>
              <w:bottom w:val="single" w:sz="4" w:space="0" w:color="000000"/>
              <w:right w:val="nil"/>
            </w:tcBorders>
            <w:shd w:val="clear" w:color="auto" w:fill="auto"/>
            <w:vAlign w:val="center"/>
          </w:tcPr>
          <w:p w:rsidR="004A70A5" w:rsidRDefault="003A0D6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70"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68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65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340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5804"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Ortaöğretim Şubesi</w:t>
            </w:r>
          </w:p>
        </w:tc>
      </w:tr>
      <w:tr w:rsidR="004A70A5">
        <w:trPr>
          <w:trHeight w:val="960"/>
        </w:trPr>
        <w:tc>
          <w:tcPr>
            <w:tcW w:w="340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5804"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Destek Hizmetleri Şubesi, İnşaat ve Emlak Şubesi, Strateji Geliştirme Şubesi, Mesleki ve Teknik Eğitim Şubesi, Ölçme Değerlendirme ve Sınav Hizmetleri Şubesi, Özel Eğitim ve Rehberlik Şubesi, Din Öğretimi Şubesi, Özel Öğretim Kurumları Şubesi</w:t>
            </w:r>
          </w:p>
        </w:tc>
      </w:tr>
      <w:tr w:rsidR="004A70A5">
        <w:trPr>
          <w:trHeight w:val="500"/>
        </w:trPr>
        <w:tc>
          <w:tcPr>
            <w:tcW w:w="3400"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Esnek ve modüler programların uygulanmasını mümkün kılacak derslik imkânlarının sağlanamaması,</w:t>
            </w:r>
          </w:p>
        </w:tc>
      </w:tr>
      <w:tr w:rsidR="004A70A5">
        <w:trPr>
          <w:trHeight w:val="380"/>
        </w:trPr>
        <w:tc>
          <w:tcPr>
            <w:tcW w:w="340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Planlanan çalışmalar neticesinde bazı öğretmenlerin istihdam fazlası duruma gelmesi,   </w:t>
            </w:r>
          </w:p>
        </w:tc>
      </w:tr>
      <w:tr w:rsidR="004A70A5">
        <w:trPr>
          <w:trHeight w:val="560"/>
        </w:trPr>
        <w:tc>
          <w:tcPr>
            <w:tcW w:w="340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ortamlarının beceri eğitimleri doğrultusunda düzenlenmesine yönelik maliyetin yüksek olması.</w:t>
            </w:r>
          </w:p>
        </w:tc>
      </w:tr>
      <w:tr w:rsidR="004A70A5">
        <w:trPr>
          <w:trHeight w:val="960"/>
        </w:trPr>
        <w:tc>
          <w:tcPr>
            <w:tcW w:w="2045"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Stratejiler</w:t>
            </w:r>
          </w:p>
        </w:tc>
        <w:tc>
          <w:tcPr>
            <w:tcW w:w="135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4.2.1</w:t>
            </w: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ilgi, yetenek ve mizaçlarına uygun olarak Bakanlıkça tasarlanacak olan program ve ders çizelgelerinin ortaöğretim kurumlarımızda uygulanmasına yönelik çalışmalar yapılacaktır.</w:t>
            </w:r>
          </w:p>
        </w:tc>
      </w:tr>
      <w:tr w:rsidR="004A70A5">
        <w:trPr>
          <w:trHeight w:val="600"/>
        </w:trPr>
        <w:tc>
          <w:tcPr>
            <w:tcW w:w="2045"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35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4.2.2</w:t>
            </w: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Ortaöğretimde akademik bilginin beceriye dönüştürülmesine yönelik çalışmalar yapılacaktır.</w:t>
            </w:r>
          </w:p>
        </w:tc>
      </w:tr>
      <w:tr w:rsidR="004A70A5">
        <w:trPr>
          <w:trHeight w:val="280"/>
        </w:trPr>
        <w:tc>
          <w:tcPr>
            <w:tcW w:w="2045"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35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4.2.3</w:t>
            </w: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Okullar arası başarı farkı azaltılacaktır.</w:t>
            </w:r>
          </w:p>
        </w:tc>
      </w:tr>
      <w:tr w:rsidR="004A70A5">
        <w:trPr>
          <w:trHeight w:val="300"/>
        </w:trPr>
        <w:tc>
          <w:tcPr>
            <w:tcW w:w="340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2.542.882</w:t>
            </w:r>
            <w:r w:rsidR="00197955">
              <w:rPr>
                <w:rFonts w:ascii="Times New Roman" w:eastAsia="Times New Roman" w:hAnsi="Times New Roman" w:cs="Times New Roman"/>
                <w:color w:val="000000"/>
                <w:sz w:val="20"/>
                <w:szCs w:val="20"/>
              </w:rPr>
              <w:t xml:space="preserve"> TL</w:t>
            </w:r>
          </w:p>
        </w:tc>
      </w:tr>
      <w:tr w:rsidR="004A70A5">
        <w:trPr>
          <w:trHeight w:val="540"/>
        </w:trPr>
        <w:tc>
          <w:tcPr>
            <w:tcW w:w="3400"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Ortaöğretim kurumlarında ders çeşidinin ve haftalık zorunlu ders saatlerinin fazla olması ve derslerin proje uygulamalarıyla desteklenememesi,        </w:t>
            </w:r>
          </w:p>
        </w:tc>
      </w:tr>
      <w:tr w:rsidR="004A70A5">
        <w:trPr>
          <w:trHeight w:val="580"/>
        </w:trPr>
        <w:tc>
          <w:tcPr>
            <w:tcW w:w="340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ders dışı alanlardaki yeteneklerini geliştirmelerini sağlayacak imkânların kısıtlı olması,</w:t>
            </w:r>
          </w:p>
        </w:tc>
      </w:tr>
      <w:tr w:rsidR="004A70A5">
        <w:trPr>
          <w:trHeight w:val="280"/>
        </w:trPr>
        <w:tc>
          <w:tcPr>
            <w:tcW w:w="340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4"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İmkân ve koşulları bakımından bazı okullar dezavantajlı konumda olması.</w:t>
            </w:r>
          </w:p>
        </w:tc>
      </w:tr>
      <w:tr w:rsidR="004A70A5">
        <w:trPr>
          <w:trHeight w:val="560"/>
        </w:trPr>
        <w:tc>
          <w:tcPr>
            <w:tcW w:w="3400"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Ortaöğretimde ders çeşitliliği ve zorunlu ders saatleri azaltılarak beceri eğitimine yönelik imkânların oluşturulması,</w:t>
            </w:r>
          </w:p>
        </w:tc>
      </w:tr>
      <w:tr w:rsidR="004A70A5">
        <w:trPr>
          <w:trHeight w:val="280"/>
        </w:trPr>
        <w:tc>
          <w:tcPr>
            <w:tcW w:w="340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yükseköğretime okul bünyesinde hazırlanma imkânlarının sağlanması,</w:t>
            </w:r>
          </w:p>
        </w:tc>
      </w:tr>
      <w:tr w:rsidR="004A70A5">
        <w:trPr>
          <w:trHeight w:val="280"/>
        </w:trPr>
        <w:tc>
          <w:tcPr>
            <w:tcW w:w="340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Ortaöğretimde öğretmenlere yönelik beceri eğitimi konusunda hizmet içi eğitim sağlanması.   </w:t>
            </w:r>
          </w:p>
        </w:tc>
      </w:tr>
    </w:tbl>
    <w:p w:rsidR="004A70A5" w:rsidRDefault="004A70A5">
      <w:pPr>
        <w:spacing w:before="60" w:after="60" w:line="312" w:lineRule="auto"/>
        <w:ind w:firstLine="425"/>
        <w:jc w:val="both"/>
        <w:rPr>
          <w:rFonts w:ascii="Times New Roman" w:eastAsia="Times New Roman" w:hAnsi="Times New Roman" w:cs="Times New Roman"/>
        </w:rPr>
      </w:pPr>
    </w:p>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4.3 İlimizin entelektüel sermayesini artırmak, medeniyet ve kalkınmaya destek vermek amacıyla fen ve sosyal bilimler liselerinin niteliği güçlendirilecektir.</w:t>
      </w:r>
    </w:p>
    <w:tbl>
      <w:tblPr>
        <w:tblStyle w:val="af5"/>
        <w:tblW w:w="9203" w:type="dxa"/>
        <w:tblInd w:w="0" w:type="dxa"/>
        <w:tblLayout w:type="fixed"/>
        <w:tblLook w:val="0400" w:firstRow="0" w:lastRow="0" w:firstColumn="0" w:lastColumn="0" w:noHBand="0" w:noVBand="1"/>
      </w:tblPr>
      <w:tblGrid>
        <w:gridCol w:w="1000"/>
        <w:gridCol w:w="1046"/>
        <w:gridCol w:w="1355"/>
        <w:gridCol w:w="722"/>
        <w:gridCol w:w="970"/>
        <w:gridCol w:w="554"/>
        <w:gridCol w:w="554"/>
        <w:gridCol w:w="554"/>
        <w:gridCol w:w="554"/>
        <w:gridCol w:w="554"/>
        <w:gridCol w:w="685"/>
        <w:gridCol w:w="655"/>
      </w:tblGrid>
      <w:tr w:rsidR="004A70A5">
        <w:trPr>
          <w:trHeight w:val="540"/>
        </w:trPr>
        <w:tc>
          <w:tcPr>
            <w:tcW w:w="1001"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4</w:t>
            </w:r>
          </w:p>
        </w:tc>
        <w:tc>
          <w:tcPr>
            <w:tcW w:w="8203"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A70A5">
        <w:trPr>
          <w:trHeight w:val="580"/>
        </w:trPr>
        <w:tc>
          <w:tcPr>
            <w:tcW w:w="1001"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4.3</w:t>
            </w:r>
          </w:p>
        </w:tc>
        <w:tc>
          <w:tcPr>
            <w:tcW w:w="8203"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İlimizin entelektüel sermayesini artırmak, medeniyet ve kalkınmaya destek vermek amacıyla fen ve sosyal bilimler liselerinin niteliği güçlendirilecektir.</w:t>
            </w:r>
          </w:p>
        </w:tc>
      </w:tr>
      <w:tr w:rsidR="004A70A5">
        <w:trPr>
          <w:trHeight w:val="540"/>
        </w:trPr>
        <w:tc>
          <w:tcPr>
            <w:tcW w:w="340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22"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97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5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68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65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520"/>
        </w:trPr>
        <w:tc>
          <w:tcPr>
            <w:tcW w:w="340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4.3.1 Fen ve sosyal bilimler liselerinde yürütülen proje sayısı</w:t>
            </w:r>
          </w:p>
        </w:tc>
        <w:tc>
          <w:tcPr>
            <w:tcW w:w="72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7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10</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10</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12</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12</w:t>
            </w:r>
          </w:p>
        </w:tc>
        <w:tc>
          <w:tcPr>
            <w:tcW w:w="55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15</w:t>
            </w:r>
          </w:p>
        </w:tc>
        <w:tc>
          <w:tcPr>
            <w:tcW w:w="68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Ay</w:t>
            </w:r>
          </w:p>
        </w:tc>
        <w:tc>
          <w:tcPr>
            <w:tcW w:w="6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00"/>
        </w:trPr>
        <w:tc>
          <w:tcPr>
            <w:tcW w:w="340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4.3.2 Fen ve sosyal bilimler liseleri ile üniversiteler arasında imzalanan protokol sayısı</w:t>
            </w:r>
          </w:p>
        </w:tc>
        <w:tc>
          <w:tcPr>
            <w:tcW w:w="72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7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8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Ay</w:t>
            </w:r>
          </w:p>
        </w:tc>
        <w:tc>
          <w:tcPr>
            <w:tcW w:w="6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20"/>
        </w:trPr>
        <w:tc>
          <w:tcPr>
            <w:tcW w:w="340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4.3.3 Fen ve sosyal bilimler liselerinde ders ve proje etkinliklerine katılan öğretim üyesi sayısı</w:t>
            </w:r>
          </w:p>
        </w:tc>
        <w:tc>
          <w:tcPr>
            <w:tcW w:w="72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7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8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Ay</w:t>
            </w:r>
          </w:p>
        </w:tc>
        <w:tc>
          <w:tcPr>
            <w:tcW w:w="6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820"/>
        </w:trPr>
        <w:tc>
          <w:tcPr>
            <w:tcW w:w="340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4.3.4 Yükseköğretim kurumlarınca düzenlenen bilimsel etkinliklere katılan fen ve sosyal bilimler lisesi öğrenci oranı (%)</w:t>
            </w:r>
          </w:p>
        </w:tc>
        <w:tc>
          <w:tcPr>
            <w:tcW w:w="72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7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55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68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Ay</w:t>
            </w:r>
          </w:p>
        </w:tc>
        <w:tc>
          <w:tcPr>
            <w:tcW w:w="655"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340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5802"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Ortaöğretim Şubesi</w:t>
            </w:r>
          </w:p>
        </w:tc>
      </w:tr>
      <w:tr w:rsidR="004A70A5">
        <w:trPr>
          <w:trHeight w:val="960"/>
        </w:trPr>
        <w:tc>
          <w:tcPr>
            <w:tcW w:w="340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İş Birliği Yapılacak Birimler</w:t>
            </w:r>
          </w:p>
        </w:tc>
        <w:tc>
          <w:tcPr>
            <w:tcW w:w="5802"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Din Öğretimi Şubesi, Mesleki ve Teknik Eğitim Şubesi, Özel Eğitim ve Rehberlik Şubesi, Özel Öğretim Kurumları Şubesi, Yükseköğretim ve Yurt Dışı Eğitim Şubesi</w:t>
            </w:r>
          </w:p>
        </w:tc>
      </w:tr>
      <w:tr w:rsidR="004A70A5">
        <w:trPr>
          <w:trHeight w:val="280"/>
        </w:trPr>
        <w:tc>
          <w:tcPr>
            <w:tcW w:w="340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 sayı ve kontenjanlarının artması,</w:t>
            </w:r>
          </w:p>
        </w:tc>
      </w:tr>
      <w:tr w:rsidR="004A70A5">
        <w:trPr>
          <w:trHeight w:val="48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liselerinde öğrenim gören öğrencilerin ailelerinin yükseköğretime çok fazla değer atfetmesi,</w:t>
            </w:r>
            <w:r>
              <w:rPr>
                <w:rFonts w:ascii="Times New Roman" w:eastAsia="Times New Roman" w:hAnsi="Times New Roman" w:cs="Times New Roman"/>
                <w:color w:val="000000"/>
                <w:sz w:val="20"/>
                <w:szCs w:val="20"/>
              </w:rPr>
              <w:br/>
            </w:r>
          </w:p>
        </w:tc>
      </w:tr>
      <w:tr w:rsidR="004A70A5">
        <w:trPr>
          <w:trHeight w:val="28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liselerinin temel bilimlere yönelik kuruluş amacından uzaklaşması,</w:t>
            </w:r>
          </w:p>
        </w:tc>
      </w:tr>
      <w:tr w:rsidR="004A70A5">
        <w:trPr>
          <w:trHeight w:val="28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Her üniversitenin eşit düzeyde araştırma olanaklarına sahip olmaması,</w:t>
            </w:r>
          </w:p>
        </w:tc>
      </w:tr>
      <w:tr w:rsidR="004A70A5">
        <w:trPr>
          <w:trHeight w:val="56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liselerindeki öğrencilerin üniversite yerleşkelerine ulaşım imkânlarının sınırlılığı.</w:t>
            </w:r>
          </w:p>
        </w:tc>
      </w:tr>
      <w:tr w:rsidR="004A70A5">
        <w:trPr>
          <w:trHeight w:val="560"/>
        </w:trPr>
        <w:tc>
          <w:tcPr>
            <w:tcW w:w="2047" w:type="dxa"/>
            <w:gridSpan w:val="2"/>
            <w:vMerge w:val="restart"/>
            <w:tcBorders>
              <w:top w:val="single" w:sz="4" w:space="0" w:color="000000"/>
              <w:left w:val="single" w:sz="4" w:space="0" w:color="000000"/>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35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4.3.1</w:t>
            </w: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liselerindeki öğretimin niteliğinin iyileştirilmesine yönelik çalışmalar yapılacaktır.</w:t>
            </w:r>
          </w:p>
        </w:tc>
      </w:tr>
      <w:tr w:rsidR="004A70A5">
        <w:trPr>
          <w:trHeight w:val="280"/>
        </w:trPr>
        <w:tc>
          <w:tcPr>
            <w:tcW w:w="2047" w:type="dxa"/>
            <w:gridSpan w:val="2"/>
            <w:vMerge/>
            <w:tcBorders>
              <w:top w:val="single" w:sz="4" w:space="0" w:color="000000"/>
              <w:left w:val="single" w:sz="4" w:space="0" w:color="000000"/>
              <w:bottom w:val="nil"/>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355"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4.3.2</w:t>
            </w: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liselerinin yükseköğretim kurumlarıyla iş birlikleri artırılacaktır.</w:t>
            </w:r>
          </w:p>
        </w:tc>
      </w:tr>
      <w:tr w:rsidR="004A70A5">
        <w:trPr>
          <w:trHeight w:val="300"/>
        </w:trPr>
        <w:tc>
          <w:tcPr>
            <w:tcW w:w="340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1.047.068</w:t>
            </w:r>
            <w:r w:rsidR="00197955">
              <w:rPr>
                <w:rFonts w:ascii="Times New Roman" w:eastAsia="Times New Roman" w:hAnsi="Times New Roman" w:cs="Times New Roman"/>
                <w:color w:val="000000"/>
                <w:sz w:val="20"/>
                <w:szCs w:val="20"/>
              </w:rPr>
              <w:t xml:space="preserve"> TL</w:t>
            </w:r>
          </w:p>
        </w:tc>
      </w:tr>
      <w:tr w:rsidR="004A70A5">
        <w:trPr>
          <w:trHeight w:val="540"/>
        </w:trPr>
        <w:tc>
          <w:tcPr>
            <w:tcW w:w="340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liselerinin üniversiteler ve teknokentlerde Ar-Ge faaliyetleri sürdüren teknoloji firmaları ile iş birliklerinin yetersiz olması,</w:t>
            </w:r>
          </w:p>
        </w:tc>
      </w:tr>
      <w:tr w:rsidR="004A70A5">
        <w:trPr>
          <w:trHeight w:val="58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liselerinin haftalık ders dağılımlarının, bu okullardaki öğrencilerin çok yönlü gelişimini destekleyecek projelerle ilgilenmesine imkân vermemesi,</w:t>
            </w:r>
          </w:p>
        </w:tc>
      </w:tr>
      <w:tr w:rsidR="004A70A5">
        <w:trPr>
          <w:trHeight w:val="28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 öğretmen ve yöneticilerinin bu okulların amaçlarına uygun kıstaslar çerçevesinde seçilmemesi,</w:t>
            </w:r>
          </w:p>
        </w:tc>
      </w:tr>
      <w:tr w:rsidR="004A70A5">
        <w:trPr>
          <w:trHeight w:val="58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Üniversitelerce düzenlenen bilimsel etkinliklere fen ve sosyal bilimler liseleri öğrencilerinin yeterince katılım sağlamaması,</w:t>
            </w:r>
          </w:p>
        </w:tc>
      </w:tr>
      <w:tr w:rsidR="004A70A5">
        <w:trPr>
          <w:trHeight w:val="54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liselerinin yükseköğretim kuruluşlarıyla işbirliğinin istenen seviyede olmaması.</w:t>
            </w:r>
          </w:p>
        </w:tc>
      </w:tr>
      <w:tr w:rsidR="004A70A5">
        <w:trPr>
          <w:trHeight w:val="300"/>
        </w:trPr>
        <w:tc>
          <w:tcPr>
            <w:tcW w:w="340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liseleri ve teknoloji firmaları arasında iş birliklerinin artırılması,</w:t>
            </w:r>
          </w:p>
        </w:tc>
      </w:tr>
      <w:tr w:rsidR="004A70A5">
        <w:trPr>
          <w:trHeight w:val="28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liselerine öğretmen ve yönetici seçiminde kıstasların geliştirilmesi,</w:t>
            </w:r>
          </w:p>
        </w:tc>
      </w:tr>
      <w:tr w:rsidR="004A70A5">
        <w:trPr>
          <w:trHeight w:val="28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liselerinin haftalık ders saatlerinin azaltılması,</w:t>
            </w:r>
          </w:p>
        </w:tc>
      </w:tr>
      <w:tr w:rsidR="004A70A5">
        <w:trPr>
          <w:trHeight w:val="280"/>
        </w:trPr>
        <w:tc>
          <w:tcPr>
            <w:tcW w:w="340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80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Fen ve sosyal bilimler liseleri ile üniversiteler arasında iş birliklerinin artırılması.</w:t>
            </w:r>
          </w:p>
        </w:tc>
      </w:tr>
    </w:tbl>
    <w:p w:rsidR="004A70A5" w:rsidRDefault="004A70A5">
      <w:pPr>
        <w:spacing w:before="60" w:after="60" w:line="312" w:lineRule="auto"/>
        <w:ind w:firstLine="425"/>
        <w:jc w:val="both"/>
        <w:rPr>
          <w:rFonts w:ascii="Times New Roman" w:eastAsia="Times New Roman" w:hAnsi="Times New Roman" w:cs="Times New Roman"/>
        </w:rPr>
      </w:pPr>
    </w:p>
    <w:p w:rsidR="004A70A5" w:rsidRDefault="00197955">
      <w:pPr>
        <w:tabs>
          <w:tab w:val="left" w:pos="13398"/>
        </w:tabs>
        <w:spacing w:before="60" w:after="60" w:line="288" w:lineRule="auto"/>
        <w:ind w:left="1417" w:hanging="992"/>
        <w:jc w:val="both"/>
        <w:rPr>
          <w:rFonts w:ascii="Times New Roman" w:eastAsia="Times New Roman" w:hAnsi="Times New Roman" w:cs="Times New Roman"/>
          <w:b/>
          <w:color w:val="1F4E79"/>
        </w:rPr>
      </w:pPr>
      <w:r>
        <w:br w:type="page"/>
      </w:r>
      <w:r>
        <w:rPr>
          <w:rFonts w:ascii="Times New Roman" w:eastAsia="Times New Roman" w:hAnsi="Times New Roman" w:cs="Times New Roman"/>
          <w:b/>
          <w:color w:val="00B0F0"/>
          <w:sz w:val="24"/>
          <w:szCs w:val="24"/>
        </w:rPr>
        <w:lastRenderedPageBreak/>
        <w:t>Hedef 4.4 Örgün eğitim içinde imam hatip okullarının niteliği artırılacaktır.</w:t>
      </w:r>
    </w:p>
    <w:tbl>
      <w:tblPr>
        <w:tblStyle w:val="af6"/>
        <w:tblW w:w="9204" w:type="dxa"/>
        <w:tblInd w:w="0" w:type="dxa"/>
        <w:tblLayout w:type="fixed"/>
        <w:tblLook w:val="0400" w:firstRow="0" w:lastRow="0" w:firstColumn="0" w:lastColumn="0" w:noHBand="0" w:noVBand="1"/>
      </w:tblPr>
      <w:tblGrid>
        <w:gridCol w:w="1142"/>
        <w:gridCol w:w="493"/>
        <w:gridCol w:w="1324"/>
        <w:gridCol w:w="799"/>
        <w:gridCol w:w="1044"/>
        <w:gridCol w:w="580"/>
        <w:gridCol w:w="580"/>
        <w:gridCol w:w="580"/>
        <w:gridCol w:w="580"/>
        <w:gridCol w:w="580"/>
        <w:gridCol w:w="762"/>
        <w:gridCol w:w="740"/>
      </w:tblGrid>
      <w:tr w:rsidR="004A70A5">
        <w:trPr>
          <w:trHeight w:val="540"/>
        </w:trPr>
        <w:tc>
          <w:tcPr>
            <w:tcW w:w="114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4</w:t>
            </w:r>
          </w:p>
        </w:tc>
        <w:tc>
          <w:tcPr>
            <w:tcW w:w="8062"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A70A5">
        <w:trPr>
          <w:trHeight w:val="580"/>
        </w:trPr>
        <w:tc>
          <w:tcPr>
            <w:tcW w:w="1142"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4.4</w:t>
            </w:r>
          </w:p>
        </w:tc>
        <w:tc>
          <w:tcPr>
            <w:tcW w:w="8062"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Örgün eğitim içinde imam hatip okullarının niteliği artırılacaktır.</w:t>
            </w:r>
          </w:p>
        </w:tc>
      </w:tr>
      <w:tr w:rsidR="004A70A5">
        <w:trPr>
          <w:trHeight w:val="54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4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0"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62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PG 4.4.1. İmam hatip okullarında yaz okullarına katılan öğrenci sayısı</w:t>
            </w:r>
          </w:p>
        </w:tc>
        <w:tc>
          <w:tcPr>
            <w:tcW w:w="799" w:type="dxa"/>
            <w:tcBorders>
              <w:top w:val="single" w:sz="4" w:space="0" w:color="000000"/>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20"/>
        </w:trPr>
        <w:tc>
          <w:tcPr>
            <w:tcW w:w="1635"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4.4.2. Yabancı dil dersi yılsonu puanı ortalaması</w:t>
            </w:r>
          </w:p>
        </w:tc>
        <w:tc>
          <w:tcPr>
            <w:tcW w:w="132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4.4.2.1 Ortaokul</w:t>
            </w:r>
          </w:p>
        </w:tc>
        <w:tc>
          <w:tcPr>
            <w:tcW w:w="799" w:type="dxa"/>
            <w:tcBorders>
              <w:top w:val="nil"/>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44"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69,94</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00"/>
        </w:trPr>
        <w:tc>
          <w:tcPr>
            <w:tcW w:w="1635"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32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4.4.2.2 Ortaöğretim</w:t>
            </w:r>
          </w:p>
        </w:tc>
        <w:tc>
          <w:tcPr>
            <w:tcW w:w="799" w:type="dxa"/>
            <w:tcBorders>
              <w:top w:val="nil"/>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44"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64,98</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62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PG 4.4.3. Yükseköğretim kurumları tarafından düzenlenen etkinliklere katılan öğrenci sayısı  </w:t>
            </w:r>
          </w:p>
        </w:tc>
        <w:tc>
          <w:tcPr>
            <w:tcW w:w="799" w:type="dxa"/>
            <w:tcBorders>
              <w:top w:val="nil"/>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44"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245"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Din Öğretimi Şubesi</w:t>
            </w:r>
          </w:p>
        </w:tc>
      </w:tr>
      <w:tr w:rsidR="004A70A5">
        <w:trPr>
          <w:trHeight w:val="96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245"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Destek Hizmetleri Şubesi, İnşaat ve Emlak Şubesi, Ortaöğretim Şubesi, İnsan Kaynakları Şubesi</w:t>
            </w:r>
          </w:p>
        </w:tc>
      </w:tr>
      <w:tr w:rsidR="004A70A5">
        <w:trPr>
          <w:trHeight w:val="540"/>
        </w:trPr>
        <w:tc>
          <w:tcPr>
            <w:tcW w:w="2959"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Esnek ve modüler programların uygulanmasını mümkün kılacak derslik imkânlarının sağlanamaması,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Yaz okulu faaliyetlerinin yürütülmesi için finansman ihtiyacının yüksek olması,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Bilimsel etkinliklere katılım için maliyetlerin yüksek olması,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Yükseköğrenim kurumlarının düzenlediği etkinliklerin ortaokul ve ortaöğretim düzeyinde olmaması.</w:t>
            </w:r>
          </w:p>
        </w:tc>
      </w:tr>
      <w:tr w:rsidR="004A70A5">
        <w:trPr>
          <w:trHeight w:val="56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Yükseköğrenim kurumlarının düzenlediği etkinliklerin ortaokul ve ortaöğretim düzeyinde olmaması.</w:t>
            </w:r>
          </w:p>
        </w:tc>
      </w:tr>
      <w:tr w:rsidR="004A70A5">
        <w:trPr>
          <w:trHeight w:val="520"/>
        </w:trPr>
        <w:tc>
          <w:tcPr>
            <w:tcW w:w="1635" w:type="dxa"/>
            <w:gridSpan w:val="2"/>
            <w:vMerge w:val="restart"/>
            <w:tcBorders>
              <w:top w:val="single" w:sz="4" w:space="0" w:color="000000"/>
              <w:left w:val="single" w:sz="4" w:space="0" w:color="000000"/>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32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4.4.1</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İmam hatip okullarında verilen yabancı dil eğitiminin kalitesinin artırılmasına yönelik çalışmalar yapılacaktır.</w:t>
            </w:r>
          </w:p>
        </w:tc>
      </w:tr>
      <w:tr w:rsidR="004A70A5">
        <w:trPr>
          <w:trHeight w:val="280"/>
        </w:trPr>
        <w:tc>
          <w:tcPr>
            <w:tcW w:w="1635" w:type="dxa"/>
            <w:gridSpan w:val="2"/>
            <w:vMerge/>
            <w:tcBorders>
              <w:top w:val="single" w:sz="4" w:space="0" w:color="000000"/>
              <w:left w:val="single" w:sz="4" w:space="0" w:color="000000"/>
              <w:bottom w:val="nil"/>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32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4.4.2</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İmam hatip okulları ve yükseköğretim kurumları arasında iş birlikleri artırılacaktır.</w:t>
            </w:r>
          </w:p>
        </w:tc>
      </w:tr>
      <w:tr w:rsidR="004A70A5">
        <w:trPr>
          <w:trHeight w:val="30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897.488</w:t>
            </w:r>
            <w:r w:rsidR="00197955">
              <w:rPr>
                <w:rFonts w:ascii="Times New Roman" w:eastAsia="Times New Roman" w:hAnsi="Times New Roman" w:cs="Times New Roman"/>
                <w:color w:val="000000"/>
                <w:sz w:val="20"/>
                <w:szCs w:val="20"/>
              </w:rPr>
              <w:t xml:space="preserve"> TL</w:t>
            </w:r>
          </w:p>
        </w:tc>
      </w:tr>
      <w:tr w:rsidR="004A70A5">
        <w:trPr>
          <w:trHeight w:val="540"/>
        </w:trPr>
        <w:tc>
          <w:tcPr>
            <w:tcW w:w="2959"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Arapça yazma, okuma, dinleme ve konuşma alanlarında dil becerilerinin yetersiz olması,</w:t>
            </w:r>
            <w:r>
              <w:rPr>
                <w:rFonts w:ascii="Times New Roman" w:eastAsia="Times New Roman" w:hAnsi="Times New Roman" w:cs="Times New Roman"/>
                <w:color w:val="000000"/>
                <w:sz w:val="20"/>
                <w:szCs w:val="20"/>
              </w:rPr>
              <w:br/>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Ders sayısı ve saatlerinin fazla olması,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nil"/>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Mevcut yapının modüler ve esnek olmaması,</w:t>
            </w:r>
          </w:p>
        </w:tc>
      </w:tr>
      <w:tr w:rsidR="004A70A5">
        <w:trPr>
          <w:trHeight w:val="5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Yükseköğretim kurumları ile imam hatip okulları arasındaki işbirliğinin istenen düzeyde olmaması.</w:t>
            </w:r>
          </w:p>
        </w:tc>
      </w:tr>
      <w:tr w:rsidR="004A70A5">
        <w:trPr>
          <w:trHeight w:val="500"/>
        </w:trPr>
        <w:tc>
          <w:tcPr>
            <w:tcW w:w="2959"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Arapça ders kitapları yazma, okuma, dinleme ve konuşma alanlarında tüm dil becerilerini geliştirecek materyal ihtiyacı,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Arapça başta olmak üzere yabancı dil öğretmenlerinin dil becerileninin geliştirilmesi,</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Yaz okulu faaliyetleri için finansman ihtiyacı,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Yükseköğretim düzeyinde yapılacak etkinliklere katılım için gerekli mali desteğin sağlanması,</w:t>
            </w:r>
          </w:p>
        </w:tc>
      </w:tr>
      <w:tr w:rsidR="004A70A5">
        <w:trPr>
          <w:trHeight w:val="28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Akademik koçluk sisteminin geliştirilmesi.</w:t>
            </w:r>
          </w:p>
        </w:tc>
      </w:tr>
    </w:tbl>
    <w:p w:rsidR="004A70A5" w:rsidRDefault="004A70A5">
      <w:pPr>
        <w:spacing w:before="60" w:after="60" w:line="312" w:lineRule="auto"/>
        <w:ind w:firstLine="425"/>
        <w:jc w:val="both"/>
        <w:rPr>
          <w:rFonts w:ascii="Book Antiqua" w:eastAsia="Book Antiqua" w:hAnsi="Book Antiqua" w:cs="Book Antiqua"/>
          <w:b/>
          <w:color w:val="C45911"/>
          <w:sz w:val="24"/>
          <w:szCs w:val="24"/>
        </w:rPr>
      </w:pPr>
      <w:bookmarkStart w:id="80" w:name="1tuee74" w:colFirst="0" w:colLast="0"/>
      <w:bookmarkEnd w:id="80"/>
    </w:p>
    <w:p w:rsidR="004A70A5" w:rsidRDefault="00197955">
      <w:pPr>
        <w:spacing w:before="60" w:after="60" w:line="312" w:lineRule="auto"/>
        <w:ind w:left="1276" w:hanging="851"/>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Amaç 5: Özel eğitim ve rehberlik hizmetlerinin etkinliği artırılarak bireylerin bedensel, ruhsal ve zihinsel gelişimleri desteklenecektir.</w:t>
      </w:r>
    </w:p>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5.1 Psikolojik danışmanlık ve rehberlik hizmetlerinin öğrencilerin mizaç, ilgi ve yeteneklerine uygun eğitim alabilmelerine imkân verecek şekilde sunulması sağlanacaktır.</w:t>
      </w:r>
    </w:p>
    <w:tbl>
      <w:tblPr>
        <w:tblStyle w:val="af7"/>
        <w:tblW w:w="9204" w:type="dxa"/>
        <w:tblInd w:w="0" w:type="dxa"/>
        <w:tblLayout w:type="fixed"/>
        <w:tblLook w:val="0400" w:firstRow="0" w:lastRow="0" w:firstColumn="0" w:lastColumn="0" w:noHBand="0" w:noVBand="1"/>
      </w:tblPr>
      <w:tblGrid>
        <w:gridCol w:w="1000"/>
        <w:gridCol w:w="803"/>
        <w:gridCol w:w="1079"/>
        <w:gridCol w:w="799"/>
        <w:gridCol w:w="1044"/>
        <w:gridCol w:w="580"/>
        <w:gridCol w:w="580"/>
        <w:gridCol w:w="580"/>
        <w:gridCol w:w="580"/>
        <w:gridCol w:w="653"/>
        <w:gridCol w:w="762"/>
        <w:gridCol w:w="744"/>
      </w:tblGrid>
      <w:tr w:rsidR="004A70A5">
        <w:trPr>
          <w:trHeight w:val="620"/>
        </w:trPr>
        <w:tc>
          <w:tcPr>
            <w:tcW w:w="10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5</w:t>
            </w:r>
          </w:p>
        </w:tc>
        <w:tc>
          <w:tcPr>
            <w:tcW w:w="820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FF0000"/>
              </w:rPr>
              <w:t>Özel eğitim ve rehberlik hizmetlerinin etkinliği artırılarak bireylerin bedensel, ruhsal ve zihinsel gelişimleri desteklenecektir.</w:t>
            </w:r>
          </w:p>
        </w:tc>
      </w:tr>
      <w:tr w:rsidR="004A70A5">
        <w:trPr>
          <w:trHeight w:val="620"/>
        </w:trPr>
        <w:tc>
          <w:tcPr>
            <w:tcW w:w="1000"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5.1</w:t>
            </w:r>
          </w:p>
        </w:tc>
        <w:tc>
          <w:tcPr>
            <w:tcW w:w="820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Psikolojik danışmanlık ve rehberlik hizmetlerinin öğrencilerin mizaç, ilgi ve yeteneklerine uygun eğitim alabilmelerine imkân verecek şekilde sunulması sağlanacaktır.</w:t>
            </w:r>
          </w:p>
        </w:tc>
      </w:tr>
      <w:tr w:rsidR="004A70A5">
        <w:trPr>
          <w:trHeight w:val="820"/>
        </w:trPr>
        <w:tc>
          <w:tcPr>
            <w:tcW w:w="288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4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653"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2"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540"/>
        </w:trPr>
        <w:tc>
          <w:tcPr>
            <w:tcW w:w="2882" w:type="dxa"/>
            <w:gridSpan w:val="3"/>
            <w:tcBorders>
              <w:top w:val="single" w:sz="4" w:space="0" w:color="000000"/>
              <w:left w:val="single" w:sz="4" w:space="0" w:color="000000"/>
              <w:bottom w:val="nil"/>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PG 5.1.1. Rehberlik öğretmeni bulunan okul oranı (%) </w:t>
            </w:r>
          </w:p>
        </w:tc>
        <w:tc>
          <w:tcPr>
            <w:tcW w:w="799" w:type="dxa"/>
            <w:tcBorders>
              <w:top w:val="single" w:sz="4" w:space="0" w:color="000000"/>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1044" w:type="dxa"/>
            <w:tcBorders>
              <w:top w:val="single" w:sz="4" w:space="0" w:color="000000"/>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653" w:type="dxa"/>
            <w:tcBorders>
              <w:top w:val="single" w:sz="4" w:space="0" w:color="000000"/>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76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600"/>
        </w:trPr>
        <w:tc>
          <w:tcPr>
            <w:tcW w:w="288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PG 5.1.2. Rehberlik öğretmenlerinden bir yılda mesleki gelişime yönelik hizmet içi eğitime katılanların oranı (%)</w:t>
            </w:r>
          </w:p>
        </w:tc>
        <w:tc>
          <w:tcPr>
            <w:tcW w:w="799" w:type="dxa"/>
            <w:tcBorders>
              <w:top w:val="nil"/>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044" w:type="dxa"/>
            <w:tcBorders>
              <w:top w:val="nil"/>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580" w:type="dxa"/>
            <w:tcBorders>
              <w:top w:val="nil"/>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580" w:type="dxa"/>
            <w:tcBorders>
              <w:top w:val="nil"/>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580" w:type="dxa"/>
            <w:tcBorders>
              <w:top w:val="nil"/>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580" w:type="dxa"/>
            <w:tcBorders>
              <w:top w:val="nil"/>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653" w:type="dxa"/>
            <w:tcBorders>
              <w:top w:val="nil"/>
              <w:left w:val="nil"/>
              <w:bottom w:val="single" w:sz="4" w:space="0" w:color="000000"/>
              <w:right w:val="single" w:sz="4" w:space="0" w:color="000000"/>
            </w:tcBorders>
            <w:shd w:val="clear" w:color="auto" w:fill="auto"/>
            <w:vAlign w:val="center"/>
          </w:tcPr>
          <w:p w:rsidR="004A70A5" w:rsidRDefault="009147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60"/>
        </w:trPr>
        <w:tc>
          <w:tcPr>
            <w:tcW w:w="288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ve Rehberlik Şubesi</w:t>
            </w:r>
          </w:p>
        </w:tc>
      </w:tr>
      <w:tr w:rsidR="004A70A5">
        <w:trPr>
          <w:trHeight w:val="980"/>
        </w:trPr>
        <w:tc>
          <w:tcPr>
            <w:tcW w:w="288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Temel Eğitim Şubesi, Ortaöğretim Şubesi, Mesleki ve Teknik Eğitim Şubesi, Din Öğretimi Şubesi, Özel Öğretim Kurumları Şubesi, Hayat Boyu Öğrenme Şubesi, Bilgi İşlem ve Eğitim Teknolojileri Şubesi, İnsan Kaynakları Şubesi   </w:t>
            </w:r>
          </w:p>
        </w:tc>
      </w:tr>
      <w:tr w:rsidR="004A70A5">
        <w:trPr>
          <w:trHeight w:val="640"/>
        </w:trPr>
        <w:tc>
          <w:tcPr>
            <w:tcW w:w="288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Mezunları izleyecek etkin mekanizmaların olmaması,            </w:t>
            </w:r>
          </w:p>
        </w:tc>
      </w:tr>
      <w:tr w:rsidR="004A70A5">
        <w:trPr>
          <w:trHeight w:val="640"/>
        </w:trPr>
        <w:tc>
          <w:tcPr>
            <w:tcW w:w="288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Sınıf rehber öğretmeni olarak görevlendirilen öğretmenlerin rehberlik hizmetlerine yönelik bilgi eksikliği</w:t>
            </w:r>
          </w:p>
        </w:tc>
      </w:tr>
      <w:tr w:rsidR="004A70A5">
        <w:trPr>
          <w:trHeight w:val="640"/>
        </w:trPr>
        <w:tc>
          <w:tcPr>
            <w:tcW w:w="288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Öğrencinin yakın çevresinin öğrencinin ilgi ve yeteneklerine uygun olmayan beklentilerinin olumsuz etkileri.</w:t>
            </w:r>
          </w:p>
        </w:tc>
      </w:tr>
      <w:tr w:rsidR="004A70A5">
        <w:trPr>
          <w:trHeight w:val="780"/>
        </w:trPr>
        <w:tc>
          <w:tcPr>
            <w:tcW w:w="1803" w:type="dxa"/>
            <w:gridSpan w:val="2"/>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079"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5.1.1</w:t>
            </w: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Psikolojik danışmanlık ve rehberlik hizmetlerinin kalitesinin ve niteliğinin artırılması amacıyla çalışmalar yapılacaktır.</w:t>
            </w:r>
          </w:p>
        </w:tc>
      </w:tr>
      <w:tr w:rsidR="004A70A5">
        <w:trPr>
          <w:trHeight w:val="540"/>
        </w:trPr>
        <w:tc>
          <w:tcPr>
            <w:tcW w:w="288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rsidP="00AB47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6B5614">
              <w:rPr>
                <w:rFonts w:ascii="Times New Roman" w:eastAsia="Times New Roman" w:hAnsi="Times New Roman" w:cs="Times New Roman"/>
                <w:color w:val="000000"/>
                <w:sz w:val="20"/>
                <w:szCs w:val="20"/>
              </w:rPr>
              <w:t>747.906</w:t>
            </w:r>
            <w:r>
              <w:rPr>
                <w:rFonts w:ascii="Times New Roman" w:eastAsia="Times New Roman" w:hAnsi="Times New Roman" w:cs="Times New Roman"/>
                <w:color w:val="000000"/>
                <w:sz w:val="20"/>
                <w:szCs w:val="20"/>
              </w:rPr>
              <w:t xml:space="preserve"> TL</w:t>
            </w:r>
          </w:p>
        </w:tc>
      </w:tr>
      <w:tr w:rsidR="004A70A5">
        <w:trPr>
          <w:trHeight w:val="280"/>
        </w:trPr>
        <w:tc>
          <w:tcPr>
            <w:tcW w:w="288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RAM ve okullar arasında yeterli düzeyde işbirliği olmaması,     </w:t>
            </w:r>
          </w:p>
        </w:tc>
      </w:tr>
      <w:tr w:rsidR="004A70A5">
        <w:trPr>
          <w:trHeight w:val="280"/>
        </w:trPr>
        <w:tc>
          <w:tcPr>
            <w:tcW w:w="288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Kariyer rehberlik sistemlerinde mezunlara ilişkin izlemelerin yetersiz kalması,</w:t>
            </w:r>
          </w:p>
        </w:tc>
      </w:tr>
      <w:tr w:rsidR="004A70A5">
        <w:trPr>
          <w:trHeight w:val="280"/>
        </w:trPr>
        <w:tc>
          <w:tcPr>
            <w:tcW w:w="288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Mezunların izlenmesine ilişkin diğer kurum ve kuruluşlarla iş birliklerinin yetersiz olması.</w:t>
            </w:r>
          </w:p>
        </w:tc>
      </w:tr>
      <w:tr w:rsidR="004A70A5">
        <w:trPr>
          <w:trHeight w:val="280"/>
        </w:trPr>
        <w:tc>
          <w:tcPr>
            <w:tcW w:w="288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Mezunları da kapsama alacak etkin bir kariyer rehberlik sisteminin kurulması,</w:t>
            </w:r>
          </w:p>
        </w:tc>
      </w:tr>
      <w:tr w:rsidR="004A70A5">
        <w:trPr>
          <w:trHeight w:val="280"/>
        </w:trPr>
        <w:tc>
          <w:tcPr>
            <w:tcW w:w="288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RAM’ların yeniden yapılandırılması</w:t>
            </w:r>
          </w:p>
        </w:tc>
      </w:tr>
      <w:tr w:rsidR="004A70A5">
        <w:trPr>
          <w:trHeight w:val="280"/>
        </w:trPr>
        <w:tc>
          <w:tcPr>
            <w:tcW w:w="288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32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Rehberlik öğretmenlerine yönelik hizmet içi eğitimlerin düzenlenmesi.</w:t>
            </w:r>
          </w:p>
        </w:tc>
      </w:tr>
    </w:tbl>
    <w:p w:rsidR="004A70A5" w:rsidRDefault="004A70A5">
      <w:pPr>
        <w:spacing w:before="60" w:after="60" w:line="312" w:lineRule="auto"/>
        <w:ind w:firstLine="425"/>
        <w:jc w:val="both"/>
        <w:rPr>
          <w:rFonts w:ascii="Book Antiqua" w:eastAsia="Book Antiqua" w:hAnsi="Book Antiqua" w:cs="Book Antiqua"/>
          <w:b/>
          <w:color w:val="ED7D31"/>
          <w:sz w:val="32"/>
          <w:szCs w:val="32"/>
        </w:rPr>
      </w:pPr>
    </w:p>
    <w:p w:rsidR="004A70A5" w:rsidRDefault="00197955">
      <w:pPr>
        <w:spacing w:before="60" w:after="60" w:line="288" w:lineRule="auto"/>
        <w:ind w:left="1417" w:hanging="992"/>
        <w:jc w:val="both"/>
        <w:rPr>
          <w:rFonts w:ascii="Times New Roman" w:eastAsia="Times New Roman" w:hAnsi="Times New Roman" w:cs="Times New Roman"/>
          <w:b/>
          <w:color w:val="00B0F0"/>
          <w:sz w:val="32"/>
          <w:szCs w:val="32"/>
        </w:rPr>
      </w:pPr>
      <w:r>
        <w:rPr>
          <w:rFonts w:ascii="Times New Roman" w:eastAsia="Times New Roman" w:hAnsi="Times New Roman" w:cs="Times New Roman"/>
          <w:b/>
          <w:color w:val="00B0F0"/>
          <w:sz w:val="24"/>
          <w:szCs w:val="24"/>
        </w:rPr>
        <w:t>Hedef 5.2 Adalet temelli bir eğitim yaklaşımını benimseyerek özel eğitim ihtiyacı olan bireylerin akranlarından soyutlanmayan ve birlikte yaşama kültürünü güçlendiren eğitim almaları sağlanacaktır.</w:t>
      </w:r>
    </w:p>
    <w:tbl>
      <w:tblPr>
        <w:tblStyle w:val="af8"/>
        <w:tblW w:w="9204" w:type="dxa"/>
        <w:tblInd w:w="0" w:type="dxa"/>
        <w:tblLayout w:type="fixed"/>
        <w:tblLook w:val="0400" w:firstRow="0" w:lastRow="0" w:firstColumn="0" w:lastColumn="0" w:noHBand="0" w:noVBand="1"/>
      </w:tblPr>
      <w:tblGrid>
        <w:gridCol w:w="1000"/>
        <w:gridCol w:w="843"/>
        <w:gridCol w:w="1116"/>
        <w:gridCol w:w="799"/>
        <w:gridCol w:w="1044"/>
        <w:gridCol w:w="580"/>
        <w:gridCol w:w="580"/>
        <w:gridCol w:w="580"/>
        <w:gridCol w:w="580"/>
        <w:gridCol w:w="580"/>
        <w:gridCol w:w="762"/>
        <w:gridCol w:w="740"/>
      </w:tblGrid>
      <w:tr w:rsidR="004A70A5">
        <w:trPr>
          <w:trHeight w:val="580"/>
        </w:trPr>
        <w:tc>
          <w:tcPr>
            <w:tcW w:w="10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5</w:t>
            </w:r>
          </w:p>
        </w:tc>
        <w:tc>
          <w:tcPr>
            <w:tcW w:w="820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FF0000"/>
              </w:rPr>
              <w:t>Özel eğitim ve rehberlik hizmetlerinin etkinliği artırılarak bireylerin bedensel, ruhsal ve zihinsel gelişimleri desteklenecektir.</w:t>
            </w:r>
          </w:p>
        </w:tc>
      </w:tr>
      <w:tr w:rsidR="004A70A5">
        <w:trPr>
          <w:trHeight w:val="580"/>
        </w:trPr>
        <w:tc>
          <w:tcPr>
            <w:tcW w:w="1000"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5.2</w:t>
            </w:r>
          </w:p>
        </w:tc>
        <w:tc>
          <w:tcPr>
            <w:tcW w:w="820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Adalet temelli bir eğitim yaklaşımını benimseyerek özel eğitim ihtiyacı olan bireylerin akranlarından soyutlanmayan ve birlikte yaşama kültürünü güçlendiren eğitim almaları sağlanacaktır.</w:t>
            </w:r>
          </w:p>
        </w:tc>
      </w:tr>
      <w:tr w:rsidR="004A70A5">
        <w:trPr>
          <w:trHeight w:val="90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4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2"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540"/>
        </w:trPr>
        <w:tc>
          <w:tcPr>
            <w:tcW w:w="2959" w:type="dxa"/>
            <w:gridSpan w:val="3"/>
            <w:tcBorders>
              <w:top w:val="single" w:sz="4" w:space="0" w:color="000000"/>
              <w:left w:val="single" w:sz="4" w:space="0" w:color="000000"/>
              <w:bottom w:val="single" w:sz="4" w:space="0" w:color="000000"/>
              <w:right w:val="nil"/>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5.2.1 Kaynaştırma/bütünleştirme uygulamaları ile ilgili hizmet içi eğitim verilen öğretmen sayısı</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1044" w:type="dxa"/>
            <w:tcBorders>
              <w:top w:val="single" w:sz="4" w:space="0" w:color="000000"/>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c>
          <w:tcPr>
            <w:tcW w:w="76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60"/>
        </w:trPr>
        <w:tc>
          <w:tcPr>
            <w:tcW w:w="2959" w:type="dxa"/>
            <w:gridSpan w:val="3"/>
            <w:tcBorders>
              <w:top w:val="single" w:sz="4" w:space="0" w:color="000000"/>
              <w:left w:val="single" w:sz="4" w:space="0" w:color="000000"/>
              <w:bottom w:val="single" w:sz="4" w:space="0" w:color="000000"/>
              <w:right w:val="nil"/>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PG 5.2.2 Engellilerin kullanımına uygun asansör/lift,</w:t>
            </w:r>
            <w:r>
              <w:rPr>
                <w:rFonts w:ascii="Times New Roman" w:eastAsia="Times New Roman" w:hAnsi="Times New Roman" w:cs="Times New Roman"/>
                <w:b/>
                <w:color w:val="000000"/>
                <w:sz w:val="18"/>
                <w:szCs w:val="18"/>
              </w:rPr>
              <w:br/>
              <w:t>rampa ve tuvaleti olan okul sayısı</w:t>
            </w:r>
          </w:p>
        </w:tc>
        <w:tc>
          <w:tcPr>
            <w:tcW w:w="799" w:type="dxa"/>
            <w:tcBorders>
              <w:top w:val="nil"/>
              <w:left w:val="single" w:sz="4" w:space="0" w:color="000000"/>
              <w:bottom w:val="single" w:sz="4" w:space="0" w:color="000000"/>
              <w:right w:val="single" w:sz="4" w:space="0" w:color="000000"/>
            </w:tcBorders>
            <w:shd w:val="clear" w:color="auto" w:fill="FFFFFF"/>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3A0D60">
              <w:rPr>
                <w:rFonts w:ascii="Times New Roman" w:eastAsia="Times New Roman" w:hAnsi="Times New Roman" w:cs="Times New Roman"/>
                <w:color w:val="000000"/>
                <w:sz w:val="20"/>
                <w:szCs w:val="20"/>
              </w:rPr>
              <w:t>0</w:t>
            </w:r>
          </w:p>
        </w:tc>
        <w:tc>
          <w:tcPr>
            <w:tcW w:w="1044" w:type="dxa"/>
            <w:tcBorders>
              <w:top w:val="nil"/>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80" w:type="dxa"/>
            <w:tcBorders>
              <w:top w:val="nil"/>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80" w:type="dxa"/>
            <w:tcBorders>
              <w:top w:val="nil"/>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80" w:type="dxa"/>
            <w:tcBorders>
              <w:top w:val="nil"/>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580" w:type="dxa"/>
            <w:tcBorders>
              <w:top w:val="nil"/>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80" w:type="dxa"/>
            <w:tcBorders>
              <w:top w:val="nil"/>
              <w:left w:val="nil"/>
              <w:bottom w:val="single" w:sz="4" w:space="0" w:color="000000"/>
              <w:right w:val="single" w:sz="4" w:space="0" w:color="000000"/>
            </w:tcBorders>
            <w:shd w:val="clear" w:color="auto" w:fill="auto"/>
            <w:vAlign w:val="center"/>
          </w:tcPr>
          <w:p w:rsidR="004A70A5" w:rsidRDefault="0010522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4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245"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ve Rehberlik Şubesi</w:t>
            </w:r>
          </w:p>
        </w:tc>
      </w:tr>
      <w:tr w:rsidR="004A70A5">
        <w:trPr>
          <w:trHeight w:val="86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Temel Eğitim Şubesi, Ortaöğretim Şubesi, Din Öğretimi Şubesi, Özel Öğretim Kurumları Şubesi, Hayat Boyu Öğrenme Şubesi, Bilgi İşlem ve Eğitim Teknolojileri Şubesi, İnsan Kaynakları Şubesi, Strateji Geliştirme Şubesi, İnşaat ve Emlak Şubesi, </w:t>
            </w:r>
          </w:p>
        </w:tc>
      </w:tr>
      <w:tr w:rsidR="004A70A5">
        <w:trPr>
          <w:trHeight w:val="540"/>
        </w:trPr>
        <w:tc>
          <w:tcPr>
            <w:tcW w:w="2959"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eğitsel değerlendirme ve tanılamalarında alan taramasının yetersiz olması,</w:t>
            </w:r>
          </w:p>
        </w:tc>
      </w:tr>
      <w:tr w:rsidR="004A70A5">
        <w:trPr>
          <w:trHeight w:val="54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konusunda öğretmenlerin ve velilerin bilgi ve farkındalığının az olması,</w:t>
            </w:r>
          </w:p>
        </w:tc>
      </w:tr>
      <w:tr w:rsidR="004A70A5">
        <w:trPr>
          <w:trHeight w:val="44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RAM’ların yönlendirme kararlarına yapılan itirazlar,</w:t>
            </w:r>
          </w:p>
        </w:tc>
      </w:tr>
      <w:tr w:rsidR="004A70A5">
        <w:trPr>
          <w:trHeight w:val="54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Tüm okulların engelli öğrencilerimizin kullanımına uygun olmaması,</w:t>
            </w:r>
          </w:p>
        </w:tc>
      </w:tr>
      <w:tr w:rsidR="004A70A5">
        <w:trPr>
          <w:trHeight w:val="54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Kaynaştırma, bütünleştirme uygulamaları yoluyla eğitim hakkında yeterli düzeyde bilgi sahibi olunmaması.</w:t>
            </w:r>
          </w:p>
        </w:tc>
      </w:tr>
      <w:tr w:rsidR="004A70A5">
        <w:trPr>
          <w:trHeight w:val="540"/>
        </w:trPr>
        <w:tc>
          <w:tcPr>
            <w:tcW w:w="1843" w:type="dxa"/>
            <w:gridSpan w:val="2"/>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116"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5.2.1</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ihtiyacı olan öğrencilere yönelik hizmetlerin kalitesi artırılacaktır.</w:t>
            </w:r>
          </w:p>
        </w:tc>
      </w:tr>
      <w:tr w:rsidR="004A70A5">
        <w:trPr>
          <w:trHeight w:val="480"/>
        </w:trPr>
        <w:tc>
          <w:tcPr>
            <w:tcW w:w="2959"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1.495.812</w:t>
            </w:r>
            <w:r w:rsidR="00197955">
              <w:rPr>
                <w:rFonts w:ascii="Times New Roman" w:eastAsia="Times New Roman" w:hAnsi="Times New Roman" w:cs="Times New Roman"/>
                <w:color w:val="000000"/>
                <w:sz w:val="20"/>
                <w:szCs w:val="20"/>
              </w:rPr>
              <w:t xml:space="preserve"> TL</w:t>
            </w:r>
          </w:p>
        </w:tc>
      </w:tr>
      <w:tr w:rsidR="004A70A5">
        <w:trPr>
          <w:trHeight w:val="520"/>
        </w:trPr>
        <w:tc>
          <w:tcPr>
            <w:tcW w:w="2959"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Tespitler</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Yerel yönetimlerin yeterli düzeyde özel eğitim merkezi kurmamış olması,</w:t>
            </w:r>
          </w:p>
        </w:tc>
      </w:tr>
      <w:tr w:rsidR="004A70A5">
        <w:trPr>
          <w:trHeight w:val="52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Mevcut okulların engelli öğrencilerimizin kullanımına uygun olmaması,</w:t>
            </w:r>
          </w:p>
        </w:tc>
      </w:tr>
      <w:tr w:rsidR="004A70A5">
        <w:trPr>
          <w:trHeight w:val="52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binalarının arsa sorunları nedeniyle çok katlı olarak yapımına devam edilmesi,</w:t>
            </w:r>
          </w:p>
        </w:tc>
      </w:tr>
      <w:tr w:rsidR="004A70A5">
        <w:trPr>
          <w:trHeight w:val="52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Kaynaştırma/bütünleştirme uygulamaları yoluyla eğitim hakkında yeterli düzeyde bilgi sahibi olunmaması.</w:t>
            </w:r>
          </w:p>
        </w:tc>
      </w:tr>
      <w:tr w:rsidR="004A70A5">
        <w:trPr>
          <w:trHeight w:val="520"/>
        </w:trPr>
        <w:tc>
          <w:tcPr>
            <w:tcW w:w="2959"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Yeni okul yerleri planlanırken özellikle temel eğitimde tek katlı okul binaları planlanması,</w:t>
            </w:r>
          </w:p>
        </w:tc>
      </w:tr>
      <w:tr w:rsidR="004A70A5">
        <w:trPr>
          <w:trHeight w:val="52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Mevcut okulların tümünün özel eğitime ihtiyaç duyan öğrencilere göre düzenlenmesi,</w:t>
            </w:r>
          </w:p>
        </w:tc>
      </w:tr>
      <w:tr w:rsidR="004A70A5">
        <w:trPr>
          <w:trHeight w:val="52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Eğitsel değerlendirme ve tanılama için tarama faaliyetlerinin ve kapsamının artırılması,</w:t>
            </w:r>
          </w:p>
        </w:tc>
      </w:tr>
      <w:tr w:rsidR="004A70A5">
        <w:trPr>
          <w:trHeight w:val="52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okullarında alan mezunu öğretmen ihtiyacının giderilmesi,</w:t>
            </w:r>
          </w:p>
        </w:tc>
      </w:tr>
      <w:tr w:rsidR="004A70A5">
        <w:trPr>
          <w:trHeight w:val="520"/>
        </w:trPr>
        <w:tc>
          <w:tcPr>
            <w:tcW w:w="2959"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5"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teşebbüs ile yerel yönetimlerin desteklerinin artırılması için çeşitli teşviklerin sağlanması.</w:t>
            </w:r>
          </w:p>
        </w:tc>
      </w:tr>
    </w:tbl>
    <w:p w:rsidR="004A70A5" w:rsidRDefault="004A70A5">
      <w:pPr>
        <w:spacing w:before="60" w:after="60" w:line="312" w:lineRule="auto"/>
        <w:ind w:firstLine="425"/>
        <w:jc w:val="both"/>
        <w:rPr>
          <w:rFonts w:ascii="Book Antiqua" w:eastAsia="Book Antiqua" w:hAnsi="Book Antiqua" w:cs="Book Antiqua"/>
          <w:b/>
          <w:color w:val="ED7D31"/>
          <w:sz w:val="32"/>
          <w:szCs w:val="32"/>
        </w:rPr>
      </w:pPr>
    </w:p>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5.3 Ülkemizin kalkınmasında önemli bir kaynak niteliğinde bulunan özel yetenekli öğrencilerimiz, akranlarından ayrıştırılmadan doğalarına uygun bir eğitim yöntemi ile desteklenecektir.</w:t>
      </w:r>
    </w:p>
    <w:tbl>
      <w:tblPr>
        <w:tblStyle w:val="af9"/>
        <w:tblW w:w="9203" w:type="dxa"/>
        <w:tblInd w:w="0" w:type="dxa"/>
        <w:tblLayout w:type="fixed"/>
        <w:tblLook w:val="0400" w:firstRow="0" w:lastRow="0" w:firstColumn="0" w:lastColumn="0" w:noHBand="0" w:noVBand="1"/>
      </w:tblPr>
      <w:tblGrid>
        <w:gridCol w:w="989"/>
        <w:gridCol w:w="828"/>
        <w:gridCol w:w="1106"/>
        <w:gridCol w:w="790"/>
        <w:gridCol w:w="880"/>
        <w:gridCol w:w="702"/>
        <w:gridCol w:w="702"/>
        <w:gridCol w:w="573"/>
        <w:gridCol w:w="573"/>
        <w:gridCol w:w="569"/>
        <w:gridCol w:w="753"/>
        <w:gridCol w:w="738"/>
      </w:tblGrid>
      <w:tr w:rsidR="004A70A5">
        <w:trPr>
          <w:trHeight w:val="520"/>
        </w:trPr>
        <w:tc>
          <w:tcPr>
            <w:tcW w:w="99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5</w:t>
            </w:r>
          </w:p>
        </w:tc>
        <w:tc>
          <w:tcPr>
            <w:tcW w:w="821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FF0000"/>
              </w:rPr>
              <w:t>Özel eğitim ve rehberlik hizmetlerinin etkinliği artırılarak bireylerin bedensel, ruhsal ve zihinsel gelişimleri desteklenecektir.</w:t>
            </w:r>
          </w:p>
        </w:tc>
      </w:tr>
      <w:tr w:rsidR="004A70A5">
        <w:trPr>
          <w:trHeight w:val="620"/>
        </w:trPr>
        <w:tc>
          <w:tcPr>
            <w:tcW w:w="990"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5.3</w:t>
            </w:r>
          </w:p>
        </w:tc>
        <w:tc>
          <w:tcPr>
            <w:tcW w:w="821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Ülkemizin kalkınmasında önemli bir kaynak niteliğinde bulunan özel yetenekli öğrencilerimiz, akranlarından ayrıştırılmadan doğalarına uygun bir eğitim yöntemi ile desteklenecektir.</w:t>
            </w:r>
          </w:p>
        </w:tc>
      </w:tr>
      <w:tr w:rsidR="004A70A5">
        <w:trPr>
          <w:trHeight w:val="820"/>
        </w:trPr>
        <w:tc>
          <w:tcPr>
            <w:tcW w:w="2924"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8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02"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702"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573"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573"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6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5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38"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540"/>
        </w:trPr>
        <w:tc>
          <w:tcPr>
            <w:tcW w:w="2924" w:type="dxa"/>
            <w:gridSpan w:val="3"/>
            <w:tcBorders>
              <w:top w:val="single" w:sz="4" w:space="0" w:color="000000"/>
              <w:left w:val="single" w:sz="4" w:space="0" w:color="000000"/>
              <w:bottom w:val="nil"/>
              <w:right w:val="nil"/>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5.3.1 Bilim ve sanat merkezleri grup tarama uygulaması yapılan öğrenci oranı (%)</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30</w:t>
            </w:r>
          </w:p>
        </w:tc>
        <w:tc>
          <w:tcPr>
            <w:tcW w:w="8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10</w:t>
            </w:r>
          </w:p>
        </w:tc>
        <w:tc>
          <w:tcPr>
            <w:tcW w:w="70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29</w:t>
            </w:r>
          </w:p>
        </w:tc>
        <w:tc>
          <w:tcPr>
            <w:tcW w:w="70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32</w:t>
            </w:r>
          </w:p>
        </w:tc>
        <w:tc>
          <w:tcPr>
            <w:tcW w:w="573"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34</w:t>
            </w:r>
          </w:p>
        </w:tc>
        <w:tc>
          <w:tcPr>
            <w:tcW w:w="573"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35</w:t>
            </w:r>
          </w:p>
        </w:tc>
        <w:tc>
          <w:tcPr>
            <w:tcW w:w="56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40</w:t>
            </w:r>
          </w:p>
        </w:tc>
        <w:tc>
          <w:tcPr>
            <w:tcW w:w="7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3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40"/>
        </w:trPr>
        <w:tc>
          <w:tcPr>
            <w:tcW w:w="2924"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PG 5.3.2 Bilim ve sanat merkezi öğrencilerinin programlara devam oranı (%) </w:t>
            </w:r>
          </w:p>
        </w:tc>
        <w:tc>
          <w:tcPr>
            <w:tcW w:w="790" w:type="dxa"/>
            <w:tcBorders>
              <w:top w:val="nil"/>
              <w:left w:val="single" w:sz="4" w:space="0" w:color="000000"/>
              <w:bottom w:val="single" w:sz="4" w:space="0" w:color="000000"/>
              <w:right w:val="single" w:sz="4" w:space="0" w:color="000000"/>
            </w:tcBorders>
            <w:shd w:val="clear" w:color="auto" w:fill="FFFFFF"/>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8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98</w:t>
            </w:r>
          </w:p>
        </w:tc>
        <w:tc>
          <w:tcPr>
            <w:tcW w:w="70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98,2</w:t>
            </w:r>
          </w:p>
        </w:tc>
        <w:tc>
          <w:tcPr>
            <w:tcW w:w="70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98,5</w:t>
            </w:r>
          </w:p>
        </w:tc>
        <w:tc>
          <w:tcPr>
            <w:tcW w:w="5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%98,7</w:t>
            </w:r>
          </w:p>
        </w:tc>
        <w:tc>
          <w:tcPr>
            <w:tcW w:w="5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%98,8</w:t>
            </w:r>
          </w:p>
        </w:tc>
        <w:tc>
          <w:tcPr>
            <w:tcW w:w="56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99</w:t>
            </w:r>
          </w:p>
        </w:tc>
        <w:tc>
          <w:tcPr>
            <w:tcW w:w="7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3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900"/>
        </w:trPr>
        <w:tc>
          <w:tcPr>
            <w:tcW w:w="2924"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PG 5.3.3 Öğretim kademelerinde özel yeteneklilere yönelik açılan destek eğitim odalarında derslere katılan öğrenci sayısı</w:t>
            </w:r>
          </w:p>
        </w:tc>
        <w:tc>
          <w:tcPr>
            <w:tcW w:w="790" w:type="dxa"/>
            <w:tcBorders>
              <w:top w:val="nil"/>
              <w:left w:val="single" w:sz="4" w:space="0" w:color="000000"/>
              <w:bottom w:val="single" w:sz="4" w:space="0" w:color="000000"/>
              <w:right w:val="single" w:sz="4" w:space="0" w:color="000000"/>
            </w:tcBorders>
            <w:shd w:val="clear" w:color="auto" w:fill="auto"/>
            <w:vAlign w:val="center"/>
          </w:tcPr>
          <w:p w:rsidR="004A70A5" w:rsidRDefault="003A0D6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8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tc>
        <w:tc>
          <w:tcPr>
            <w:tcW w:w="70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1200</w:t>
            </w:r>
          </w:p>
        </w:tc>
        <w:tc>
          <w:tcPr>
            <w:tcW w:w="70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5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1300</w:t>
            </w:r>
          </w:p>
        </w:tc>
        <w:tc>
          <w:tcPr>
            <w:tcW w:w="5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1350</w:t>
            </w:r>
          </w:p>
        </w:tc>
        <w:tc>
          <w:tcPr>
            <w:tcW w:w="56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1400</w:t>
            </w:r>
          </w:p>
        </w:tc>
        <w:tc>
          <w:tcPr>
            <w:tcW w:w="7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3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40"/>
        </w:trPr>
        <w:tc>
          <w:tcPr>
            <w:tcW w:w="2924"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280"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ve Rehberlik Şubesi</w:t>
            </w:r>
          </w:p>
        </w:tc>
      </w:tr>
      <w:tr w:rsidR="004A70A5">
        <w:trPr>
          <w:trHeight w:val="480"/>
        </w:trPr>
        <w:tc>
          <w:tcPr>
            <w:tcW w:w="2924"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 Şubesi, Ortaöğretim Şubesi, Din Öğretimi Şubesi, Özel Öğretim Kurumları Şubesi, Hayat Boyu Öğrenme Şubesi, Bilgi İşlem ve Eğitim Teknolojileri Şubesi, İnsan Kaynakları Şubesi, Strateji Geliştirme Şubesi, İnşaat ve Emlak Şubesi, Ölçme Değerlendirme ve Sınav Hizmetleri Şubesi.</w:t>
            </w:r>
          </w:p>
        </w:tc>
      </w:tr>
      <w:tr w:rsidR="004A70A5">
        <w:trPr>
          <w:trHeight w:val="280"/>
        </w:trPr>
        <w:tc>
          <w:tcPr>
            <w:tcW w:w="2924"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Riskler</w:t>
            </w: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Tüm öğrencilerin tarama sistemine dâhil edilmesinin zorluğu,</w:t>
            </w:r>
          </w:p>
        </w:tc>
      </w:tr>
      <w:tr w:rsidR="004A70A5">
        <w:trPr>
          <w:trHeight w:val="28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Özgün zekâ testlerinin maliyetli olması ve üretilmesinde sıkıntılar yaşanması,</w:t>
            </w:r>
          </w:p>
        </w:tc>
      </w:tr>
      <w:tr w:rsidR="004A70A5">
        <w:trPr>
          <w:trHeight w:val="28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sektörün tarama, tanılama ve eğitim konusunda yatırım yapmaması</w:t>
            </w:r>
          </w:p>
        </w:tc>
      </w:tr>
      <w:tr w:rsidR="004A70A5">
        <w:trPr>
          <w:trHeight w:val="28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yeteneklilerin eğitimine ilişkin toplumsal duyarlılığın az olması</w:t>
            </w:r>
          </w:p>
        </w:tc>
      </w:tr>
      <w:tr w:rsidR="004A70A5">
        <w:trPr>
          <w:trHeight w:val="560"/>
        </w:trPr>
        <w:tc>
          <w:tcPr>
            <w:tcW w:w="1818"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106"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5.3.1</w:t>
            </w: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yeteneklilere yönelik kurumsal yapının ve süreçlerin iyileştirilmesine yönelik çalışmalar yapılacaktır.</w:t>
            </w:r>
          </w:p>
        </w:tc>
      </w:tr>
      <w:tr w:rsidR="004A70A5">
        <w:trPr>
          <w:trHeight w:val="400"/>
        </w:trPr>
        <w:tc>
          <w:tcPr>
            <w:tcW w:w="1818"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106"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5.3.2</w:t>
            </w: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yeteneklilere yönelik tanılama ve değerlendirme araçları etkin kullanılacaktır.</w:t>
            </w:r>
          </w:p>
        </w:tc>
      </w:tr>
      <w:tr w:rsidR="004A70A5">
        <w:trPr>
          <w:trHeight w:val="280"/>
        </w:trPr>
        <w:tc>
          <w:tcPr>
            <w:tcW w:w="2924"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299.162</w:t>
            </w:r>
            <w:r w:rsidR="00197955">
              <w:rPr>
                <w:rFonts w:ascii="Times New Roman" w:eastAsia="Times New Roman" w:hAnsi="Times New Roman" w:cs="Times New Roman"/>
                <w:color w:val="000000"/>
                <w:sz w:val="20"/>
                <w:szCs w:val="20"/>
              </w:rPr>
              <w:t xml:space="preserve"> TL</w:t>
            </w:r>
          </w:p>
        </w:tc>
      </w:tr>
      <w:tr w:rsidR="004A70A5">
        <w:trPr>
          <w:trHeight w:val="280"/>
        </w:trPr>
        <w:tc>
          <w:tcPr>
            <w:tcW w:w="2924"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Tarama hizmetlerinin yaygın olmaması,</w:t>
            </w:r>
          </w:p>
        </w:tc>
      </w:tr>
      <w:tr w:rsidR="004A70A5">
        <w:trPr>
          <w:trHeight w:val="28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Bilim ve sanat merkezlerinin kurumsal yapısının ve sayısının yetersiz olması,</w:t>
            </w:r>
          </w:p>
        </w:tc>
      </w:tr>
      <w:tr w:rsidR="004A70A5">
        <w:trPr>
          <w:trHeight w:val="28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yeteneklilere yönelik tanılama ve değerlendirme araçlarının yetersiz olması,</w:t>
            </w:r>
          </w:p>
        </w:tc>
      </w:tr>
      <w:tr w:rsidR="004A70A5">
        <w:trPr>
          <w:trHeight w:val="28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Okullarda tasarım ve beceri atölyelerinin sayısının yetersiz olması,</w:t>
            </w:r>
          </w:p>
        </w:tc>
      </w:tr>
      <w:tr w:rsidR="004A70A5">
        <w:trPr>
          <w:trHeight w:val="30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yeteneklilere yönelik öğrenme ortamları, ders yapıları ve materyallerinin geliştirme çalışmalarının yetersiz olması.</w:t>
            </w:r>
          </w:p>
        </w:tc>
      </w:tr>
      <w:tr w:rsidR="004A70A5">
        <w:trPr>
          <w:trHeight w:val="280"/>
        </w:trPr>
        <w:tc>
          <w:tcPr>
            <w:tcW w:w="2924"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Bilim ve sanat merkezleri kurulması ve kurumsal yapısının yeniden kurgulanması, </w:t>
            </w:r>
          </w:p>
        </w:tc>
      </w:tr>
      <w:tr w:rsidR="004A70A5">
        <w:trPr>
          <w:trHeight w:val="28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Tarama hizmetlerinin yaygınlaştırılması,</w:t>
            </w:r>
          </w:p>
        </w:tc>
      </w:tr>
      <w:tr w:rsidR="004A70A5">
        <w:trPr>
          <w:trHeight w:val="68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Özgün zekâ ve yetenek testleri geliştirilmesi ve yurt dışında geliştirilmiş ölçeklerin kültürel uyum çalışmaları yapılması için kaynak ihtiyacı, </w:t>
            </w:r>
          </w:p>
        </w:tc>
      </w:tr>
      <w:tr w:rsidR="004A70A5">
        <w:trPr>
          <w:trHeight w:val="28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Ölçek geliştirme çalışmaları için nitelikli hizmet içi ve sertifika eğitimlerinin düzenlenmesi,</w:t>
            </w:r>
          </w:p>
        </w:tc>
      </w:tr>
      <w:tr w:rsidR="004A70A5">
        <w:trPr>
          <w:trHeight w:val="640"/>
        </w:trPr>
        <w:tc>
          <w:tcPr>
            <w:tcW w:w="2924"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80"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yeteneklilere yönelik öğrenme ortamları, ders yapıları ve materyallerinin geliştirilmesinde özel teşebbüsün katkılarının artırılması için işbirliği yapılması.</w:t>
            </w:r>
          </w:p>
        </w:tc>
      </w:tr>
    </w:tbl>
    <w:p w:rsidR="004A70A5" w:rsidRDefault="004A70A5">
      <w:pPr>
        <w:spacing w:before="60" w:after="60" w:line="312" w:lineRule="auto"/>
        <w:ind w:firstLine="425"/>
        <w:jc w:val="both"/>
        <w:rPr>
          <w:rFonts w:ascii="Book Antiqua" w:eastAsia="Book Antiqua" w:hAnsi="Book Antiqua" w:cs="Book Antiqua"/>
          <w:b/>
          <w:color w:val="C45911"/>
          <w:sz w:val="24"/>
          <w:szCs w:val="24"/>
        </w:rPr>
      </w:pPr>
      <w:bookmarkStart w:id="81" w:name="4du1wux" w:colFirst="0" w:colLast="0"/>
      <w:bookmarkEnd w:id="81"/>
    </w:p>
    <w:p w:rsidR="004A70A5" w:rsidRDefault="00197955">
      <w:pPr>
        <w:spacing w:before="60" w:after="60" w:line="312" w:lineRule="auto"/>
        <w:ind w:left="1276" w:hanging="851"/>
        <w:jc w:val="both"/>
        <w:rPr>
          <w:rFonts w:ascii="Times New Roman" w:eastAsia="Times New Roman" w:hAnsi="Times New Roman" w:cs="Times New Roman"/>
          <w:b/>
          <w:color w:val="C45911"/>
          <w:sz w:val="24"/>
          <w:szCs w:val="24"/>
        </w:rPr>
      </w:pPr>
      <w:r>
        <w:br w:type="page"/>
      </w:r>
      <w:r>
        <w:rPr>
          <w:rFonts w:ascii="Times New Roman" w:eastAsia="Times New Roman" w:hAnsi="Times New Roman" w:cs="Times New Roman"/>
          <w:b/>
          <w:color w:val="FF0000"/>
          <w:sz w:val="24"/>
          <w:szCs w:val="24"/>
        </w:rPr>
        <w:lastRenderedPageBreak/>
        <w:t>Amaç 6: Toplumun ihtiyaçları, işgücü piyasası ve bilgi çağının gereklerine uygun biçimde düzenlenecek olan mesleki ve teknik eğitim ile hayat boyu öğrenme sistemlerinin kurumlarımızda uygulanması sağlanacaktır.</w:t>
      </w:r>
    </w:p>
    <w:p w:rsidR="004A70A5" w:rsidRDefault="00197955">
      <w:pPr>
        <w:spacing w:before="60" w:after="60" w:line="288" w:lineRule="auto"/>
        <w:ind w:left="1417" w:hanging="992"/>
        <w:rPr>
          <w:rFonts w:ascii="Times New Roman" w:eastAsia="Times New Roman" w:hAnsi="Times New Roman" w:cs="Times New Roman"/>
          <w:b/>
          <w:color w:val="00B0F0"/>
          <w:sz w:val="32"/>
          <w:szCs w:val="32"/>
        </w:rPr>
      </w:pPr>
      <w:r>
        <w:rPr>
          <w:rFonts w:ascii="Times New Roman" w:eastAsia="Times New Roman" w:hAnsi="Times New Roman" w:cs="Times New Roman"/>
          <w:b/>
          <w:color w:val="00B0F0"/>
          <w:sz w:val="24"/>
          <w:szCs w:val="24"/>
        </w:rPr>
        <w:t>Hedef 6.1 Mesleki ve Teknik eğitime atfedilen değer ve erişim imkânları artırılacaktır.</w:t>
      </w:r>
    </w:p>
    <w:tbl>
      <w:tblPr>
        <w:tblStyle w:val="afa"/>
        <w:tblW w:w="9204" w:type="dxa"/>
        <w:tblInd w:w="0" w:type="dxa"/>
        <w:tblLayout w:type="fixed"/>
        <w:tblLook w:val="0400" w:firstRow="0" w:lastRow="0" w:firstColumn="0" w:lastColumn="0" w:noHBand="0" w:noVBand="1"/>
      </w:tblPr>
      <w:tblGrid>
        <w:gridCol w:w="1002"/>
        <w:gridCol w:w="426"/>
        <w:gridCol w:w="1304"/>
        <w:gridCol w:w="793"/>
        <w:gridCol w:w="939"/>
        <w:gridCol w:w="727"/>
        <w:gridCol w:w="631"/>
        <w:gridCol w:w="631"/>
        <w:gridCol w:w="631"/>
        <w:gridCol w:w="631"/>
        <w:gridCol w:w="758"/>
        <w:gridCol w:w="731"/>
      </w:tblGrid>
      <w:tr w:rsidR="004A70A5">
        <w:trPr>
          <w:trHeight w:val="600"/>
        </w:trPr>
        <w:tc>
          <w:tcPr>
            <w:tcW w:w="100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6</w:t>
            </w:r>
          </w:p>
        </w:tc>
        <w:tc>
          <w:tcPr>
            <w:tcW w:w="8202"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Toplumun ihtiyaçları, işgücü piyasası ve bilgi çağının gereklerine uygun biçimde düzenlenecek olan mesleki ve teknik eğitim ile hayat boyu öğrenme sistemlerinin kurumlarımızda uygulanması sağlanacaktır.</w:t>
            </w:r>
          </w:p>
        </w:tc>
      </w:tr>
      <w:tr w:rsidR="004A70A5">
        <w:trPr>
          <w:trHeight w:val="600"/>
        </w:trPr>
        <w:tc>
          <w:tcPr>
            <w:tcW w:w="1002"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6.1</w:t>
            </w:r>
          </w:p>
        </w:tc>
        <w:tc>
          <w:tcPr>
            <w:tcW w:w="8202"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Mesleki ve Teknik eğitime atfedilen değer ve erişim imkânları artırılacaktır.</w:t>
            </w:r>
          </w:p>
        </w:tc>
      </w:tr>
      <w:tr w:rsidR="004A70A5">
        <w:trPr>
          <w:trHeight w:val="820"/>
        </w:trPr>
        <w:tc>
          <w:tcPr>
            <w:tcW w:w="27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3"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93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27"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631"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631"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631"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631"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58"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31"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820"/>
        </w:trPr>
        <w:tc>
          <w:tcPr>
            <w:tcW w:w="1428"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6.1.1 İşletmelerin ve mezunların mesleki ve teknik eğitime ilişkin memnuniyet oranı(%)</w:t>
            </w:r>
          </w:p>
        </w:tc>
        <w:tc>
          <w:tcPr>
            <w:tcW w:w="130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İşletmelerin memnuniyet oranı (%)</w:t>
            </w:r>
          </w:p>
        </w:tc>
        <w:tc>
          <w:tcPr>
            <w:tcW w:w="7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93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74,74</w:t>
            </w:r>
          </w:p>
        </w:tc>
        <w:tc>
          <w:tcPr>
            <w:tcW w:w="727"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631"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631"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631"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631"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75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Ay</w:t>
            </w:r>
          </w:p>
        </w:tc>
        <w:tc>
          <w:tcPr>
            <w:tcW w:w="7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Ay</w:t>
            </w:r>
          </w:p>
        </w:tc>
      </w:tr>
      <w:tr w:rsidR="004A70A5">
        <w:trPr>
          <w:trHeight w:val="640"/>
        </w:trPr>
        <w:tc>
          <w:tcPr>
            <w:tcW w:w="1428"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30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Mezunların memnuniyet oranı (%)</w:t>
            </w:r>
          </w:p>
        </w:tc>
        <w:tc>
          <w:tcPr>
            <w:tcW w:w="7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93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69,15</w:t>
            </w:r>
          </w:p>
        </w:tc>
        <w:tc>
          <w:tcPr>
            <w:tcW w:w="72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75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Ay</w:t>
            </w:r>
          </w:p>
        </w:tc>
        <w:tc>
          <w:tcPr>
            <w:tcW w:w="7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Ay</w:t>
            </w:r>
          </w:p>
        </w:tc>
      </w:tr>
      <w:tr w:rsidR="004A70A5">
        <w:trPr>
          <w:trHeight w:val="660"/>
        </w:trPr>
        <w:tc>
          <w:tcPr>
            <w:tcW w:w="27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PG 6.1.2 Kariyer rehberliği kapsamında Genel Beceri Test Seti uygulanan öğrenci sayısı</w:t>
            </w:r>
          </w:p>
        </w:tc>
        <w:tc>
          <w:tcPr>
            <w:tcW w:w="79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3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2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1.500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2.000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2.500</w:t>
            </w:r>
          </w:p>
        </w:tc>
        <w:tc>
          <w:tcPr>
            <w:tcW w:w="75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Ay</w:t>
            </w:r>
          </w:p>
        </w:tc>
        <w:tc>
          <w:tcPr>
            <w:tcW w:w="7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Ay</w:t>
            </w:r>
          </w:p>
        </w:tc>
      </w:tr>
      <w:tr w:rsidR="004A70A5">
        <w:trPr>
          <w:trHeight w:val="660"/>
        </w:trPr>
        <w:tc>
          <w:tcPr>
            <w:tcW w:w="27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6.1.3 Özel burs alan mesleki ve teknik ortaöğretim</w:t>
            </w:r>
            <w:r>
              <w:rPr>
                <w:rFonts w:ascii="Times New Roman" w:eastAsia="Times New Roman" w:hAnsi="Times New Roman" w:cs="Times New Roman"/>
                <w:b/>
                <w:color w:val="000000"/>
                <w:sz w:val="18"/>
                <w:szCs w:val="18"/>
              </w:rPr>
              <w:br/>
              <w:t xml:space="preserve">öğrenci sayısı  </w:t>
            </w:r>
          </w:p>
        </w:tc>
        <w:tc>
          <w:tcPr>
            <w:tcW w:w="79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3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1.400</w:t>
            </w:r>
          </w:p>
        </w:tc>
        <w:tc>
          <w:tcPr>
            <w:tcW w:w="72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1.400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1.400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1.400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1.400</w:t>
            </w:r>
          </w:p>
        </w:tc>
        <w:tc>
          <w:tcPr>
            <w:tcW w:w="6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1.400</w:t>
            </w:r>
          </w:p>
        </w:tc>
        <w:tc>
          <w:tcPr>
            <w:tcW w:w="758"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Ay</w:t>
            </w:r>
          </w:p>
        </w:tc>
        <w:tc>
          <w:tcPr>
            <w:tcW w:w="73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Ay</w:t>
            </w:r>
          </w:p>
        </w:tc>
      </w:tr>
      <w:tr w:rsidR="004A70A5">
        <w:trPr>
          <w:trHeight w:val="660"/>
        </w:trPr>
        <w:tc>
          <w:tcPr>
            <w:tcW w:w="27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Mesleki ve Teknik Eğitim Şubesi</w:t>
            </w:r>
          </w:p>
        </w:tc>
      </w:tr>
      <w:tr w:rsidR="004A70A5">
        <w:trPr>
          <w:trHeight w:val="560"/>
        </w:trPr>
        <w:tc>
          <w:tcPr>
            <w:tcW w:w="27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Öğretim Kurumları Şubesi, Hayat Boyu Öğrenme Şubesi, Bilgi İşlem ve Eğitim Teknolojileri Şubesi, Temel Eğitim Şubesi, Özel Eğitim ve Rehberlik Şubesi</w:t>
            </w:r>
          </w:p>
        </w:tc>
      </w:tr>
      <w:tr w:rsidR="004A70A5">
        <w:trPr>
          <w:trHeight w:val="560"/>
        </w:trPr>
        <w:tc>
          <w:tcPr>
            <w:tcW w:w="273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eğitime ve bazı mesleklere yönelik toplumda olumsuz bakış açısının devam etmesi ve yükseköğretime atfedilen değerin fazla olması,</w:t>
            </w:r>
          </w:p>
        </w:tc>
      </w:tr>
      <w:tr w:rsidR="004A70A5">
        <w:trPr>
          <w:trHeight w:val="56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Sektörün mesleki ve teknik eğitim mezunlarını istihdam etmede isteksiz davranması,</w:t>
            </w:r>
          </w:p>
        </w:tc>
      </w:tr>
      <w:tr w:rsidR="004A70A5">
        <w:trPr>
          <w:trHeight w:val="56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Yükseköğretime geçişte uygulanan yöntemlerin, alanın devamı niteliğindeki yükseköğretim programlarına devamı sağlamaması,</w:t>
            </w:r>
          </w:p>
        </w:tc>
      </w:tr>
      <w:tr w:rsidR="004A70A5">
        <w:trPr>
          <w:trHeight w:val="56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eğitime erişim imkânlarının artırılması ile ilgili paydaşların beklenen desteği vermemesi,</w:t>
            </w:r>
          </w:p>
        </w:tc>
      </w:tr>
      <w:tr w:rsidR="004A70A5">
        <w:trPr>
          <w:trHeight w:val="56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Yan dal yapmak için hedef kitlenin istekli olmaması.</w:t>
            </w:r>
          </w:p>
        </w:tc>
      </w:tr>
      <w:tr w:rsidR="004A70A5">
        <w:trPr>
          <w:trHeight w:val="280"/>
        </w:trPr>
        <w:tc>
          <w:tcPr>
            <w:tcW w:w="1428"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30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6.1.1</w:t>
            </w: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eğitimin görünürlüğü artırılacaktır.</w:t>
            </w:r>
          </w:p>
        </w:tc>
      </w:tr>
      <w:tr w:rsidR="004A70A5">
        <w:trPr>
          <w:trHeight w:val="280"/>
        </w:trPr>
        <w:tc>
          <w:tcPr>
            <w:tcW w:w="1428"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30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6.1.2</w:t>
            </w: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eğitimde kariyer rehberliği etkin bir hale getirilecektir.</w:t>
            </w:r>
          </w:p>
        </w:tc>
      </w:tr>
      <w:tr w:rsidR="004A70A5">
        <w:trPr>
          <w:trHeight w:val="280"/>
        </w:trPr>
        <w:tc>
          <w:tcPr>
            <w:tcW w:w="2732"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6B5614">
              <w:rPr>
                <w:rFonts w:ascii="Times New Roman" w:eastAsia="Times New Roman" w:hAnsi="Times New Roman" w:cs="Times New Roman"/>
              </w:rPr>
              <w:t>1.047.068</w:t>
            </w:r>
            <w:r>
              <w:t xml:space="preserve"> </w:t>
            </w:r>
            <w:r>
              <w:rPr>
                <w:rFonts w:ascii="Times New Roman" w:eastAsia="Times New Roman" w:hAnsi="Times New Roman" w:cs="Times New Roman"/>
                <w:color w:val="000000"/>
                <w:sz w:val="20"/>
                <w:szCs w:val="20"/>
              </w:rPr>
              <w:t>TL</w:t>
            </w:r>
          </w:p>
        </w:tc>
      </w:tr>
      <w:tr w:rsidR="004A70A5">
        <w:trPr>
          <w:trHeight w:val="580"/>
        </w:trPr>
        <w:tc>
          <w:tcPr>
            <w:tcW w:w="273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Toplumdaki olumsuz mesleki ve teknik eğitim algısı,</w:t>
            </w:r>
          </w:p>
        </w:tc>
      </w:tr>
      <w:tr w:rsidR="004A70A5">
        <w:trPr>
          <w:trHeight w:val="58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Toplumda bazı mesleklere yönelik olumsuz algı bulunması ve buna bağlı olarak yükseköğretime daha fazla değer atfedilmesi,</w:t>
            </w:r>
          </w:p>
        </w:tc>
      </w:tr>
      <w:tr w:rsidR="004A70A5">
        <w:trPr>
          <w:trHeight w:val="58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eğitimin tanınırlığının yeterli düzeyde olmaması,</w:t>
            </w:r>
          </w:p>
        </w:tc>
      </w:tr>
      <w:tr w:rsidR="004A70A5">
        <w:trPr>
          <w:trHeight w:val="58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eğitimde rehberlik ve yönlendirme faaliyetlerinin standart ölçme araçlarıyla tespit edilen ilgi ve becerilere dayanmaması,</w:t>
            </w:r>
          </w:p>
        </w:tc>
      </w:tr>
      <w:tr w:rsidR="004A70A5">
        <w:trPr>
          <w:trHeight w:val="58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eğitimde program bazında esnek geçişlere ve farklı mesleklere yönelik becerilerin kazanılmasına imkân verecek bir yapının olmaması.</w:t>
            </w:r>
          </w:p>
        </w:tc>
      </w:tr>
      <w:tr w:rsidR="004A70A5">
        <w:trPr>
          <w:trHeight w:val="580"/>
        </w:trPr>
        <w:tc>
          <w:tcPr>
            <w:tcW w:w="2732"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eğitimin tanıtımına yönelik medya araçlarının hazırlanması için mali kaynak sağlanması,</w:t>
            </w:r>
          </w:p>
        </w:tc>
      </w:tr>
      <w:tr w:rsidR="004A70A5">
        <w:trPr>
          <w:trHeight w:val="58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eğitime ve mesleklere yönelik tanıtım çalışmaları için iş birlikleri geliştirilmesi,</w:t>
            </w:r>
          </w:p>
        </w:tc>
      </w:tr>
      <w:tr w:rsidR="004A70A5">
        <w:trPr>
          <w:trHeight w:val="58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eğitimin tanıtımı için sergi, fuar ve yarışmaların düzenlenmesi için mali kaynak sağlanması,</w:t>
            </w:r>
          </w:p>
        </w:tc>
      </w:tr>
      <w:tr w:rsidR="004A70A5">
        <w:trPr>
          <w:trHeight w:val="58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Yetenekleri tespit etmekte kullanılacak testlerin uygulanması için işbirliğinin geliştirilmesi,</w:t>
            </w:r>
          </w:p>
        </w:tc>
      </w:tr>
      <w:tr w:rsidR="004A70A5">
        <w:trPr>
          <w:trHeight w:val="580"/>
        </w:trPr>
        <w:tc>
          <w:tcPr>
            <w:tcW w:w="2732"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72"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eğitime erişim imkânlarının artırılması için iş birliklerinin geliştirilmesi.</w:t>
            </w:r>
          </w:p>
        </w:tc>
      </w:tr>
    </w:tbl>
    <w:p w:rsidR="004A70A5" w:rsidRDefault="004A70A5">
      <w:pPr>
        <w:spacing w:before="60" w:after="60" w:line="240" w:lineRule="auto"/>
        <w:ind w:firstLine="425"/>
        <w:jc w:val="both"/>
        <w:rPr>
          <w:rFonts w:ascii="Book Antiqua" w:eastAsia="Book Antiqua" w:hAnsi="Book Antiqua" w:cs="Book Antiqua"/>
          <w:b/>
          <w:color w:val="C45911"/>
          <w:sz w:val="24"/>
          <w:szCs w:val="24"/>
        </w:rPr>
      </w:pPr>
    </w:p>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6.2 Mesleki ve teknik eğitimde yeni nesil öğretim programlarının etkin uygulanması sağlanacak ve fiziki altyapı iyileştirilecektir.</w:t>
      </w:r>
    </w:p>
    <w:tbl>
      <w:tblPr>
        <w:tblStyle w:val="afb"/>
        <w:tblW w:w="9203" w:type="dxa"/>
        <w:tblInd w:w="0" w:type="dxa"/>
        <w:tblLayout w:type="fixed"/>
        <w:tblLook w:val="0400" w:firstRow="0" w:lastRow="0" w:firstColumn="0" w:lastColumn="0" w:noHBand="0" w:noVBand="1"/>
      </w:tblPr>
      <w:tblGrid>
        <w:gridCol w:w="1143"/>
        <w:gridCol w:w="551"/>
        <w:gridCol w:w="968"/>
        <w:gridCol w:w="799"/>
        <w:gridCol w:w="1044"/>
        <w:gridCol w:w="580"/>
        <w:gridCol w:w="653"/>
        <w:gridCol w:w="653"/>
        <w:gridCol w:w="653"/>
        <w:gridCol w:w="653"/>
        <w:gridCol w:w="762"/>
        <w:gridCol w:w="744"/>
      </w:tblGrid>
      <w:tr w:rsidR="004A70A5">
        <w:trPr>
          <w:trHeight w:val="540"/>
        </w:trPr>
        <w:tc>
          <w:tcPr>
            <w:tcW w:w="1144"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6</w:t>
            </w:r>
          </w:p>
        </w:tc>
        <w:tc>
          <w:tcPr>
            <w:tcW w:w="8060"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Toplumun ihtiyaçları, işgücü piyasası ve bilgi çağının gereklerine uygun biçimde düzenlenecek olan mesleki ve teknik eğitim ile hayat boyu öğrenme sistemlerinin kurumlarımızda uygulanması sağlanacaktır.</w:t>
            </w:r>
          </w:p>
        </w:tc>
      </w:tr>
      <w:tr w:rsidR="004A70A5">
        <w:trPr>
          <w:trHeight w:val="540"/>
        </w:trPr>
        <w:tc>
          <w:tcPr>
            <w:tcW w:w="1144"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6.2</w:t>
            </w:r>
          </w:p>
        </w:tc>
        <w:tc>
          <w:tcPr>
            <w:tcW w:w="8060"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Mesleki ve teknik eğitimde yeni nesil öğretim programlarının etkin uygulanması sağlanacak ve fiziki altyapı iyileştirilecektir.</w:t>
            </w:r>
          </w:p>
        </w:tc>
      </w:tr>
      <w:tr w:rsidR="004A70A5">
        <w:trPr>
          <w:trHeight w:val="820"/>
        </w:trPr>
        <w:tc>
          <w:tcPr>
            <w:tcW w:w="266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4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653"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653"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653"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653"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380"/>
        </w:trPr>
        <w:tc>
          <w:tcPr>
            <w:tcW w:w="2663" w:type="dxa"/>
            <w:gridSpan w:val="3"/>
            <w:tcBorders>
              <w:top w:val="single" w:sz="4" w:space="0" w:color="000000"/>
              <w:left w:val="single" w:sz="4" w:space="0" w:color="000000"/>
              <w:bottom w:val="nil"/>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PG 6.2.1 Kurulacak atölye sayısı</w:t>
            </w:r>
          </w:p>
        </w:tc>
        <w:tc>
          <w:tcPr>
            <w:tcW w:w="799"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4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53"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53"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53"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53"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40"/>
        </w:trPr>
        <w:tc>
          <w:tcPr>
            <w:tcW w:w="1695"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PG 6.2.2 Açılan alan/dal sayısı </w:t>
            </w:r>
          </w:p>
        </w:tc>
        <w:tc>
          <w:tcPr>
            <w:tcW w:w="968" w:type="dxa"/>
            <w:tcBorders>
              <w:top w:val="single" w:sz="4" w:space="0" w:color="000000"/>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6.2.2.1 Alan sayısı</w:t>
            </w:r>
          </w:p>
        </w:tc>
        <w:tc>
          <w:tcPr>
            <w:tcW w:w="79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20"/>
        </w:trPr>
        <w:tc>
          <w:tcPr>
            <w:tcW w:w="1695"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68"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6.2.2.2 Dal sayısı</w:t>
            </w:r>
          </w:p>
        </w:tc>
        <w:tc>
          <w:tcPr>
            <w:tcW w:w="79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40"/>
        </w:trPr>
        <w:tc>
          <w:tcPr>
            <w:tcW w:w="266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PG 6.2.3 Gerçek iş ortamlarında mesleki gelişim faaliyetlerine katılan öğretmen sayısı</w:t>
            </w:r>
          </w:p>
        </w:tc>
        <w:tc>
          <w:tcPr>
            <w:tcW w:w="799"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65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480"/>
        </w:trPr>
        <w:tc>
          <w:tcPr>
            <w:tcW w:w="266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541"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Mesleki ve Teknik Eğitim Şubesi</w:t>
            </w:r>
          </w:p>
        </w:tc>
      </w:tr>
      <w:tr w:rsidR="004A70A5">
        <w:trPr>
          <w:trHeight w:val="480"/>
        </w:trPr>
        <w:tc>
          <w:tcPr>
            <w:tcW w:w="266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Hayat Boyu Öğrenme Şubesi, Ortaöğretim Şubesi, Özel Öğretim Kurumları Şubesi, Din Öğretimi Şubesi, İnşaat ve Emlak Şubesi, İnsan Kaynakları Şubesi, Maarif Müfettişleri Koordinasyon Birimi, Yükseköğretim ve Yurtdışı Eğitim Şubesi    </w:t>
            </w:r>
          </w:p>
        </w:tc>
      </w:tr>
      <w:tr w:rsidR="004A70A5">
        <w:trPr>
          <w:trHeight w:val="480"/>
        </w:trPr>
        <w:tc>
          <w:tcPr>
            <w:tcW w:w="2663"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Riskler</w:t>
            </w: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Öğretim programlarının güncellenmesine temel oluşturacak sektör taleplerinin değişimi ve teknolojideki gelişmelerin çok hızlı olması,                           </w:t>
            </w:r>
          </w:p>
        </w:tc>
      </w:tr>
      <w:tr w:rsidR="004A70A5">
        <w:trPr>
          <w:trHeight w:val="4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Bireysel öğrenme materyallerini güncellemek veya hazırlamak için yeterli başvuru yapılmaması,</w:t>
            </w:r>
          </w:p>
        </w:tc>
      </w:tr>
      <w:tr w:rsidR="004A70A5">
        <w:trPr>
          <w:trHeight w:val="4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 eğitimlerine yönelik iş birlikleri için ilgili tarafların beklenen desteği sağlamaması,</w:t>
            </w:r>
          </w:p>
        </w:tc>
      </w:tr>
      <w:tr w:rsidR="004A70A5">
        <w:trPr>
          <w:trHeight w:val="4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Eğitimi yapılan meslek alanındaki teknolojinin değişim hızının yüksek olması,</w:t>
            </w:r>
          </w:p>
        </w:tc>
      </w:tr>
      <w:tr w:rsidR="004A70A5">
        <w:trPr>
          <w:trHeight w:val="4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Uluslararası hareketlilik programlarının kontenjanlarının azalması.</w:t>
            </w:r>
          </w:p>
        </w:tc>
      </w:tr>
      <w:tr w:rsidR="004A70A5">
        <w:trPr>
          <w:trHeight w:val="800"/>
        </w:trPr>
        <w:tc>
          <w:tcPr>
            <w:tcW w:w="1695"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968"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6.2.1</w:t>
            </w: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Sektör talepleri ile gelişen teknoloji doğrultusunda Bakanlıkça yeniden düzenlenecek olan öğretim programları ve öğretim süreleri ile alan ve dalların okullarımızda açılması sağlanacaktır..</w:t>
            </w:r>
          </w:p>
        </w:tc>
      </w:tr>
      <w:tr w:rsidR="004A70A5">
        <w:trPr>
          <w:trHeight w:val="580"/>
        </w:trPr>
        <w:tc>
          <w:tcPr>
            <w:tcW w:w="1695"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68"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6.2.2</w:t>
            </w: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eğitimdeki atölye ve laboratuvarların güncellenen öğretim programlarına uygun olarak donatılmasına yönelik çalışmalar yapılacaktır.</w:t>
            </w:r>
          </w:p>
        </w:tc>
      </w:tr>
      <w:tr w:rsidR="004A70A5">
        <w:trPr>
          <w:trHeight w:val="580"/>
        </w:trPr>
        <w:tc>
          <w:tcPr>
            <w:tcW w:w="1695"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68"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6.2.3</w:t>
            </w: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Öğretmenlerin mesleki gelişimleri desteklenecek ve hizmet içi eğitimler gerçek iş ortamlarında yapılacaktır.</w:t>
            </w:r>
          </w:p>
        </w:tc>
      </w:tr>
      <w:tr w:rsidR="004A70A5">
        <w:trPr>
          <w:trHeight w:val="280"/>
        </w:trPr>
        <w:tc>
          <w:tcPr>
            <w:tcW w:w="2663"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6B5614">
              <w:rPr>
                <w:rFonts w:ascii="Times New Roman" w:eastAsia="Times New Roman" w:hAnsi="Times New Roman" w:cs="Times New Roman"/>
              </w:rPr>
              <w:t>1.346.232</w:t>
            </w:r>
            <w:r>
              <w:rPr>
                <w:rFonts w:ascii="Times New Roman" w:eastAsia="Times New Roman" w:hAnsi="Times New Roman" w:cs="Times New Roman"/>
                <w:color w:val="000000"/>
                <w:sz w:val="20"/>
                <w:szCs w:val="20"/>
              </w:rPr>
              <w:t xml:space="preserve"> TL</w:t>
            </w:r>
          </w:p>
        </w:tc>
      </w:tr>
      <w:tr w:rsidR="004A70A5">
        <w:trPr>
          <w:trHeight w:val="580"/>
        </w:trPr>
        <w:tc>
          <w:tcPr>
            <w:tcW w:w="2663"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 öğretim programlarının sektör talepleri ve gelişen teknolojinin gerekleriyle yeterince uyumlu olmaması,</w:t>
            </w:r>
          </w:p>
        </w:tc>
      </w:tr>
      <w:tr w:rsidR="004A70A5">
        <w:trPr>
          <w:trHeight w:val="5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Alan eğitiminin ortaöğretimin ikinci yılında başlamasının öğrencilerin mesleki ve teknik eğitime yönelik motivasyonunu olumsuz etkilemesi,</w:t>
            </w:r>
          </w:p>
        </w:tc>
      </w:tr>
      <w:tr w:rsidR="004A70A5">
        <w:trPr>
          <w:trHeight w:val="5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eğitimde atölye ve laboratuvar öğretmenlerinin meslek alanlarıyla ilgili bilgi ve becerilerini güncel tutacakları imkânların yetersiz olması,</w:t>
            </w:r>
          </w:p>
        </w:tc>
      </w:tr>
      <w:tr w:rsidR="004A70A5">
        <w:trPr>
          <w:trHeight w:val="5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beceri gelişimine destek olan döner sermaye faaliyetlerinin mevcut vergilendirme sisteminden olumsuz etkilenmesive gelirlerin eğitim alt yapısı için doğrudan kullanılamaması.</w:t>
            </w:r>
          </w:p>
        </w:tc>
      </w:tr>
      <w:tr w:rsidR="004A70A5">
        <w:trPr>
          <w:trHeight w:val="580"/>
        </w:trPr>
        <w:tc>
          <w:tcPr>
            <w:tcW w:w="2663"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Sektör talepleri ve teknolojik gelişmeler doğrultusunda ilgili kurum ve kuruluşlarla işbirliğinin geliştirilmesi,</w:t>
            </w:r>
          </w:p>
        </w:tc>
      </w:tr>
      <w:tr w:rsidR="004A70A5">
        <w:trPr>
          <w:trHeight w:val="5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Yeni oluşturulan alan ve dallar ile güncellenen programlara yönelik öğretmen eğitimlerinin gerçekleştirilmesi,</w:t>
            </w:r>
          </w:p>
        </w:tc>
      </w:tr>
      <w:tr w:rsidR="004A70A5">
        <w:trPr>
          <w:trHeight w:val="5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Güncellenen öğretim programları doğrultusunda malzeme, araç, gereç ve donanım sağlanması,</w:t>
            </w:r>
          </w:p>
        </w:tc>
      </w:tr>
      <w:tr w:rsidR="004A70A5">
        <w:trPr>
          <w:trHeight w:val="5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Öğretmenlerin hizmet içi eğitimlerinin iş ortamında yapılması için iş birlikleri,</w:t>
            </w:r>
          </w:p>
        </w:tc>
      </w:tr>
      <w:tr w:rsidR="004A70A5">
        <w:trPr>
          <w:trHeight w:val="580"/>
        </w:trPr>
        <w:tc>
          <w:tcPr>
            <w:tcW w:w="2663"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541"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Döner sermaye faaliyetlerinin artırılması için mevzuat düzenlemesi.</w:t>
            </w:r>
          </w:p>
        </w:tc>
      </w:tr>
    </w:tbl>
    <w:p w:rsidR="004A70A5" w:rsidRDefault="004A70A5">
      <w:pPr>
        <w:spacing w:before="60" w:after="60" w:line="312" w:lineRule="auto"/>
        <w:ind w:firstLine="425"/>
        <w:jc w:val="both"/>
        <w:rPr>
          <w:rFonts w:ascii="Book Antiqua" w:eastAsia="Book Antiqua" w:hAnsi="Book Antiqua" w:cs="Book Antiqua"/>
          <w:b/>
          <w:color w:val="1F4E79"/>
          <w:sz w:val="24"/>
          <w:szCs w:val="24"/>
        </w:rPr>
      </w:pPr>
    </w:p>
    <w:p w:rsidR="004A70A5" w:rsidRDefault="00197955">
      <w:pPr>
        <w:spacing w:before="60" w:after="60" w:line="288" w:lineRule="auto"/>
        <w:ind w:left="1417" w:hanging="992"/>
        <w:jc w:val="both"/>
        <w:rPr>
          <w:rFonts w:ascii="Book Antiqua" w:eastAsia="Book Antiqua" w:hAnsi="Book Antiqua" w:cs="Book Antiqua"/>
          <w:b/>
          <w:color w:val="1F4E79"/>
          <w:sz w:val="24"/>
          <w:szCs w:val="24"/>
        </w:rPr>
      </w:pPr>
      <w:r>
        <w:br w:type="page"/>
      </w:r>
      <w:r>
        <w:rPr>
          <w:rFonts w:ascii="Times New Roman" w:eastAsia="Times New Roman" w:hAnsi="Times New Roman" w:cs="Times New Roman"/>
          <w:b/>
          <w:color w:val="00B0F0"/>
          <w:sz w:val="24"/>
          <w:szCs w:val="24"/>
        </w:rPr>
        <w:lastRenderedPageBreak/>
        <w:t>Hedef 6.3 Mesleki ve teknik eğitimde – istihdam – üretim ilişkisinin güçlendirilmesine yönelik çalışmalar yapılacaktır</w:t>
      </w:r>
      <w:r>
        <w:rPr>
          <w:rFonts w:ascii="Book Antiqua" w:eastAsia="Book Antiqua" w:hAnsi="Book Antiqua" w:cs="Book Antiqua"/>
          <w:b/>
          <w:color w:val="00B0F0"/>
          <w:sz w:val="28"/>
          <w:szCs w:val="28"/>
        </w:rPr>
        <w:t>.</w:t>
      </w:r>
    </w:p>
    <w:tbl>
      <w:tblPr>
        <w:tblStyle w:val="afc"/>
        <w:tblW w:w="9204" w:type="dxa"/>
        <w:tblInd w:w="0" w:type="dxa"/>
        <w:tblLayout w:type="fixed"/>
        <w:tblLook w:val="0400" w:firstRow="0" w:lastRow="0" w:firstColumn="0" w:lastColumn="0" w:noHBand="0" w:noVBand="1"/>
      </w:tblPr>
      <w:tblGrid>
        <w:gridCol w:w="1000"/>
        <w:gridCol w:w="718"/>
        <w:gridCol w:w="1237"/>
        <w:gridCol w:w="799"/>
        <w:gridCol w:w="1044"/>
        <w:gridCol w:w="580"/>
        <w:gridCol w:w="580"/>
        <w:gridCol w:w="580"/>
        <w:gridCol w:w="580"/>
        <w:gridCol w:w="580"/>
        <w:gridCol w:w="762"/>
        <w:gridCol w:w="744"/>
      </w:tblGrid>
      <w:tr w:rsidR="004A70A5">
        <w:trPr>
          <w:trHeight w:val="680"/>
        </w:trPr>
        <w:tc>
          <w:tcPr>
            <w:tcW w:w="10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6</w:t>
            </w:r>
          </w:p>
        </w:tc>
        <w:tc>
          <w:tcPr>
            <w:tcW w:w="820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Toplumun ihtiyaçları, işgücü piyasası ve bilgi çağının gereklerine uygun biçimde düzenlenecek olan mesleki ve teknik eğitim ile hayat boyu öğrenme sistemlerinin kurumlarımızda uygulanması sağlanacaktır.</w:t>
            </w:r>
          </w:p>
        </w:tc>
      </w:tr>
      <w:tr w:rsidR="004A70A5">
        <w:trPr>
          <w:trHeight w:val="280"/>
        </w:trPr>
        <w:tc>
          <w:tcPr>
            <w:tcW w:w="1000"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6.3</w:t>
            </w:r>
          </w:p>
        </w:tc>
        <w:tc>
          <w:tcPr>
            <w:tcW w:w="8204"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Mesleki ve teknik eğitimde – istihdam – üretim ilişkisinin güçlendirilmesine yönelik çalışmalar yapılacaktır.</w:t>
            </w:r>
          </w:p>
        </w:tc>
      </w:tr>
      <w:tr w:rsidR="004A70A5">
        <w:trPr>
          <w:trHeight w:val="82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9"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4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2"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44"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600"/>
        </w:trPr>
        <w:tc>
          <w:tcPr>
            <w:tcW w:w="2955" w:type="dxa"/>
            <w:gridSpan w:val="3"/>
            <w:tcBorders>
              <w:top w:val="single" w:sz="4" w:space="0" w:color="000000"/>
              <w:left w:val="single" w:sz="4" w:space="0" w:color="000000"/>
              <w:bottom w:val="nil"/>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6.3.1 Organize sanayi bölgelerinde bulunan mesleki</w:t>
            </w:r>
            <w:r>
              <w:rPr>
                <w:rFonts w:ascii="Times New Roman" w:eastAsia="Times New Roman" w:hAnsi="Times New Roman" w:cs="Times New Roman"/>
                <w:b/>
                <w:color w:val="000000"/>
                <w:sz w:val="18"/>
                <w:szCs w:val="18"/>
              </w:rPr>
              <w:br/>
              <w:t>ve teknik ortaöğretim kurumu sayısı</w:t>
            </w:r>
          </w:p>
        </w:tc>
        <w:tc>
          <w:tcPr>
            <w:tcW w:w="799" w:type="dxa"/>
            <w:tcBorders>
              <w:top w:val="single" w:sz="4" w:space="0" w:color="000000"/>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60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6.3.2 Sektörle işbirliği kapsamında yapılan</w:t>
            </w:r>
            <w:r>
              <w:rPr>
                <w:rFonts w:ascii="Times New Roman" w:eastAsia="Times New Roman" w:hAnsi="Times New Roman" w:cs="Times New Roman"/>
                <w:b/>
                <w:color w:val="000000"/>
                <w:sz w:val="18"/>
                <w:szCs w:val="18"/>
              </w:rPr>
              <w:br/>
              <w:t xml:space="preserve">protokol sayısı </w:t>
            </w:r>
          </w:p>
        </w:tc>
        <w:tc>
          <w:tcPr>
            <w:tcW w:w="799" w:type="dxa"/>
            <w:tcBorders>
              <w:top w:val="nil"/>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044"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60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6.3.3 Buluş, patent ve faydalı model başvurusu</w:t>
            </w:r>
            <w:r>
              <w:rPr>
                <w:rFonts w:ascii="Times New Roman" w:eastAsia="Times New Roman" w:hAnsi="Times New Roman" w:cs="Times New Roman"/>
                <w:b/>
                <w:color w:val="000000"/>
                <w:sz w:val="18"/>
                <w:szCs w:val="18"/>
              </w:rPr>
              <w:br/>
              <w:t>yapan mesleki ve teknik eğitim kurumu öğrencisi ve öğretmeni sayısı</w:t>
            </w:r>
          </w:p>
        </w:tc>
        <w:tc>
          <w:tcPr>
            <w:tcW w:w="799" w:type="dxa"/>
            <w:tcBorders>
              <w:top w:val="nil"/>
              <w:left w:val="nil"/>
              <w:bottom w:val="single" w:sz="4" w:space="0" w:color="000000"/>
              <w:right w:val="nil"/>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044" w:type="dxa"/>
            <w:tcBorders>
              <w:top w:val="nil"/>
              <w:left w:val="single" w:sz="4" w:space="0" w:color="000000"/>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60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Mesleki ve Teknik Eğitim Şubesi</w:t>
            </w:r>
          </w:p>
        </w:tc>
      </w:tr>
      <w:tr w:rsidR="004A70A5">
        <w:trPr>
          <w:trHeight w:val="60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Destek Hizmetleri Şubesi, İnşaat ve Emlak Şubesi, Özel Öğretim Kurumları Şubesi, Hayat Boyu Öğrenme Şubesi, Bilgi İşlem ve Eğitim Teknolojileri</w:t>
            </w:r>
          </w:p>
        </w:tc>
      </w:tr>
      <w:tr w:rsidR="004A70A5">
        <w:trPr>
          <w:trHeight w:val="500"/>
        </w:trPr>
        <w:tc>
          <w:tcPr>
            <w:tcW w:w="2955"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Eğitim-istihdam ve üretim ilişkisinin güçlendirilmesinde rol sahibi olacak tarafların beklenen desteği sağlamaması,</w:t>
            </w:r>
          </w:p>
        </w:tc>
      </w:tr>
      <w:tr w:rsidR="004A70A5">
        <w:trPr>
          <w:trHeight w:val="5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Teknolojinin çok hızlı bir şekilde gelişmesi ve sektörün taleplerinin değişken olması,</w:t>
            </w:r>
          </w:p>
        </w:tc>
      </w:tr>
      <w:tr w:rsidR="004A70A5">
        <w:trPr>
          <w:trHeight w:val="5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Yurt dışında yatırım yapılan iş alanlarına yönelik beklentilerin tespit edilememesi</w:t>
            </w:r>
          </w:p>
        </w:tc>
      </w:tr>
      <w:tr w:rsidR="004A70A5">
        <w:trPr>
          <w:trHeight w:val="5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Diplomatik ve yapısal engeller,</w:t>
            </w:r>
          </w:p>
        </w:tc>
      </w:tr>
      <w:tr w:rsidR="004A70A5">
        <w:trPr>
          <w:trHeight w:val="5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Savunma sanayi sektörünün projelerinin genellikle gizlilik arz etmesi.</w:t>
            </w:r>
          </w:p>
        </w:tc>
      </w:tr>
      <w:tr w:rsidR="004A70A5">
        <w:trPr>
          <w:trHeight w:val="500"/>
        </w:trPr>
        <w:tc>
          <w:tcPr>
            <w:tcW w:w="1718"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1237"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6.3.1</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 kurumları ile sektör arasında işbirliği artırılacaktır.</w:t>
            </w:r>
          </w:p>
        </w:tc>
      </w:tr>
      <w:tr w:rsidR="004A70A5">
        <w:trPr>
          <w:trHeight w:val="580"/>
        </w:trPr>
        <w:tc>
          <w:tcPr>
            <w:tcW w:w="1718"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7"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6.3.2</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Yurt dışına yönelik üretim yapan sektörlerin ihtiyaç duyduğu meslek elemanlarının yetiştirilmesine yönelik çalışmalar yapılacaktır.</w:t>
            </w:r>
          </w:p>
        </w:tc>
      </w:tr>
      <w:tr w:rsidR="004A70A5">
        <w:trPr>
          <w:trHeight w:val="600"/>
        </w:trPr>
        <w:tc>
          <w:tcPr>
            <w:tcW w:w="1718"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37"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6.3.3</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Savunma sanayi alanında faaliyette bulunan firmaların ihtiyaç duyduğu nitelikli insan gücünün yetiştirilmesi amacıyla çalışmalar yürütülecektir.</w:t>
            </w:r>
          </w:p>
        </w:tc>
      </w:tr>
      <w:tr w:rsidR="004A70A5">
        <w:trPr>
          <w:trHeight w:val="280"/>
        </w:trPr>
        <w:tc>
          <w:tcPr>
            <w:tcW w:w="2955"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6B561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1.645.394</w:t>
            </w:r>
            <w:r w:rsidR="00197955">
              <w:rPr>
                <w:rFonts w:ascii="Times New Roman" w:eastAsia="Times New Roman" w:hAnsi="Times New Roman" w:cs="Times New Roman"/>
              </w:rPr>
              <w:t xml:space="preserve"> </w:t>
            </w:r>
            <w:r w:rsidR="00197955">
              <w:rPr>
                <w:rFonts w:ascii="Times New Roman" w:eastAsia="Times New Roman" w:hAnsi="Times New Roman" w:cs="Times New Roman"/>
                <w:color w:val="000000"/>
                <w:sz w:val="20"/>
                <w:szCs w:val="20"/>
              </w:rPr>
              <w:t>TL</w:t>
            </w:r>
          </w:p>
        </w:tc>
      </w:tr>
      <w:tr w:rsidR="004A70A5">
        <w:trPr>
          <w:trHeight w:val="600"/>
        </w:trPr>
        <w:tc>
          <w:tcPr>
            <w:tcW w:w="2955"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Sektör liderleri, organize sanayi bölgeleri ve Ar-Ge merkezlerinin mesleki ve teknik eğitimle olan etkileşiminin beklenen seviyede olmaması, </w:t>
            </w:r>
          </w:p>
        </w:tc>
      </w:tr>
      <w:tr w:rsidR="004A70A5">
        <w:trPr>
          <w:trHeight w:val="6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Yerelde yapılan iş birliklerinin merkezi düzeyde takip edilememesi,</w:t>
            </w:r>
          </w:p>
        </w:tc>
      </w:tr>
      <w:tr w:rsidR="004A70A5">
        <w:trPr>
          <w:trHeight w:val="6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eğitimde politika belirleme ve karar alma süreçlerinde sektör temsilcilerinin yer almada isteksiz olması,</w:t>
            </w:r>
          </w:p>
        </w:tc>
      </w:tr>
      <w:tr w:rsidR="004A70A5">
        <w:trPr>
          <w:trHeight w:val="42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Ülkemizde savunma sanayi alanında yaşanan gelişmelere paralel olarak mesleki ve teknik eğitim ihtiyacı doğması,</w:t>
            </w:r>
          </w:p>
        </w:tc>
      </w:tr>
      <w:tr w:rsidR="004A70A5">
        <w:trPr>
          <w:trHeight w:val="46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Gelişen teknolojinin birçok meslek alanında köklü değişikliklere sebep olması ve yeni mesleklerin ortaya çıkması</w:t>
            </w:r>
          </w:p>
        </w:tc>
      </w:tr>
      <w:tr w:rsidR="004A70A5">
        <w:trPr>
          <w:trHeight w:val="600"/>
        </w:trPr>
        <w:tc>
          <w:tcPr>
            <w:tcW w:w="2955"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eğitimde eğitim-üretim ve istihdam ilişkisinin güçlendirilmesi için ilgili taraflarla iş birlikleri,</w:t>
            </w:r>
          </w:p>
        </w:tc>
      </w:tr>
      <w:tr w:rsidR="004A70A5">
        <w:trPr>
          <w:trHeight w:val="6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Özel sektörün mesleki ve teknik eğitim okul açmasının teşviki için finansman,     </w:t>
            </w:r>
          </w:p>
        </w:tc>
      </w:tr>
      <w:tr w:rsidR="004A70A5">
        <w:trPr>
          <w:trHeight w:val="6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Mesleki ve teknik eğitimde yapılan iş birliklerinin merkezi düzeyde takip edilmesi için elektronik sistem,</w:t>
            </w:r>
          </w:p>
        </w:tc>
      </w:tr>
      <w:tr w:rsidR="004A70A5">
        <w:trPr>
          <w:trHeight w:val="6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Farklı ülkelerle mesleki ve teknik eğitim alanında işbirliği çalışmaları için ilgili kurumların desteğinin sağlanması, </w:t>
            </w:r>
          </w:p>
        </w:tc>
      </w:tr>
      <w:tr w:rsidR="004A70A5">
        <w:trPr>
          <w:trHeight w:val="600"/>
        </w:trPr>
        <w:tc>
          <w:tcPr>
            <w:tcW w:w="2955"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249"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Savunma sanayi alanında faaliyet gösteren kurum ve firmalarla iş birliklerinin geliştirilmesi,</w:t>
            </w:r>
          </w:p>
        </w:tc>
      </w:tr>
    </w:tbl>
    <w:p w:rsidR="004A70A5" w:rsidRDefault="004A70A5">
      <w:pPr>
        <w:spacing w:before="60" w:after="60" w:line="312" w:lineRule="auto"/>
        <w:ind w:firstLine="425"/>
        <w:jc w:val="both"/>
        <w:rPr>
          <w:rFonts w:ascii="Book Antiqua" w:eastAsia="Book Antiqua" w:hAnsi="Book Antiqua" w:cs="Book Antiqua"/>
          <w:b/>
          <w:color w:val="C45911"/>
          <w:sz w:val="24"/>
          <w:szCs w:val="24"/>
        </w:rPr>
      </w:pPr>
    </w:p>
    <w:p w:rsidR="004A70A5" w:rsidRDefault="00197955">
      <w:pPr>
        <w:spacing w:before="60" w:after="60" w:line="288" w:lineRule="auto"/>
        <w:ind w:left="1417" w:hanging="992"/>
        <w:jc w:val="both"/>
        <w:rPr>
          <w:rFonts w:ascii="Times New Roman" w:eastAsia="Times New Roman" w:hAnsi="Times New Roman" w:cs="Times New Roman"/>
          <w:b/>
          <w:color w:val="00B0F0"/>
          <w:sz w:val="24"/>
          <w:szCs w:val="24"/>
        </w:rPr>
      </w:pPr>
      <w:r>
        <w:rPr>
          <w:rFonts w:ascii="Times New Roman" w:eastAsia="Times New Roman" w:hAnsi="Times New Roman" w:cs="Times New Roman"/>
          <w:b/>
          <w:color w:val="00B0F0"/>
          <w:sz w:val="24"/>
          <w:szCs w:val="24"/>
        </w:rPr>
        <w:t>Hedef 6.4 Bireylerin iş ve yaşam kalitelerini yükseltmek amacıyla hayat boyu öğrenme katılım ve tamamlama oranları artırılacaktır.</w:t>
      </w:r>
    </w:p>
    <w:tbl>
      <w:tblPr>
        <w:tblStyle w:val="afd"/>
        <w:tblW w:w="9204" w:type="dxa"/>
        <w:tblInd w:w="0" w:type="dxa"/>
        <w:tblLayout w:type="fixed"/>
        <w:tblLook w:val="0400" w:firstRow="0" w:lastRow="0" w:firstColumn="0" w:lastColumn="0" w:noHBand="0" w:noVBand="1"/>
      </w:tblPr>
      <w:tblGrid>
        <w:gridCol w:w="1001"/>
        <w:gridCol w:w="366"/>
        <w:gridCol w:w="963"/>
        <w:gridCol w:w="797"/>
        <w:gridCol w:w="1044"/>
        <w:gridCol w:w="707"/>
        <w:gridCol w:w="687"/>
        <w:gridCol w:w="773"/>
        <w:gridCol w:w="773"/>
        <w:gridCol w:w="580"/>
        <w:gridCol w:w="762"/>
        <w:gridCol w:w="751"/>
      </w:tblGrid>
      <w:tr w:rsidR="004A70A5">
        <w:trPr>
          <w:trHeight w:val="540"/>
        </w:trPr>
        <w:tc>
          <w:tcPr>
            <w:tcW w:w="1001"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Amaç 6</w:t>
            </w:r>
          </w:p>
        </w:tc>
        <w:tc>
          <w:tcPr>
            <w:tcW w:w="8203"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FF0000"/>
              </w:rPr>
              <w:t>Toplumun ihtiyaçları, işgücü piyasası ve bilgi çağının gereklerine uygun biçimde düzenlenecek olan mesleki ve teknik eğitim ile hayat boyu öğrenme sistemlerinin kurumlarımızda uygulanması sağlanacaktır.</w:t>
            </w:r>
          </w:p>
        </w:tc>
      </w:tr>
      <w:tr w:rsidR="004A70A5">
        <w:trPr>
          <w:trHeight w:val="540"/>
        </w:trPr>
        <w:tc>
          <w:tcPr>
            <w:tcW w:w="1001" w:type="dxa"/>
            <w:tcBorders>
              <w:top w:val="nil"/>
              <w:left w:val="single" w:sz="4" w:space="0" w:color="000000"/>
              <w:bottom w:val="single" w:sz="4" w:space="0" w:color="000000"/>
              <w:right w:val="single" w:sz="4" w:space="0" w:color="000000"/>
            </w:tcBorders>
            <w:shd w:val="clear" w:color="auto" w:fill="00B0F0"/>
            <w:vAlign w:val="center"/>
          </w:tcPr>
          <w:p w:rsidR="004A70A5" w:rsidRDefault="00197955">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Hedef 6.4</w:t>
            </w:r>
          </w:p>
        </w:tc>
        <w:tc>
          <w:tcPr>
            <w:tcW w:w="8203" w:type="dxa"/>
            <w:gridSpan w:val="11"/>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Bireylerin iş ve yaşam kalitelerini yükseltmek amacıyla hayat boyu öğrenme katılım ve tamamlama oranları artırılacaktır.</w:t>
            </w:r>
          </w:p>
        </w:tc>
      </w:tr>
      <w:tr w:rsidR="004A70A5">
        <w:trPr>
          <w:trHeight w:val="820"/>
        </w:trPr>
        <w:tc>
          <w:tcPr>
            <w:tcW w:w="233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797"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044"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07"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687"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773"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773"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580"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2"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751" w:type="dxa"/>
            <w:tcBorders>
              <w:top w:val="nil"/>
              <w:left w:val="nil"/>
              <w:bottom w:val="nil"/>
              <w:right w:val="single" w:sz="4" w:space="0" w:color="000000"/>
            </w:tcBorders>
            <w:shd w:val="clear" w:color="auto" w:fill="66CCFF"/>
            <w:vAlign w:val="center"/>
          </w:tcPr>
          <w:p w:rsidR="004A70A5" w:rsidRDefault="001979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4A70A5">
        <w:trPr>
          <w:trHeight w:val="280"/>
        </w:trPr>
        <w:tc>
          <w:tcPr>
            <w:tcW w:w="233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6.4.1 Hayat boyu öğrenmeye katılım oranı (%)</w:t>
            </w:r>
          </w:p>
        </w:tc>
        <w:tc>
          <w:tcPr>
            <w:tcW w:w="797" w:type="dxa"/>
            <w:tcBorders>
              <w:top w:val="single" w:sz="4" w:space="0" w:color="000000"/>
              <w:left w:val="nil"/>
              <w:bottom w:val="single" w:sz="4" w:space="0" w:color="000000"/>
              <w:right w:val="single" w:sz="4" w:space="0" w:color="000000"/>
            </w:tcBorders>
            <w:shd w:val="clear" w:color="auto" w:fill="auto"/>
            <w:vAlign w:val="center"/>
          </w:tcPr>
          <w:p w:rsidR="004A70A5" w:rsidRDefault="003A0D6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197955">
              <w:rPr>
                <w:rFonts w:ascii="Times New Roman" w:eastAsia="Times New Roman" w:hAnsi="Times New Roman" w:cs="Times New Roman"/>
                <w:color w:val="000000"/>
                <w:sz w:val="20"/>
                <w:szCs w:val="20"/>
              </w:rPr>
              <w:t>5</w:t>
            </w:r>
          </w:p>
        </w:tc>
        <w:tc>
          <w:tcPr>
            <w:tcW w:w="1044"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w:t>
            </w:r>
          </w:p>
        </w:tc>
        <w:tc>
          <w:tcPr>
            <w:tcW w:w="707"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87"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w:t>
            </w:r>
          </w:p>
        </w:tc>
        <w:tc>
          <w:tcPr>
            <w:tcW w:w="773"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73"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w:t>
            </w:r>
          </w:p>
        </w:tc>
        <w:tc>
          <w:tcPr>
            <w:tcW w:w="580"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62"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51" w:type="dxa"/>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60"/>
        </w:trPr>
        <w:tc>
          <w:tcPr>
            <w:tcW w:w="233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6.4.2 Hayat boyu öğrenme kapsamındaki kursları tamamlama oranı (%)</w:t>
            </w:r>
          </w:p>
        </w:tc>
        <w:tc>
          <w:tcPr>
            <w:tcW w:w="797" w:type="dxa"/>
            <w:tcBorders>
              <w:top w:val="nil"/>
              <w:left w:val="nil"/>
              <w:bottom w:val="single" w:sz="4" w:space="0" w:color="000000"/>
              <w:right w:val="single" w:sz="4" w:space="0" w:color="000000"/>
            </w:tcBorders>
            <w:shd w:val="clear" w:color="auto" w:fill="auto"/>
            <w:vAlign w:val="center"/>
          </w:tcPr>
          <w:p w:rsidR="004A70A5" w:rsidRDefault="003A0D6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197955">
              <w:rPr>
                <w:rFonts w:ascii="Times New Roman" w:eastAsia="Times New Roman" w:hAnsi="Times New Roman" w:cs="Times New Roman"/>
                <w:color w:val="000000"/>
                <w:sz w:val="20"/>
                <w:szCs w:val="20"/>
              </w:rPr>
              <w:t>5</w:t>
            </w: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71,75</w:t>
            </w:r>
          </w:p>
        </w:tc>
        <w:tc>
          <w:tcPr>
            <w:tcW w:w="70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68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7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7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5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1367"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6.4.3 Hayat boyu öğrenme</w:t>
            </w:r>
            <w:r>
              <w:rPr>
                <w:rFonts w:ascii="Times New Roman" w:eastAsia="Times New Roman" w:hAnsi="Times New Roman" w:cs="Times New Roman"/>
                <w:b/>
                <w:color w:val="000000"/>
                <w:sz w:val="18"/>
                <w:szCs w:val="18"/>
              </w:rPr>
              <w:br/>
              <w:t>kurslarından yararlanma oranı (%)</w:t>
            </w:r>
          </w:p>
        </w:tc>
        <w:tc>
          <w:tcPr>
            <w:tcW w:w="96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6.4.3.1 (0-14 yaş) (%)</w:t>
            </w:r>
          </w:p>
        </w:tc>
        <w:tc>
          <w:tcPr>
            <w:tcW w:w="797" w:type="dxa"/>
            <w:vMerge w:val="restart"/>
            <w:tcBorders>
              <w:top w:val="nil"/>
              <w:left w:val="single" w:sz="4" w:space="0" w:color="000000"/>
              <w:bottom w:val="single" w:sz="4" w:space="0" w:color="000000"/>
              <w:right w:val="single" w:sz="4" w:space="0" w:color="000000"/>
            </w:tcBorders>
            <w:shd w:val="clear" w:color="auto" w:fill="auto"/>
            <w:vAlign w:val="center"/>
          </w:tcPr>
          <w:p w:rsidR="004A70A5" w:rsidRDefault="003A0D6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13,49</w:t>
            </w:r>
          </w:p>
        </w:tc>
        <w:tc>
          <w:tcPr>
            <w:tcW w:w="70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13,75</w:t>
            </w:r>
          </w:p>
        </w:tc>
        <w:tc>
          <w:tcPr>
            <w:tcW w:w="68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14,00</w:t>
            </w:r>
          </w:p>
        </w:tc>
        <w:tc>
          <w:tcPr>
            <w:tcW w:w="7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14,35</w:t>
            </w:r>
          </w:p>
        </w:tc>
        <w:tc>
          <w:tcPr>
            <w:tcW w:w="7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14,60</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5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280"/>
        </w:trPr>
        <w:tc>
          <w:tcPr>
            <w:tcW w:w="1367"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6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6.4.3.2 (15+ yaş) (%)</w:t>
            </w:r>
          </w:p>
        </w:tc>
        <w:tc>
          <w:tcPr>
            <w:tcW w:w="797" w:type="dxa"/>
            <w:vMerge/>
            <w:tcBorders>
              <w:top w:val="nil"/>
              <w:left w:val="single" w:sz="4" w:space="0" w:color="000000"/>
              <w:bottom w:val="single" w:sz="4" w:space="0" w:color="000000"/>
              <w:right w:val="single" w:sz="4" w:space="0" w:color="000000"/>
            </w:tcBorders>
            <w:shd w:val="clear" w:color="auto" w:fill="auto"/>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1044"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w:t>
            </w:r>
          </w:p>
        </w:tc>
        <w:tc>
          <w:tcPr>
            <w:tcW w:w="70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87"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7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773"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80"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62"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751" w:type="dxa"/>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4A70A5">
        <w:trPr>
          <w:trHeight w:val="540"/>
        </w:trPr>
        <w:tc>
          <w:tcPr>
            <w:tcW w:w="233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Koordinatör Birim</w:t>
            </w:r>
          </w:p>
        </w:tc>
        <w:tc>
          <w:tcPr>
            <w:tcW w:w="6874" w:type="dxa"/>
            <w:gridSpan w:val="9"/>
            <w:tcBorders>
              <w:top w:val="nil"/>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Hayat Boyu Öğrenme Şubesi</w:t>
            </w:r>
          </w:p>
        </w:tc>
      </w:tr>
      <w:tr w:rsidR="004A70A5">
        <w:trPr>
          <w:trHeight w:val="540"/>
        </w:trPr>
        <w:tc>
          <w:tcPr>
            <w:tcW w:w="233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İş Birliği Yapılacak Birimler</w:t>
            </w: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Din öğretimi Şubesi, Mesleki ve Teknik Eğitim, Şubesi Ortaöğretim Şubesi, Ölçme Değerlendirme ve Sınav Hizmetleri Şubesi, Temel eğitim Şubesi, Maarif Müfettişleri Koordinasyon Birimi</w:t>
            </w:r>
          </w:p>
        </w:tc>
      </w:tr>
      <w:tr w:rsidR="004A70A5">
        <w:trPr>
          <w:trHeight w:val="540"/>
        </w:trPr>
        <w:tc>
          <w:tcPr>
            <w:tcW w:w="2330"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Riskler</w:t>
            </w: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Bireylerin hayat boyu öğrenmenin kapsamı konusunda yeterli farkındalığa sahip olmaması,   </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Hayat boyu öğrenme kapsamında katılım sağlanan kursların bireylerin mesleki kariyerlerinde dikkate alınmaması,</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Geçici koruma altındaki nüfusun yoğun olarak yaşadığı şehirlerde eğitim ortamlarının yetersiz oluşu,</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Ailelerin eğitim olanakları ve Türkçeyi öğrenme hususunda farkındalıkları yeterli düzeyde olmayışı.</w:t>
            </w:r>
          </w:p>
        </w:tc>
      </w:tr>
      <w:tr w:rsidR="004A70A5">
        <w:trPr>
          <w:trHeight w:val="540"/>
        </w:trPr>
        <w:tc>
          <w:tcPr>
            <w:tcW w:w="1367" w:type="dxa"/>
            <w:gridSpan w:val="2"/>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Stratejiler</w:t>
            </w:r>
          </w:p>
        </w:tc>
        <w:tc>
          <w:tcPr>
            <w:tcW w:w="96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6.4.1</w:t>
            </w: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Hayat boyu öğrenme programlarına katılım ve tamamlama oranlarının artırılması sağlanacaktır.</w:t>
            </w:r>
          </w:p>
        </w:tc>
      </w:tr>
      <w:tr w:rsidR="004A70A5">
        <w:trPr>
          <w:trHeight w:val="540"/>
        </w:trPr>
        <w:tc>
          <w:tcPr>
            <w:tcW w:w="1367"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6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6.4.2</w:t>
            </w: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Hayat boyu öğrenme programlarının niteliğinin geliştirilmesine yönelik çalışmalar yapılacaktır.       </w:t>
            </w:r>
          </w:p>
        </w:tc>
      </w:tr>
      <w:tr w:rsidR="004A70A5">
        <w:trPr>
          <w:trHeight w:val="540"/>
        </w:trPr>
        <w:tc>
          <w:tcPr>
            <w:tcW w:w="1367" w:type="dxa"/>
            <w:gridSpan w:val="2"/>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63" w:type="dxa"/>
            <w:tcBorders>
              <w:top w:val="nil"/>
              <w:left w:val="nil"/>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 6.4.3</w:t>
            </w: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İl</w:t>
            </w:r>
            <w:r w:rsidR="00DD792B">
              <w:rPr>
                <w:rFonts w:ascii="Times New Roman" w:eastAsia="Times New Roman" w:hAnsi="Times New Roman" w:cs="Times New Roman"/>
                <w:color w:val="000000"/>
                <w:sz w:val="20"/>
                <w:szCs w:val="20"/>
              </w:rPr>
              <w:t>çe</w:t>
            </w:r>
            <w:r>
              <w:rPr>
                <w:rFonts w:ascii="Times New Roman" w:eastAsia="Times New Roman" w:hAnsi="Times New Roman" w:cs="Times New Roman"/>
                <w:color w:val="000000"/>
                <w:sz w:val="20"/>
                <w:szCs w:val="20"/>
              </w:rPr>
              <w:t xml:space="preserve"> genelindeki yabancı uyruklu çocukların eğitim ve öğretime erişim imkânları artırılacaktır.</w:t>
            </w:r>
          </w:p>
        </w:tc>
      </w:tr>
      <w:tr w:rsidR="004A70A5">
        <w:trPr>
          <w:trHeight w:val="540"/>
        </w:trPr>
        <w:tc>
          <w:tcPr>
            <w:tcW w:w="2330" w:type="dxa"/>
            <w:gridSpan w:val="3"/>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Maliyet Tahmini</w:t>
            </w: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6B5614">
              <w:rPr>
                <w:rFonts w:ascii="Times New Roman" w:eastAsia="Times New Roman" w:hAnsi="Times New Roman" w:cs="Times New Roman"/>
              </w:rPr>
              <w:t>1.944.557</w:t>
            </w:r>
            <w:r>
              <w:rPr>
                <w:rFonts w:ascii="Times New Roman" w:eastAsia="Times New Roman" w:hAnsi="Times New Roman" w:cs="Times New Roman"/>
              </w:rPr>
              <w:t xml:space="preserve"> </w:t>
            </w:r>
            <w:r>
              <w:rPr>
                <w:rFonts w:ascii="Times New Roman" w:eastAsia="Times New Roman" w:hAnsi="Times New Roman" w:cs="Times New Roman"/>
                <w:color w:val="000000"/>
                <w:sz w:val="20"/>
                <w:szCs w:val="20"/>
              </w:rPr>
              <w:t>TL</w:t>
            </w:r>
          </w:p>
        </w:tc>
      </w:tr>
      <w:tr w:rsidR="004A70A5">
        <w:trPr>
          <w:trHeight w:val="540"/>
        </w:trPr>
        <w:tc>
          <w:tcPr>
            <w:tcW w:w="2330"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Tespitler</w:t>
            </w: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Hayat boyu öğrenme kapsamında yeterli düzeyde uzaktan eğitim veya e-sertifika çalışması bulunmaması,</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Bireylerin hayat boyu öğrenme kapsamında verilen kurslara katılım oranlarının az olması,   </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Geçici koruma altındaki nüfusun yoğun olarak yaşadığı şehirlerde eğitim ortamlarının yetersiz kalması,</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Ailelerin eğitim olanakları ve Türkçeyi öğrenme hususunda farkındalıkları yeterli düzeyde değildir ve bazı bölgelerde çocukların resmi okullara kayıt edilmesi hususunda direnç göstermesi,             </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Özellikle lise çağındaki öğrenciler aile ekonomisine katkı sağlamak amacıyla çeşitli sektörlerde çalışması.</w:t>
            </w:r>
          </w:p>
        </w:tc>
      </w:tr>
      <w:tr w:rsidR="004A70A5">
        <w:trPr>
          <w:trHeight w:val="540"/>
        </w:trPr>
        <w:tc>
          <w:tcPr>
            <w:tcW w:w="2330" w:type="dxa"/>
            <w:gridSpan w:val="3"/>
            <w:vMerge w:val="restart"/>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197955">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İhtiyaçlar</w:t>
            </w: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Başta çocuk ve kadına yönelik olmak üzere şiddetle mücadele bağlamında farkındalık eğitimleri düzenlenmesi,</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Uzaktan eğitim modelleri için sistem ve altyapı oluşturulması,</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Hayat boyu öğrenme süreçlerine yönelik toplumsal farkındalığa ilişkin çalışmalar yapılması,</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Ülkemizde bulunan geçici koruma altındaki öğrencilerin eğitime erişimlerinin artırılmasına yönelik politika, strateji ve mevzuat geliştirme ve güncelleştirme çalışmaları hızlandırılması,</w:t>
            </w:r>
          </w:p>
        </w:tc>
      </w:tr>
      <w:tr w:rsidR="004A70A5">
        <w:trPr>
          <w:trHeight w:val="540"/>
        </w:trPr>
        <w:tc>
          <w:tcPr>
            <w:tcW w:w="2330" w:type="dxa"/>
            <w:gridSpan w:val="3"/>
            <w:vMerge/>
            <w:tcBorders>
              <w:top w:val="single" w:sz="4" w:space="0" w:color="000000"/>
              <w:left w:val="single" w:sz="4" w:space="0" w:color="000000"/>
              <w:bottom w:val="single" w:sz="4" w:space="0" w:color="000000"/>
              <w:right w:val="single" w:sz="4" w:space="0" w:color="000000"/>
            </w:tcBorders>
            <w:shd w:val="clear" w:color="auto" w:fill="66CCFF"/>
            <w:vAlign w:val="center"/>
          </w:tcPr>
          <w:p w:rsidR="004A70A5" w:rsidRDefault="004A70A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874" w:type="dxa"/>
            <w:gridSpan w:val="9"/>
            <w:tcBorders>
              <w:top w:val="single" w:sz="4" w:space="0" w:color="000000"/>
              <w:left w:val="nil"/>
              <w:bottom w:val="single" w:sz="4" w:space="0" w:color="000000"/>
              <w:right w:val="single" w:sz="4" w:space="0" w:color="000000"/>
            </w:tcBorders>
            <w:shd w:val="clear" w:color="auto" w:fill="auto"/>
            <w:vAlign w:val="center"/>
          </w:tcPr>
          <w:p w:rsidR="004A70A5" w:rsidRDefault="0019795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Uluslararası kurum kuruluşların finansal olarak desteğinin sağlanması.</w:t>
            </w:r>
          </w:p>
        </w:tc>
      </w:tr>
    </w:tbl>
    <w:p w:rsidR="004A70A5" w:rsidRDefault="004A70A5">
      <w:pPr>
        <w:spacing w:before="60" w:after="60" w:line="312" w:lineRule="auto"/>
        <w:ind w:firstLine="425"/>
        <w:jc w:val="both"/>
        <w:rPr>
          <w:rFonts w:ascii="Book Antiqua" w:eastAsia="Book Antiqua" w:hAnsi="Book Antiqua" w:cs="Book Antiqua"/>
          <w:b/>
          <w:color w:val="C45911"/>
          <w:sz w:val="24"/>
          <w:szCs w:val="24"/>
        </w:rPr>
      </w:pPr>
    </w:p>
    <w:p w:rsidR="004A70A5" w:rsidRDefault="00197955">
      <w:pPr>
        <w:shd w:val="clear" w:color="auto" w:fill="FFFFFF"/>
        <w:spacing w:before="60" w:after="60" w:line="288" w:lineRule="auto"/>
        <w:ind w:left="1417" w:hanging="992"/>
        <w:jc w:val="both"/>
        <w:rPr>
          <w:rFonts w:ascii="Times New Roman" w:eastAsia="Times New Roman" w:hAnsi="Times New Roman" w:cs="Times New Roman"/>
          <w:b/>
          <w:color w:val="00B0F0"/>
          <w:sz w:val="24"/>
          <w:szCs w:val="24"/>
        </w:rPr>
      </w:pPr>
      <w:r>
        <w:br w:type="page"/>
      </w:r>
    </w:p>
    <w:p w:rsidR="004A70A5" w:rsidRDefault="004A70A5">
      <w:pPr>
        <w:spacing w:before="60" w:after="60" w:line="288" w:lineRule="auto"/>
        <w:ind w:left="1417" w:hanging="992"/>
        <w:jc w:val="both"/>
        <w:rPr>
          <w:rFonts w:ascii="Times New Roman" w:eastAsia="Times New Roman" w:hAnsi="Times New Roman" w:cs="Times New Roman"/>
          <w:b/>
          <w:color w:val="00B0F0"/>
          <w:sz w:val="24"/>
          <w:szCs w:val="24"/>
        </w:rPr>
      </w:pPr>
    </w:p>
    <w:p w:rsidR="004A70A5" w:rsidRDefault="004A70A5">
      <w:pPr>
        <w:spacing w:before="60" w:after="60" w:line="312" w:lineRule="auto"/>
        <w:ind w:firstLine="425"/>
        <w:jc w:val="both"/>
        <w:rPr>
          <w:rFonts w:ascii="Times New Roman" w:eastAsia="Times New Roman" w:hAnsi="Times New Roman" w:cs="Times New Roman"/>
        </w:rPr>
      </w:pPr>
      <w:bookmarkStart w:id="82" w:name="_GoBack"/>
      <w:bookmarkEnd w:id="82"/>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ind w:left="-993"/>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4A70A5">
      <w:pPr>
        <w:spacing w:after="0" w:line="360" w:lineRule="auto"/>
        <w:rPr>
          <w:rFonts w:ascii="Times New Roman" w:eastAsia="Times New Roman" w:hAnsi="Times New Roman" w:cs="Times New Roman"/>
          <w:sz w:val="24"/>
          <w:szCs w:val="24"/>
        </w:rPr>
      </w:pPr>
    </w:p>
    <w:p w:rsidR="004A70A5" w:rsidRDefault="00C81F5F">
      <w:pPr>
        <w:spacing w:after="0" w:line="360" w:lineRule="auto"/>
        <w:ind w:left="-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01105" cy="8928720"/>
            <wp:effectExtent l="19050" t="0" r="44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srcRect/>
                    <a:stretch>
                      <a:fillRect/>
                    </a:stretch>
                  </pic:blipFill>
                  <pic:spPr bwMode="auto">
                    <a:xfrm>
                      <a:off x="0" y="0"/>
                      <a:ext cx="6301105" cy="8928720"/>
                    </a:xfrm>
                    <a:prstGeom prst="rect">
                      <a:avLst/>
                    </a:prstGeom>
                    <a:noFill/>
                    <a:ln w="9525">
                      <a:noFill/>
                      <a:miter lim="800000"/>
                      <a:headEnd/>
                      <a:tailEnd/>
                    </a:ln>
                  </pic:spPr>
                </pic:pic>
              </a:graphicData>
            </a:graphic>
          </wp:inline>
        </w:drawing>
      </w:r>
    </w:p>
    <w:p w:rsidR="004A70A5" w:rsidRDefault="00197955">
      <w:pPr>
        <w:pStyle w:val="Balk1"/>
      </w:pPr>
      <w:bookmarkStart w:id="83" w:name="_Toc1046332"/>
      <w:r>
        <w:lastRenderedPageBreak/>
        <w:t>MALİYETLENDİRME</w:t>
      </w:r>
      <w:bookmarkEnd w:id="83"/>
    </w:p>
    <w:p w:rsidR="004A70A5" w:rsidRDefault="00197955">
      <w:pPr>
        <w:spacing w:before="60" w:after="60" w:line="312"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383570">
        <w:rPr>
          <w:rFonts w:ascii="Times New Roman" w:eastAsia="Times New Roman" w:hAnsi="Times New Roman" w:cs="Times New Roman"/>
          <w:sz w:val="24"/>
          <w:szCs w:val="24"/>
        </w:rPr>
        <w:t>uşehri</w:t>
      </w:r>
      <w:r>
        <w:rPr>
          <w:rFonts w:ascii="Times New Roman" w:eastAsia="Times New Roman" w:hAnsi="Times New Roman" w:cs="Times New Roman"/>
          <w:sz w:val="24"/>
          <w:szCs w:val="24"/>
        </w:rPr>
        <w:t xml:space="preserve"> İl</w:t>
      </w:r>
      <w:r w:rsidR="00383570">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Millî Eğitim Müdürlüğü 2019-2023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4A70A5" w:rsidRDefault="00197955">
      <w:pPr>
        <w:spacing w:before="60" w:after="60" w:line="312"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temel gayeden hareketle planın tahmini maliyetlendirilmesi şu şekilde yapılmıştır: </w:t>
      </w:r>
    </w:p>
    <w:p w:rsidR="004A70A5" w:rsidRDefault="00197955">
      <w:pPr>
        <w:numPr>
          <w:ilvl w:val="0"/>
          <w:numId w:val="14"/>
        </w:numPr>
        <w:spacing w:before="60" w:after="60" w:line="312" w:lineRule="auto"/>
        <w:ind w:left="0" w:firstLine="425"/>
        <w:jc w:val="both"/>
        <w:rPr>
          <w:sz w:val="24"/>
          <w:szCs w:val="24"/>
        </w:rPr>
      </w:pPr>
      <w:r>
        <w:rPr>
          <w:rFonts w:ascii="Times New Roman" w:eastAsia="Times New Roman" w:hAnsi="Times New Roman" w:cs="Times New Roman"/>
          <w:sz w:val="24"/>
          <w:szCs w:val="24"/>
        </w:rPr>
        <w:t>Hedeflere ilişkin eylemler durum analizi çalışmaları sonuçlarından hareketle birimlerin katılımlarıyla tespit edilmiştir,</w:t>
      </w:r>
    </w:p>
    <w:p w:rsidR="004A70A5" w:rsidRDefault="00197955">
      <w:pPr>
        <w:numPr>
          <w:ilvl w:val="0"/>
          <w:numId w:val="14"/>
        </w:numPr>
        <w:spacing w:before="60" w:after="60" w:line="312" w:lineRule="auto"/>
        <w:ind w:left="0" w:firstLine="425"/>
        <w:jc w:val="both"/>
        <w:rPr>
          <w:sz w:val="24"/>
          <w:szCs w:val="24"/>
        </w:rPr>
      </w:pPr>
      <w:r>
        <w:rPr>
          <w:rFonts w:ascii="Times New Roman" w:eastAsia="Times New Roman" w:hAnsi="Times New Roman" w:cs="Times New Roman"/>
          <w:sz w:val="24"/>
          <w:szCs w:val="24"/>
        </w:rPr>
        <w:t>Eylemlere ilişkin tahmini maliyetler belirlenmiştir,</w:t>
      </w:r>
    </w:p>
    <w:p w:rsidR="004A70A5" w:rsidRDefault="00197955">
      <w:pPr>
        <w:numPr>
          <w:ilvl w:val="0"/>
          <w:numId w:val="14"/>
        </w:numPr>
        <w:spacing w:before="60" w:after="60" w:line="312" w:lineRule="auto"/>
        <w:ind w:left="0" w:firstLine="425"/>
        <w:jc w:val="both"/>
        <w:rPr>
          <w:sz w:val="24"/>
          <w:szCs w:val="24"/>
        </w:rPr>
      </w:pPr>
      <w:r>
        <w:rPr>
          <w:rFonts w:ascii="Times New Roman" w:eastAsia="Times New Roman" w:hAnsi="Times New Roman" w:cs="Times New Roman"/>
          <w:sz w:val="24"/>
          <w:szCs w:val="24"/>
        </w:rPr>
        <w:t>Eylem maliyetlerinden hareketle hedef maliyetleri belirlenmiştir,</w:t>
      </w:r>
    </w:p>
    <w:p w:rsidR="004A70A5" w:rsidRDefault="00197955">
      <w:pPr>
        <w:numPr>
          <w:ilvl w:val="0"/>
          <w:numId w:val="14"/>
        </w:numPr>
        <w:spacing w:before="60" w:after="60" w:line="312" w:lineRule="auto"/>
        <w:ind w:left="0" w:firstLine="425"/>
        <w:jc w:val="both"/>
        <w:rPr>
          <w:sz w:val="24"/>
          <w:szCs w:val="24"/>
        </w:rPr>
      </w:pPr>
      <w:r>
        <w:rPr>
          <w:rFonts w:ascii="Times New Roman" w:eastAsia="Times New Roman" w:hAnsi="Times New Roman" w:cs="Times New Roman"/>
          <w:sz w:val="24"/>
          <w:szCs w:val="24"/>
        </w:rPr>
        <w:t>Hedef maliyetlerinden yola çıkılarak amaç maliyetleri belirlenmiş ve amaç maliyetlerinden de stratejik plan maliyeti belirlenmiştir.</w:t>
      </w:r>
    </w:p>
    <w:tbl>
      <w:tblPr>
        <w:tblStyle w:val="aff0"/>
        <w:tblW w:w="106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8"/>
        <w:gridCol w:w="1436"/>
        <w:gridCol w:w="1418"/>
        <w:gridCol w:w="1200"/>
        <w:gridCol w:w="1351"/>
        <w:gridCol w:w="1344"/>
        <w:gridCol w:w="1336"/>
      </w:tblGrid>
      <w:tr w:rsidR="004A70A5" w:rsidTr="00F61421">
        <w:trPr>
          <w:trHeight w:val="480"/>
          <w:jc w:val="center"/>
        </w:trPr>
        <w:tc>
          <w:tcPr>
            <w:tcW w:w="2528" w:type="dxa"/>
            <w:shd w:val="clear" w:color="auto" w:fill="00B0F0"/>
          </w:tcPr>
          <w:p w:rsidR="004A70A5" w:rsidRDefault="00197955">
            <w:pPr>
              <w:ind w:right="217"/>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Kaynak Tablosu</w:t>
            </w:r>
          </w:p>
        </w:tc>
        <w:tc>
          <w:tcPr>
            <w:tcW w:w="1436" w:type="dxa"/>
            <w:shd w:val="clear" w:color="auto" w:fill="00B0F0"/>
          </w:tcPr>
          <w:p w:rsidR="004A70A5" w:rsidRDefault="00197955">
            <w:pPr>
              <w:jc w:val="center"/>
              <w:rPr>
                <w:rFonts w:ascii="Times New Roman" w:eastAsia="Times New Roman" w:hAnsi="Times New Roman" w:cs="Times New Roman"/>
                <w:b/>
                <w:color w:val="000000"/>
                <w:sz w:val="16"/>
                <w:szCs w:val="16"/>
              </w:rPr>
            </w:pPr>
            <w:bookmarkStart w:id="84" w:name="_2szc72q" w:colFirst="0" w:colLast="0"/>
            <w:bookmarkEnd w:id="84"/>
            <w:r>
              <w:rPr>
                <w:rFonts w:ascii="Times New Roman" w:eastAsia="Times New Roman" w:hAnsi="Times New Roman" w:cs="Times New Roman"/>
                <w:b/>
                <w:color w:val="000000"/>
                <w:sz w:val="16"/>
                <w:szCs w:val="16"/>
              </w:rPr>
              <w:t>2019</w:t>
            </w:r>
          </w:p>
        </w:tc>
        <w:tc>
          <w:tcPr>
            <w:tcW w:w="1418" w:type="dxa"/>
            <w:shd w:val="clear" w:color="auto" w:fill="00B0F0"/>
          </w:tcPr>
          <w:p w:rsidR="004A70A5" w:rsidRDefault="00197955">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2020</w:t>
            </w:r>
          </w:p>
        </w:tc>
        <w:tc>
          <w:tcPr>
            <w:tcW w:w="1200" w:type="dxa"/>
            <w:shd w:val="clear" w:color="auto" w:fill="00B0F0"/>
          </w:tcPr>
          <w:p w:rsidR="004A70A5" w:rsidRDefault="00197955">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2021</w:t>
            </w:r>
          </w:p>
        </w:tc>
        <w:tc>
          <w:tcPr>
            <w:tcW w:w="1351" w:type="dxa"/>
            <w:shd w:val="clear" w:color="auto" w:fill="00B0F0"/>
          </w:tcPr>
          <w:p w:rsidR="004A70A5" w:rsidRDefault="00197955">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2022</w:t>
            </w:r>
          </w:p>
        </w:tc>
        <w:tc>
          <w:tcPr>
            <w:tcW w:w="1344" w:type="dxa"/>
            <w:shd w:val="clear" w:color="auto" w:fill="00B0F0"/>
          </w:tcPr>
          <w:p w:rsidR="004A70A5" w:rsidRDefault="00197955">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2023</w:t>
            </w:r>
          </w:p>
        </w:tc>
        <w:tc>
          <w:tcPr>
            <w:tcW w:w="1336" w:type="dxa"/>
            <w:shd w:val="clear" w:color="auto" w:fill="00B0F0"/>
          </w:tcPr>
          <w:p w:rsidR="004A70A5" w:rsidRDefault="00197955">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Toplam Maliyet</w:t>
            </w:r>
          </w:p>
        </w:tc>
      </w:tr>
      <w:tr w:rsidR="004A70A5" w:rsidTr="00F61421">
        <w:trPr>
          <w:trHeight w:val="220"/>
          <w:jc w:val="center"/>
        </w:trPr>
        <w:tc>
          <w:tcPr>
            <w:tcW w:w="2528" w:type="dxa"/>
          </w:tcPr>
          <w:p w:rsidR="004A70A5" w:rsidRDefault="00197955">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Genel Bütçe</w:t>
            </w:r>
          </w:p>
        </w:tc>
        <w:tc>
          <w:tcPr>
            <w:tcW w:w="1436" w:type="dxa"/>
          </w:tcPr>
          <w:p w:rsidR="004A70A5" w:rsidRPr="00321375" w:rsidRDefault="00B51C27" w:rsidP="00321375">
            <w:pPr>
              <w:rPr>
                <w:color w:val="auto"/>
              </w:rPr>
            </w:pPr>
            <w:r w:rsidRPr="00321375">
              <w:rPr>
                <w:color w:val="auto"/>
              </w:rPr>
              <w:t>34.</w:t>
            </w:r>
            <w:r w:rsidR="000B39C5" w:rsidRPr="00321375">
              <w:rPr>
                <w:color w:val="auto"/>
              </w:rPr>
              <w:t>553</w:t>
            </w:r>
            <w:r w:rsidRPr="00321375">
              <w:rPr>
                <w:color w:val="auto"/>
              </w:rPr>
              <w:t>.</w:t>
            </w:r>
            <w:r w:rsidR="000B39C5" w:rsidRPr="00321375">
              <w:rPr>
                <w:color w:val="auto"/>
              </w:rPr>
              <w:t>276</w:t>
            </w:r>
            <w:r w:rsidRPr="00321375">
              <w:rPr>
                <w:color w:val="auto"/>
              </w:rPr>
              <w:t>,</w:t>
            </w:r>
            <w:r w:rsidR="000B39C5" w:rsidRPr="00321375">
              <w:rPr>
                <w:color w:val="auto"/>
              </w:rPr>
              <w:t>15</w:t>
            </w:r>
          </w:p>
        </w:tc>
        <w:tc>
          <w:tcPr>
            <w:tcW w:w="1418" w:type="dxa"/>
          </w:tcPr>
          <w:p w:rsidR="004A70A5" w:rsidRDefault="000F532E" w:rsidP="00B51C2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w:t>
            </w:r>
            <w:r w:rsidR="00B51C27">
              <w:rPr>
                <w:rFonts w:ascii="Times New Roman" w:eastAsia="Times New Roman" w:hAnsi="Times New Roman" w:cs="Times New Roman"/>
                <w:color w:val="000000"/>
                <w:sz w:val="16"/>
                <w:szCs w:val="16"/>
              </w:rPr>
              <w:t>.</w:t>
            </w:r>
            <w:r w:rsidR="000B39C5">
              <w:rPr>
                <w:rFonts w:ascii="Times New Roman" w:eastAsia="Times New Roman" w:hAnsi="Times New Roman" w:cs="Times New Roman"/>
                <w:color w:val="000000"/>
                <w:sz w:val="16"/>
                <w:szCs w:val="16"/>
              </w:rPr>
              <w:t>008</w:t>
            </w:r>
            <w:r w:rsidR="00B51C27">
              <w:rPr>
                <w:rFonts w:ascii="Times New Roman" w:eastAsia="Times New Roman" w:hAnsi="Times New Roman" w:cs="Times New Roman"/>
                <w:color w:val="000000"/>
                <w:sz w:val="16"/>
                <w:szCs w:val="16"/>
              </w:rPr>
              <w:t>.</w:t>
            </w:r>
            <w:r w:rsidR="000B39C5">
              <w:rPr>
                <w:rFonts w:ascii="Times New Roman" w:eastAsia="Times New Roman" w:hAnsi="Times New Roman" w:cs="Times New Roman"/>
                <w:color w:val="000000"/>
                <w:sz w:val="16"/>
                <w:szCs w:val="16"/>
              </w:rPr>
              <w:t>603</w:t>
            </w:r>
            <w:r w:rsidR="00B51C27">
              <w:rPr>
                <w:rFonts w:ascii="Times New Roman" w:eastAsia="Times New Roman" w:hAnsi="Times New Roman" w:cs="Times New Roman"/>
                <w:color w:val="000000"/>
                <w:sz w:val="16"/>
                <w:szCs w:val="16"/>
              </w:rPr>
              <w:t>,00</w:t>
            </w:r>
          </w:p>
        </w:tc>
        <w:tc>
          <w:tcPr>
            <w:tcW w:w="1200" w:type="dxa"/>
          </w:tcPr>
          <w:p w:rsidR="004A70A5" w:rsidRDefault="000F532E" w:rsidP="00B51C2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w:t>
            </w:r>
            <w:r w:rsidR="00B51C27">
              <w:rPr>
                <w:rFonts w:ascii="Times New Roman" w:eastAsia="Times New Roman" w:hAnsi="Times New Roman" w:cs="Times New Roman"/>
                <w:color w:val="000000"/>
                <w:sz w:val="16"/>
                <w:szCs w:val="16"/>
              </w:rPr>
              <w:t>.</w:t>
            </w:r>
            <w:r w:rsidR="000B39C5">
              <w:rPr>
                <w:rFonts w:ascii="Times New Roman" w:eastAsia="Times New Roman" w:hAnsi="Times New Roman" w:cs="Times New Roman"/>
                <w:color w:val="000000"/>
                <w:sz w:val="16"/>
                <w:szCs w:val="16"/>
              </w:rPr>
              <w:t>809</w:t>
            </w:r>
            <w:r w:rsidR="00B51C27">
              <w:rPr>
                <w:rFonts w:ascii="Times New Roman" w:eastAsia="Times New Roman" w:hAnsi="Times New Roman" w:cs="Times New Roman"/>
                <w:color w:val="000000"/>
                <w:sz w:val="16"/>
                <w:szCs w:val="16"/>
              </w:rPr>
              <w:t>.</w:t>
            </w:r>
            <w:r w:rsidR="000B39C5">
              <w:rPr>
                <w:rFonts w:ascii="Times New Roman" w:eastAsia="Times New Roman" w:hAnsi="Times New Roman" w:cs="Times New Roman"/>
                <w:color w:val="000000"/>
                <w:sz w:val="16"/>
                <w:szCs w:val="16"/>
              </w:rPr>
              <w:t>463</w:t>
            </w:r>
            <w:r w:rsidR="00B51C27">
              <w:rPr>
                <w:rFonts w:ascii="Times New Roman" w:eastAsia="Times New Roman" w:hAnsi="Times New Roman" w:cs="Times New Roman"/>
                <w:color w:val="000000"/>
                <w:sz w:val="16"/>
                <w:szCs w:val="16"/>
              </w:rPr>
              <w:t>,00</w:t>
            </w:r>
          </w:p>
        </w:tc>
        <w:tc>
          <w:tcPr>
            <w:tcW w:w="1351" w:type="dxa"/>
          </w:tcPr>
          <w:p w:rsidR="004A70A5" w:rsidRDefault="00F4342A" w:rsidP="00F4342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38.000.</w:t>
            </w:r>
            <w:r w:rsidR="009074F1">
              <w:rPr>
                <w:rFonts w:ascii="Times New Roman" w:eastAsia="Times New Roman" w:hAnsi="Times New Roman" w:cs="Times New Roman"/>
                <w:color w:val="000000"/>
                <w:sz w:val="16"/>
                <w:szCs w:val="16"/>
              </w:rPr>
              <w:t>409</w:t>
            </w:r>
            <w:r w:rsidR="00B51C27">
              <w:rPr>
                <w:rFonts w:ascii="Times New Roman" w:eastAsia="Times New Roman" w:hAnsi="Times New Roman" w:cs="Times New Roman"/>
                <w:color w:val="000000"/>
                <w:sz w:val="16"/>
                <w:szCs w:val="16"/>
              </w:rPr>
              <w:t>,00</w:t>
            </w:r>
          </w:p>
        </w:tc>
        <w:tc>
          <w:tcPr>
            <w:tcW w:w="1344" w:type="dxa"/>
          </w:tcPr>
          <w:p w:rsidR="004A70A5" w:rsidRDefault="00F4342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40.589.</w:t>
            </w:r>
            <w:r w:rsidR="009074F1">
              <w:rPr>
                <w:rFonts w:ascii="Times New Roman" w:eastAsia="Times New Roman" w:hAnsi="Times New Roman" w:cs="Times New Roman"/>
                <w:color w:val="000000"/>
                <w:sz w:val="16"/>
                <w:szCs w:val="16"/>
              </w:rPr>
              <w:t>450</w:t>
            </w:r>
            <w:r w:rsidR="00B51C27">
              <w:rPr>
                <w:rFonts w:ascii="Times New Roman" w:eastAsia="Times New Roman" w:hAnsi="Times New Roman" w:cs="Times New Roman"/>
                <w:color w:val="000000"/>
                <w:sz w:val="16"/>
                <w:szCs w:val="16"/>
              </w:rPr>
              <w:t>,00</w:t>
            </w:r>
          </w:p>
        </w:tc>
        <w:tc>
          <w:tcPr>
            <w:tcW w:w="1336" w:type="dxa"/>
          </w:tcPr>
          <w:p w:rsidR="004A70A5" w:rsidRDefault="00F4342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184.961.201,15</w:t>
            </w:r>
          </w:p>
        </w:tc>
      </w:tr>
      <w:tr w:rsidR="004A70A5" w:rsidTr="00F61421">
        <w:trPr>
          <w:trHeight w:val="280"/>
          <w:jc w:val="center"/>
        </w:trPr>
        <w:tc>
          <w:tcPr>
            <w:tcW w:w="2528" w:type="dxa"/>
          </w:tcPr>
          <w:p w:rsidR="004A70A5" w:rsidRDefault="00197955">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Kantin Gelirleri</w:t>
            </w:r>
          </w:p>
        </w:tc>
        <w:tc>
          <w:tcPr>
            <w:tcW w:w="1436"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4417</w:t>
            </w:r>
          </w:p>
        </w:tc>
        <w:tc>
          <w:tcPr>
            <w:tcW w:w="1418"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4858</w:t>
            </w:r>
          </w:p>
        </w:tc>
        <w:tc>
          <w:tcPr>
            <w:tcW w:w="1200"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5343</w:t>
            </w:r>
          </w:p>
        </w:tc>
        <w:tc>
          <w:tcPr>
            <w:tcW w:w="1351"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5877</w:t>
            </w:r>
          </w:p>
        </w:tc>
        <w:tc>
          <w:tcPr>
            <w:tcW w:w="1344"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6464</w:t>
            </w:r>
          </w:p>
        </w:tc>
        <w:tc>
          <w:tcPr>
            <w:tcW w:w="1336" w:type="dxa"/>
          </w:tcPr>
          <w:p w:rsidR="004A70A5" w:rsidRDefault="00F4342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w:t>
            </w:r>
            <w:r w:rsidR="009074F1">
              <w:rPr>
                <w:rFonts w:ascii="Times New Roman" w:eastAsia="Times New Roman" w:hAnsi="Times New Roman" w:cs="Times New Roman"/>
                <w:color w:val="000000"/>
                <w:sz w:val="16"/>
                <w:szCs w:val="16"/>
              </w:rPr>
              <w:t>959</w:t>
            </w:r>
          </w:p>
          <w:p w:rsidR="004A70A5" w:rsidRDefault="004A70A5">
            <w:pPr>
              <w:jc w:val="center"/>
              <w:rPr>
                <w:rFonts w:ascii="Times New Roman" w:eastAsia="Times New Roman" w:hAnsi="Times New Roman" w:cs="Times New Roman"/>
                <w:color w:val="000000"/>
                <w:sz w:val="16"/>
                <w:szCs w:val="16"/>
              </w:rPr>
            </w:pPr>
          </w:p>
        </w:tc>
      </w:tr>
      <w:tr w:rsidR="004A70A5" w:rsidTr="00F61421">
        <w:trPr>
          <w:trHeight w:val="660"/>
          <w:jc w:val="center"/>
        </w:trPr>
        <w:tc>
          <w:tcPr>
            <w:tcW w:w="2528" w:type="dxa"/>
          </w:tcPr>
          <w:p w:rsidR="004A70A5" w:rsidRDefault="00197955" w:rsidP="00F61421">
            <w:pPr>
              <w:ind w:left="88"/>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Diğer (AB ve Sos. Yard. ve Day. fonları)</w:t>
            </w:r>
          </w:p>
        </w:tc>
        <w:tc>
          <w:tcPr>
            <w:tcW w:w="1436"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418"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15,000</w:t>
            </w:r>
          </w:p>
        </w:tc>
        <w:tc>
          <w:tcPr>
            <w:tcW w:w="1200"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w:t>
            </w:r>
          </w:p>
        </w:tc>
        <w:tc>
          <w:tcPr>
            <w:tcW w:w="1351"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24,000</w:t>
            </w:r>
          </w:p>
        </w:tc>
        <w:tc>
          <w:tcPr>
            <w:tcW w:w="1344" w:type="dxa"/>
          </w:tcPr>
          <w:p w:rsidR="004A70A5" w:rsidRDefault="009074F1" w:rsidP="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30,000</w:t>
            </w:r>
          </w:p>
        </w:tc>
        <w:tc>
          <w:tcPr>
            <w:tcW w:w="1336" w:type="dxa"/>
          </w:tcPr>
          <w:p w:rsidR="004A70A5" w:rsidRDefault="00F4342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89.</w:t>
            </w:r>
            <w:r w:rsidR="009074F1">
              <w:rPr>
                <w:rFonts w:ascii="Times New Roman" w:eastAsia="Times New Roman" w:hAnsi="Times New Roman" w:cs="Times New Roman"/>
                <w:color w:val="000000"/>
                <w:sz w:val="16"/>
                <w:szCs w:val="16"/>
              </w:rPr>
              <w:t>000</w:t>
            </w:r>
          </w:p>
          <w:p w:rsidR="004A70A5" w:rsidRDefault="004A70A5">
            <w:pPr>
              <w:jc w:val="center"/>
              <w:rPr>
                <w:rFonts w:ascii="Times New Roman" w:eastAsia="Times New Roman" w:hAnsi="Times New Roman" w:cs="Times New Roman"/>
                <w:color w:val="000000"/>
                <w:sz w:val="16"/>
                <w:szCs w:val="16"/>
              </w:rPr>
            </w:pPr>
          </w:p>
        </w:tc>
      </w:tr>
      <w:tr w:rsidR="004A70A5" w:rsidTr="00F61421">
        <w:trPr>
          <w:trHeight w:val="440"/>
          <w:jc w:val="center"/>
        </w:trPr>
        <w:tc>
          <w:tcPr>
            <w:tcW w:w="2528" w:type="dxa"/>
          </w:tcPr>
          <w:p w:rsidR="004A70A5" w:rsidRDefault="004A70A5">
            <w:pPr>
              <w:jc w:val="center"/>
              <w:rPr>
                <w:rFonts w:ascii="Times New Roman" w:eastAsia="Times New Roman" w:hAnsi="Times New Roman" w:cs="Times New Roman"/>
                <w:color w:val="000000"/>
                <w:sz w:val="16"/>
                <w:szCs w:val="16"/>
              </w:rPr>
            </w:pPr>
          </w:p>
          <w:p w:rsidR="00F61421" w:rsidRDefault="00F61421">
            <w:pPr>
              <w:jc w:val="center"/>
              <w:rPr>
                <w:rFonts w:ascii="Times New Roman" w:eastAsia="Times New Roman" w:hAnsi="Times New Roman" w:cs="Times New Roman"/>
                <w:color w:val="000000"/>
                <w:sz w:val="16"/>
                <w:szCs w:val="16"/>
              </w:rPr>
            </w:pPr>
          </w:p>
        </w:tc>
        <w:tc>
          <w:tcPr>
            <w:tcW w:w="1436"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418" w:type="dxa"/>
          </w:tcPr>
          <w:p w:rsidR="004A70A5" w:rsidRDefault="009074F1" w:rsidP="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197955">
              <w:rPr>
                <w:rFonts w:ascii="Times New Roman" w:eastAsia="Times New Roman" w:hAnsi="Times New Roman" w:cs="Times New Roman"/>
                <w:color w:val="000000"/>
                <w:sz w:val="16"/>
                <w:szCs w:val="16"/>
              </w:rPr>
              <w:t>000</w:t>
            </w:r>
          </w:p>
        </w:tc>
        <w:tc>
          <w:tcPr>
            <w:tcW w:w="1200" w:type="dxa"/>
          </w:tcPr>
          <w:p w:rsidR="004A70A5" w:rsidRDefault="009074F1" w:rsidP="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135</w:t>
            </w:r>
            <w:r w:rsidR="00197955">
              <w:rPr>
                <w:rFonts w:ascii="Times New Roman" w:eastAsia="Times New Roman" w:hAnsi="Times New Roman" w:cs="Times New Roman"/>
                <w:color w:val="000000"/>
                <w:sz w:val="16"/>
                <w:szCs w:val="16"/>
              </w:rPr>
              <w:t>0</w:t>
            </w:r>
          </w:p>
        </w:tc>
        <w:tc>
          <w:tcPr>
            <w:tcW w:w="1351"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1650</w:t>
            </w:r>
          </w:p>
        </w:tc>
        <w:tc>
          <w:tcPr>
            <w:tcW w:w="1344" w:type="dxa"/>
          </w:tcPr>
          <w:p w:rsidR="004A70A5" w:rsidRDefault="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197955">
              <w:rPr>
                <w:rFonts w:ascii="Times New Roman" w:eastAsia="Times New Roman" w:hAnsi="Times New Roman" w:cs="Times New Roman"/>
                <w:color w:val="000000"/>
                <w:sz w:val="16"/>
                <w:szCs w:val="16"/>
              </w:rPr>
              <w:t>000</w:t>
            </w:r>
          </w:p>
        </w:tc>
        <w:tc>
          <w:tcPr>
            <w:tcW w:w="1336" w:type="dxa"/>
          </w:tcPr>
          <w:p w:rsidR="004A70A5" w:rsidRDefault="009074F1" w:rsidP="009074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r w:rsidR="00197955">
              <w:rPr>
                <w:rFonts w:ascii="Times New Roman" w:eastAsia="Times New Roman" w:hAnsi="Times New Roman" w:cs="Times New Roman"/>
                <w:color w:val="000000"/>
                <w:sz w:val="16"/>
                <w:szCs w:val="16"/>
              </w:rPr>
              <w:t>000</w:t>
            </w:r>
          </w:p>
        </w:tc>
      </w:tr>
      <w:tr w:rsidR="004A70A5" w:rsidTr="00F61421">
        <w:trPr>
          <w:trHeight w:val="580"/>
          <w:jc w:val="center"/>
        </w:trPr>
        <w:tc>
          <w:tcPr>
            <w:tcW w:w="2528" w:type="dxa"/>
          </w:tcPr>
          <w:p w:rsidR="004A70A5" w:rsidRDefault="00197955">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TOPLAM</w:t>
            </w:r>
          </w:p>
        </w:tc>
        <w:tc>
          <w:tcPr>
            <w:tcW w:w="1436" w:type="dxa"/>
          </w:tcPr>
          <w:p w:rsidR="004A70A5" w:rsidRDefault="00B51C27">
            <w:pPr>
              <w:pBdr>
                <w:top w:val="nil"/>
                <w:left w:val="nil"/>
                <w:bottom w:val="nil"/>
                <w:right w:val="nil"/>
                <w:between w:val="nil"/>
              </w:pBdr>
              <w:spacing w:before="147"/>
              <w:ind w:right="22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34.553.276,15</w:t>
            </w:r>
          </w:p>
          <w:p w:rsidR="004A70A5" w:rsidRDefault="004A70A5">
            <w:pPr>
              <w:jc w:val="center"/>
              <w:rPr>
                <w:rFonts w:ascii="Times New Roman" w:eastAsia="Times New Roman" w:hAnsi="Times New Roman" w:cs="Times New Roman"/>
                <w:b/>
                <w:color w:val="000000"/>
                <w:sz w:val="16"/>
                <w:szCs w:val="16"/>
              </w:rPr>
            </w:pPr>
          </w:p>
        </w:tc>
        <w:tc>
          <w:tcPr>
            <w:tcW w:w="1418" w:type="dxa"/>
          </w:tcPr>
          <w:p w:rsidR="004A70A5" w:rsidRDefault="000F532E" w:rsidP="00B51C2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w:t>
            </w:r>
            <w:r w:rsidR="00B51C27">
              <w:rPr>
                <w:rFonts w:ascii="Times New Roman" w:eastAsia="Times New Roman" w:hAnsi="Times New Roman" w:cs="Times New Roman"/>
                <w:color w:val="000000"/>
                <w:sz w:val="16"/>
                <w:szCs w:val="16"/>
              </w:rPr>
              <w:t>.029.881,00</w:t>
            </w:r>
          </w:p>
        </w:tc>
        <w:tc>
          <w:tcPr>
            <w:tcW w:w="1200" w:type="dxa"/>
          </w:tcPr>
          <w:p w:rsidR="004A70A5" w:rsidRDefault="000F532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w:t>
            </w:r>
            <w:r w:rsidR="00B51C27">
              <w:rPr>
                <w:rFonts w:ascii="Times New Roman" w:eastAsia="Times New Roman" w:hAnsi="Times New Roman" w:cs="Times New Roman"/>
                <w:color w:val="000000"/>
                <w:sz w:val="16"/>
                <w:szCs w:val="16"/>
              </w:rPr>
              <w:t>,836,156.00</w:t>
            </w:r>
          </w:p>
        </w:tc>
        <w:tc>
          <w:tcPr>
            <w:tcW w:w="1351" w:type="dxa"/>
          </w:tcPr>
          <w:p w:rsidR="004A70A5" w:rsidRDefault="00F4342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38.031.936</w:t>
            </w:r>
          </w:p>
        </w:tc>
        <w:tc>
          <w:tcPr>
            <w:tcW w:w="1344" w:type="dxa"/>
          </w:tcPr>
          <w:p w:rsidR="004A70A5" w:rsidRDefault="00F4342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r w:rsidR="00AE1C40">
              <w:rPr>
                <w:rFonts w:ascii="Times New Roman" w:eastAsia="Times New Roman" w:hAnsi="Times New Roman" w:cs="Times New Roman"/>
                <w:color w:val="000000"/>
                <w:sz w:val="16"/>
                <w:szCs w:val="16"/>
              </w:rPr>
              <w:t>,627,914.00</w:t>
            </w:r>
          </w:p>
        </w:tc>
        <w:tc>
          <w:tcPr>
            <w:tcW w:w="1336" w:type="dxa"/>
          </w:tcPr>
          <w:p w:rsidR="004A70A5" w:rsidRDefault="00F4342A" w:rsidP="00F4342A">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185.083.160,15</w:t>
            </w:r>
          </w:p>
        </w:tc>
      </w:tr>
    </w:tbl>
    <w:p w:rsidR="004A70A5" w:rsidRDefault="00197955">
      <w:pPr>
        <w:spacing w:before="60" w:after="60" w:line="312"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383570">
        <w:rPr>
          <w:rFonts w:ascii="Times New Roman" w:eastAsia="Times New Roman" w:hAnsi="Times New Roman" w:cs="Times New Roman"/>
          <w:sz w:val="24"/>
          <w:szCs w:val="24"/>
        </w:rPr>
        <w:t>uşehri</w:t>
      </w:r>
      <w:r>
        <w:rPr>
          <w:rFonts w:ascii="Times New Roman" w:eastAsia="Times New Roman" w:hAnsi="Times New Roman" w:cs="Times New Roman"/>
          <w:sz w:val="24"/>
          <w:szCs w:val="24"/>
        </w:rPr>
        <w:t xml:space="preserve"> İl</w:t>
      </w:r>
      <w:r w:rsidR="00383570">
        <w:rPr>
          <w:rFonts w:ascii="Times New Roman" w:eastAsia="Times New Roman" w:hAnsi="Times New Roman" w:cs="Times New Roman"/>
          <w:sz w:val="24"/>
          <w:szCs w:val="24"/>
        </w:rPr>
        <w:t>çe</w:t>
      </w:r>
      <w:r>
        <w:rPr>
          <w:rFonts w:ascii="Times New Roman" w:eastAsia="Times New Roman" w:hAnsi="Times New Roman" w:cs="Times New Roman"/>
          <w:sz w:val="24"/>
          <w:szCs w:val="24"/>
        </w:rPr>
        <w:t xml:space="preserve"> Millî Eğitim Müdürlüğü 2019-2023 Stratejik Planı’nda yer alan stratejik amaçların gerçekleştirilebilmesi için aşağıdaki tabloda da belirtildiği üzere beş yıllık süre için tahmini </w:t>
      </w:r>
      <w:r w:rsidR="00816FF7">
        <w:rPr>
          <w:rFonts w:ascii="Times New Roman" w:eastAsia="Times New Roman" w:hAnsi="Times New Roman" w:cs="Times New Roman"/>
          <w:sz w:val="24"/>
          <w:szCs w:val="24"/>
        </w:rPr>
        <w:t>211,073,160.00</w:t>
      </w:r>
      <w:r>
        <w:rPr>
          <w:rFonts w:ascii="Times New Roman" w:eastAsia="Times New Roman" w:hAnsi="Times New Roman" w:cs="Times New Roman"/>
          <w:sz w:val="24"/>
          <w:szCs w:val="24"/>
        </w:rPr>
        <w:t xml:space="preserve"> TL'lik kaynağa ihtiyaç olacağı düşünülmektedir.</w:t>
      </w:r>
    </w:p>
    <w:p w:rsidR="00A437D3" w:rsidRDefault="00197955" w:rsidP="008E403F">
      <w:pPr>
        <w:spacing w:before="60" w:after="60" w:line="312" w:lineRule="auto"/>
        <w:ind w:firstLine="425"/>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Tablo 12: 2019-2023 Stratejik Plan</w:t>
      </w:r>
      <w:r w:rsidR="008E403F">
        <w:rPr>
          <w:rFonts w:ascii="Times New Roman" w:eastAsia="Times New Roman" w:hAnsi="Times New Roman" w:cs="Times New Roman"/>
          <w:i/>
          <w:sz w:val="24"/>
          <w:szCs w:val="24"/>
        </w:rPr>
        <w:t>ı Tahmini Toplam Kaynak İhtiyac</w:t>
      </w:r>
    </w:p>
    <w:p w:rsidR="00A437D3" w:rsidRDefault="00A437D3" w:rsidP="00F61421">
      <w:pPr>
        <w:spacing w:before="60" w:after="60" w:line="312" w:lineRule="auto"/>
        <w:ind w:firstLine="425"/>
        <w:jc w:val="center"/>
        <w:rPr>
          <w:rFonts w:ascii="Times New Roman" w:eastAsia="Times New Roman" w:hAnsi="Times New Roman" w:cs="Times New Roman"/>
          <w:i/>
          <w:sz w:val="24"/>
          <w:szCs w:val="24"/>
        </w:rPr>
      </w:pPr>
    </w:p>
    <w:tbl>
      <w:tblPr>
        <w:tblW w:w="1077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1418"/>
        <w:gridCol w:w="1417"/>
        <w:gridCol w:w="1276"/>
        <w:gridCol w:w="1417"/>
        <w:gridCol w:w="1418"/>
        <w:gridCol w:w="2693"/>
      </w:tblGrid>
      <w:tr w:rsidR="008E403F" w:rsidRPr="00986E7E" w:rsidTr="008E403F">
        <w:trPr>
          <w:trHeight w:val="298"/>
        </w:trPr>
        <w:tc>
          <w:tcPr>
            <w:tcW w:w="1135" w:type="dxa"/>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r w:rsidRPr="00F1120F">
              <w:rPr>
                <w:rFonts w:ascii="Tahoma" w:eastAsia="Times New Roman" w:hAnsi="Tahoma" w:cs="Tahoma"/>
                <w:b/>
                <w:bCs/>
                <w:color w:val="FFFFFF" w:themeColor="background1"/>
                <w:sz w:val="16"/>
                <w:szCs w:val="16"/>
              </w:rPr>
              <w:t>AMAÇ VE</w:t>
            </w:r>
          </w:p>
        </w:tc>
        <w:tc>
          <w:tcPr>
            <w:tcW w:w="1418" w:type="dxa"/>
            <w:vMerge w:val="restart"/>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color w:val="FFFFFF" w:themeColor="background1"/>
                <w:sz w:val="16"/>
                <w:szCs w:val="16"/>
              </w:rPr>
            </w:pPr>
            <w:r w:rsidRPr="00F1120F">
              <w:rPr>
                <w:rFonts w:ascii="Tahoma" w:eastAsia="Times New Roman" w:hAnsi="Tahoma" w:cs="Tahoma"/>
                <w:b/>
                <w:color w:val="FFFFFF" w:themeColor="background1"/>
                <w:sz w:val="16"/>
                <w:szCs w:val="16"/>
              </w:rPr>
              <w:t>2019</w:t>
            </w:r>
          </w:p>
        </w:tc>
        <w:tc>
          <w:tcPr>
            <w:tcW w:w="1417" w:type="dxa"/>
            <w:vMerge w:val="restart"/>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r w:rsidRPr="00F1120F">
              <w:rPr>
                <w:rFonts w:ascii="Tahoma" w:eastAsia="Times New Roman" w:hAnsi="Tahoma" w:cs="Tahoma"/>
                <w:b/>
                <w:bCs/>
                <w:color w:val="FFFFFF" w:themeColor="background1"/>
                <w:sz w:val="16"/>
                <w:szCs w:val="16"/>
              </w:rPr>
              <w:t>2020</w:t>
            </w:r>
          </w:p>
        </w:tc>
        <w:tc>
          <w:tcPr>
            <w:tcW w:w="1276" w:type="dxa"/>
            <w:vMerge w:val="restart"/>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r w:rsidRPr="00F1120F">
              <w:rPr>
                <w:rFonts w:ascii="Tahoma" w:eastAsia="Times New Roman" w:hAnsi="Tahoma" w:cs="Tahoma"/>
                <w:b/>
                <w:bCs/>
                <w:color w:val="FFFFFF" w:themeColor="background1"/>
                <w:sz w:val="16"/>
                <w:szCs w:val="16"/>
              </w:rPr>
              <w:t>2021</w:t>
            </w:r>
          </w:p>
        </w:tc>
        <w:tc>
          <w:tcPr>
            <w:tcW w:w="1417" w:type="dxa"/>
            <w:vMerge w:val="restart"/>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r w:rsidRPr="00F1120F">
              <w:rPr>
                <w:rFonts w:ascii="Tahoma" w:eastAsia="Times New Roman" w:hAnsi="Tahoma" w:cs="Tahoma"/>
                <w:b/>
                <w:bCs/>
                <w:color w:val="FFFFFF" w:themeColor="background1"/>
                <w:sz w:val="16"/>
                <w:szCs w:val="16"/>
              </w:rPr>
              <w:t>2022</w:t>
            </w:r>
          </w:p>
        </w:tc>
        <w:tc>
          <w:tcPr>
            <w:tcW w:w="1418" w:type="dxa"/>
            <w:vMerge w:val="restart"/>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r w:rsidRPr="00F1120F">
              <w:rPr>
                <w:rFonts w:ascii="Tahoma" w:eastAsia="Times New Roman" w:hAnsi="Tahoma" w:cs="Tahoma"/>
                <w:b/>
                <w:bCs/>
                <w:color w:val="FFFFFF" w:themeColor="background1"/>
                <w:sz w:val="16"/>
                <w:szCs w:val="16"/>
              </w:rPr>
              <w:t>2023</w:t>
            </w:r>
          </w:p>
        </w:tc>
        <w:tc>
          <w:tcPr>
            <w:tcW w:w="2693" w:type="dxa"/>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r w:rsidRPr="00F1120F">
              <w:rPr>
                <w:rFonts w:ascii="Tahoma" w:eastAsia="Times New Roman" w:hAnsi="Tahoma" w:cs="Tahoma"/>
                <w:b/>
                <w:bCs/>
                <w:color w:val="FFFFFF" w:themeColor="background1"/>
                <w:sz w:val="16"/>
                <w:szCs w:val="16"/>
              </w:rPr>
              <w:t>TOPLAM</w:t>
            </w:r>
          </w:p>
        </w:tc>
      </w:tr>
      <w:tr w:rsidR="008E403F" w:rsidRPr="00986E7E" w:rsidTr="008E403F">
        <w:trPr>
          <w:trHeight w:val="299"/>
        </w:trPr>
        <w:tc>
          <w:tcPr>
            <w:tcW w:w="1135" w:type="dxa"/>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r w:rsidRPr="00F1120F">
              <w:rPr>
                <w:rFonts w:ascii="Tahoma" w:eastAsia="Times New Roman" w:hAnsi="Tahoma" w:cs="Tahoma"/>
                <w:b/>
                <w:bCs/>
                <w:color w:val="FFFFFF" w:themeColor="background1"/>
                <w:sz w:val="16"/>
                <w:szCs w:val="16"/>
              </w:rPr>
              <w:t>HEDEF NO</w:t>
            </w:r>
          </w:p>
        </w:tc>
        <w:tc>
          <w:tcPr>
            <w:tcW w:w="1418" w:type="dxa"/>
            <w:vMerge/>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color w:val="FFFFFF" w:themeColor="background1"/>
                <w:sz w:val="16"/>
                <w:szCs w:val="16"/>
              </w:rPr>
            </w:pPr>
          </w:p>
        </w:tc>
        <w:tc>
          <w:tcPr>
            <w:tcW w:w="1417" w:type="dxa"/>
            <w:vMerge/>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p>
        </w:tc>
        <w:tc>
          <w:tcPr>
            <w:tcW w:w="1276" w:type="dxa"/>
            <w:vMerge/>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p>
        </w:tc>
        <w:tc>
          <w:tcPr>
            <w:tcW w:w="1417" w:type="dxa"/>
            <w:vMerge/>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p>
        </w:tc>
        <w:tc>
          <w:tcPr>
            <w:tcW w:w="1418" w:type="dxa"/>
            <w:vMerge/>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p>
        </w:tc>
        <w:tc>
          <w:tcPr>
            <w:tcW w:w="2693" w:type="dxa"/>
            <w:shd w:val="clear" w:color="auto" w:fill="92D050"/>
            <w:vAlign w:val="center"/>
            <w:hideMark/>
          </w:tcPr>
          <w:p w:rsidR="00F61421" w:rsidRPr="00F1120F" w:rsidRDefault="00F61421" w:rsidP="00F61421">
            <w:pPr>
              <w:spacing w:after="0" w:line="240" w:lineRule="auto"/>
              <w:jc w:val="center"/>
              <w:rPr>
                <w:rFonts w:ascii="Tahoma" w:eastAsia="Times New Roman" w:hAnsi="Tahoma" w:cs="Tahoma"/>
                <w:b/>
                <w:bCs/>
                <w:color w:val="FFFFFF" w:themeColor="background1"/>
                <w:sz w:val="16"/>
                <w:szCs w:val="16"/>
              </w:rPr>
            </w:pPr>
            <w:r w:rsidRPr="00F1120F">
              <w:rPr>
                <w:rFonts w:ascii="Tahoma" w:eastAsia="Times New Roman" w:hAnsi="Tahoma" w:cs="Tahoma"/>
                <w:b/>
                <w:bCs/>
                <w:color w:val="FFFFFF" w:themeColor="background1"/>
                <w:sz w:val="16"/>
                <w:szCs w:val="16"/>
              </w:rPr>
              <w:t>MALİYET (TL)</w:t>
            </w:r>
          </w:p>
        </w:tc>
      </w:tr>
      <w:tr w:rsidR="002C28DA" w:rsidRPr="00986E7E" w:rsidTr="008E403F">
        <w:trPr>
          <w:trHeight w:val="369"/>
        </w:trPr>
        <w:tc>
          <w:tcPr>
            <w:tcW w:w="1135" w:type="dxa"/>
            <w:shd w:val="clear" w:color="000000" w:fill="D9D9D9"/>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AMAÇ 1</w:t>
            </w:r>
          </w:p>
        </w:tc>
        <w:tc>
          <w:tcPr>
            <w:tcW w:w="1418" w:type="dxa"/>
            <w:shd w:val="clear" w:color="000000" w:fill="D9D9D9"/>
            <w:noWrap/>
            <w:vAlign w:val="bottom"/>
            <w:hideMark/>
          </w:tcPr>
          <w:p w:rsidR="002C28DA" w:rsidRPr="009766B8" w:rsidRDefault="002C28DA">
            <w:pPr>
              <w:rPr>
                <w:color w:val="000000"/>
              </w:rPr>
            </w:pPr>
            <w:r w:rsidRPr="009766B8">
              <w:rPr>
                <w:color w:val="000000"/>
              </w:rPr>
              <w:t>7.778.226,00</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8.011.572,78</w:t>
            </w:r>
          </w:p>
        </w:tc>
        <w:tc>
          <w:tcPr>
            <w:tcW w:w="1276"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8.251.919,96</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8.499.477,56</w:t>
            </w:r>
          </w:p>
        </w:tc>
        <w:tc>
          <w:tcPr>
            <w:tcW w:w="1418"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8.754.461,89</w:t>
            </w:r>
          </w:p>
        </w:tc>
        <w:tc>
          <w:tcPr>
            <w:tcW w:w="2693"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41.295.658,19</w:t>
            </w:r>
          </w:p>
        </w:tc>
      </w:tr>
      <w:tr w:rsidR="002C28DA" w:rsidRPr="00986E7E" w:rsidTr="008E403F">
        <w:trPr>
          <w:trHeight w:val="298"/>
        </w:trPr>
        <w:tc>
          <w:tcPr>
            <w:tcW w:w="1135" w:type="dxa"/>
            <w:shd w:val="clear" w:color="000000" w:fill="DEEAF6"/>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1.1.</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3.889.113,00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4.005.786,39</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4.125.959,98</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4.249.738,78</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4.377.230,94</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20.647.829,10</w:t>
            </w:r>
          </w:p>
        </w:tc>
      </w:tr>
      <w:tr w:rsidR="002C28DA" w:rsidRPr="00986E7E" w:rsidTr="008E403F">
        <w:trPr>
          <w:trHeight w:val="298"/>
        </w:trPr>
        <w:tc>
          <w:tcPr>
            <w:tcW w:w="1135" w:type="dxa"/>
            <w:shd w:val="clear" w:color="000000" w:fill="DEEAF6"/>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1.2.</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2.243.719,00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2.311.030,57</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2.380.361,49</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2.451.772,33</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2.525.325,50</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11.912.208,89</w:t>
            </w:r>
          </w:p>
        </w:tc>
      </w:tr>
      <w:tr w:rsidR="002C28DA" w:rsidRPr="00986E7E" w:rsidTr="008E403F">
        <w:trPr>
          <w:trHeight w:val="298"/>
        </w:trPr>
        <w:tc>
          <w:tcPr>
            <w:tcW w:w="1135" w:type="dxa"/>
            <w:shd w:val="clear" w:color="000000" w:fill="DEEAF6"/>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1.3.</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1.645.394,00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1.694.755,82</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1.745.598,49</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1.797.966,45</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1.851.905,44</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8.735.620,21</w:t>
            </w:r>
          </w:p>
        </w:tc>
      </w:tr>
      <w:tr w:rsidR="002C28DA" w:rsidRPr="00986E7E" w:rsidTr="008E403F">
        <w:trPr>
          <w:trHeight w:val="298"/>
        </w:trPr>
        <w:tc>
          <w:tcPr>
            <w:tcW w:w="1135" w:type="dxa"/>
            <w:shd w:val="clear" w:color="000000" w:fill="D9D9D9"/>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AMAÇ 2</w:t>
            </w:r>
          </w:p>
        </w:tc>
        <w:tc>
          <w:tcPr>
            <w:tcW w:w="1418" w:type="dxa"/>
            <w:shd w:val="clear" w:color="000000" w:fill="D9D9D9"/>
            <w:noWrap/>
            <w:vAlign w:val="bottom"/>
            <w:hideMark/>
          </w:tcPr>
          <w:p w:rsidR="002C28DA" w:rsidRPr="009766B8" w:rsidRDefault="002C28DA">
            <w:pPr>
              <w:rPr>
                <w:color w:val="000000"/>
              </w:rPr>
            </w:pPr>
            <w:r w:rsidRPr="009766B8">
              <w:rPr>
                <w:color w:val="000000"/>
              </w:rPr>
              <w:t>4.038.694,00</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4.159.854,82</w:t>
            </w:r>
          </w:p>
        </w:tc>
        <w:tc>
          <w:tcPr>
            <w:tcW w:w="1276"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4.284.650,46</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4.413.189,98</w:t>
            </w:r>
          </w:p>
        </w:tc>
        <w:tc>
          <w:tcPr>
            <w:tcW w:w="1418"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4.545.585,68</w:t>
            </w:r>
          </w:p>
        </w:tc>
        <w:tc>
          <w:tcPr>
            <w:tcW w:w="2693"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21.441.974,94</w:t>
            </w:r>
          </w:p>
        </w:tc>
      </w:tr>
      <w:tr w:rsidR="002C28DA" w:rsidRPr="00986E7E" w:rsidTr="008E403F">
        <w:trPr>
          <w:trHeight w:val="298"/>
        </w:trPr>
        <w:tc>
          <w:tcPr>
            <w:tcW w:w="1135" w:type="dxa"/>
            <w:shd w:val="clear" w:color="000000" w:fill="DEEAF6"/>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2.1.</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2.692.463,00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2.773.236,89</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2.856.434,00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2.942.127,02</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3.030.390,83</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14.294.651,73</w:t>
            </w:r>
          </w:p>
        </w:tc>
      </w:tr>
      <w:tr w:rsidR="002C28DA" w:rsidRPr="00986E7E" w:rsidTr="008E403F">
        <w:trPr>
          <w:trHeight w:val="298"/>
        </w:trPr>
        <w:tc>
          <w:tcPr>
            <w:tcW w:w="1135" w:type="dxa"/>
            <w:shd w:val="clear" w:color="000000" w:fill="DEEAF6"/>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lastRenderedPageBreak/>
              <w:t>Hedef 2.2.</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1.196.650,00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1.232.549,50</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1.269.525,99</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1.307.611,76</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1.346.840,12</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6.353.177,37</w:t>
            </w:r>
          </w:p>
        </w:tc>
      </w:tr>
      <w:tr w:rsidR="002C28DA" w:rsidRPr="00986E7E" w:rsidTr="008E403F">
        <w:trPr>
          <w:trHeight w:val="300"/>
        </w:trPr>
        <w:tc>
          <w:tcPr>
            <w:tcW w:w="1135" w:type="dxa"/>
            <w:shd w:val="clear" w:color="000000" w:fill="DEEAF6"/>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2.3.</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149.581,00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154.068,43</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158.690,48</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163.451,20</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168.354,73</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794.145,84</w:t>
            </w:r>
          </w:p>
        </w:tc>
      </w:tr>
      <w:tr w:rsidR="002C28DA" w:rsidRPr="00986E7E" w:rsidTr="008E403F">
        <w:trPr>
          <w:trHeight w:val="300"/>
        </w:trPr>
        <w:tc>
          <w:tcPr>
            <w:tcW w:w="1135" w:type="dxa"/>
            <w:shd w:val="clear" w:color="000000" w:fill="D9D9D9"/>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AMAÇ 3</w:t>
            </w:r>
          </w:p>
        </w:tc>
        <w:tc>
          <w:tcPr>
            <w:tcW w:w="1418" w:type="dxa"/>
            <w:shd w:val="clear" w:color="000000" w:fill="D9D9D9"/>
            <w:noWrap/>
            <w:vAlign w:val="bottom"/>
            <w:hideMark/>
          </w:tcPr>
          <w:p w:rsidR="002C28DA" w:rsidRPr="009766B8" w:rsidRDefault="002C28DA">
            <w:pPr>
              <w:rPr>
                <w:color w:val="000000"/>
              </w:rPr>
            </w:pPr>
            <w:r w:rsidRPr="009766B8">
              <w:rPr>
                <w:color w:val="000000"/>
              </w:rPr>
              <w:t>6.282.414,00</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6.470.886,42</w:t>
            </w:r>
          </w:p>
        </w:tc>
        <w:tc>
          <w:tcPr>
            <w:tcW w:w="1276"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6.665.013,01</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6.864.963,40</w:t>
            </w:r>
          </w:p>
        </w:tc>
        <w:tc>
          <w:tcPr>
            <w:tcW w:w="1418"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7.070.912,31</w:t>
            </w:r>
          </w:p>
        </w:tc>
        <w:tc>
          <w:tcPr>
            <w:tcW w:w="2693"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33.354.189,14</w:t>
            </w:r>
          </w:p>
        </w:tc>
      </w:tr>
      <w:tr w:rsidR="002C28DA" w:rsidRPr="00986E7E" w:rsidTr="008E403F">
        <w:trPr>
          <w:trHeight w:val="300"/>
        </w:trPr>
        <w:tc>
          <w:tcPr>
            <w:tcW w:w="1135" w:type="dxa"/>
            <w:shd w:val="clear" w:color="000000" w:fill="DEEAF6"/>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3.1.</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2.542.882,00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2.619.168,46</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2.697.743,51</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2.778.675,82</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2.862.036,09</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13.500.505,89</w:t>
            </w:r>
          </w:p>
        </w:tc>
      </w:tr>
      <w:tr w:rsidR="002C28DA" w:rsidRPr="00986E7E" w:rsidTr="008E403F">
        <w:trPr>
          <w:trHeight w:val="300"/>
        </w:trPr>
        <w:tc>
          <w:tcPr>
            <w:tcW w:w="1135" w:type="dxa"/>
            <w:shd w:val="clear" w:color="000000" w:fill="DEEAF6"/>
            <w:noWrap/>
            <w:vAlign w:val="center"/>
            <w:hideMark/>
          </w:tcPr>
          <w:p w:rsidR="002C28DA" w:rsidRPr="00986E7E" w:rsidRDefault="002C28DA" w:rsidP="00F61421">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3.2.</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2.243.719,00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2.311.030,57</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2.380.361,49</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2.451.772,33</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2.525.325,50</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11.912.208,89</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3.3.</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1.495.813,00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1.540.687,39</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1.586.908,01</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1.634.515,25</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1.683.550,71</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7.941.474,36</w:t>
            </w:r>
          </w:p>
        </w:tc>
      </w:tr>
      <w:tr w:rsidR="002C28DA" w:rsidRPr="00986E7E" w:rsidTr="008E403F">
        <w:trPr>
          <w:trHeight w:val="300"/>
        </w:trPr>
        <w:tc>
          <w:tcPr>
            <w:tcW w:w="1135" w:type="dxa"/>
            <w:shd w:val="clear" w:color="000000" w:fill="D9D9D9"/>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AMAÇ 4</w:t>
            </w:r>
          </w:p>
        </w:tc>
        <w:tc>
          <w:tcPr>
            <w:tcW w:w="1418" w:type="dxa"/>
            <w:shd w:val="clear" w:color="000000" w:fill="D9D9D9"/>
            <w:noWrap/>
            <w:vAlign w:val="bottom"/>
            <w:hideMark/>
          </w:tcPr>
          <w:p w:rsidR="002C28DA" w:rsidRPr="009766B8" w:rsidRDefault="002C28DA">
            <w:pPr>
              <w:rPr>
                <w:color w:val="000000"/>
              </w:rPr>
            </w:pPr>
            <w:r w:rsidRPr="009766B8">
              <w:rPr>
                <w:color w:val="000000"/>
              </w:rPr>
              <w:t>6.731.157,00</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6.933.091,71</w:t>
            </w:r>
          </w:p>
        </w:tc>
        <w:tc>
          <w:tcPr>
            <w:tcW w:w="1276"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7.141.084,46</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7.355.317,00</w:t>
            </w:r>
          </w:p>
        </w:tc>
        <w:tc>
          <w:tcPr>
            <w:tcW w:w="1418"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7.575.976,50</w:t>
            </w:r>
          </w:p>
        </w:tc>
        <w:tc>
          <w:tcPr>
            <w:tcW w:w="2693"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35.736.626,67</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4.1.</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2.243.719,00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2.311.030,57</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2.380.361,49</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2.451.772,33</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2.525.325,50</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11.912.208,89</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4.2.</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2.542.882,00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2.619.168,46</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2.697.743,51</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2.778.675,82</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2.862.036,09</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13.500.505,89</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4.3.</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1.047.068,00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1.078.480,04</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1.110.834,44</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1.144.159,47</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1.178.484,26</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5.559.026,21</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4.4.</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897.488,00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924.412,64</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952.145,02</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980.709,37</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1.010.130,65</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4.764.885,68</w:t>
            </w:r>
          </w:p>
        </w:tc>
      </w:tr>
      <w:tr w:rsidR="002C28DA" w:rsidRPr="00986E7E" w:rsidTr="008E403F">
        <w:trPr>
          <w:trHeight w:val="300"/>
        </w:trPr>
        <w:tc>
          <w:tcPr>
            <w:tcW w:w="1135" w:type="dxa"/>
            <w:shd w:val="clear" w:color="000000" w:fill="D9D9D9"/>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AMAÇ 5</w:t>
            </w:r>
          </w:p>
        </w:tc>
        <w:tc>
          <w:tcPr>
            <w:tcW w:w="1418" w:type="dxa"/>
            <w:shd w:val="clear" w:color="000000" w:fill="D9D9D9"/>
            <w:noWrap/>
            <w:vAlign w:val="bottom"/>
            <w:hideMark/>
          </w:tcPr>
          <w:p w:rsidR="002C28DA" w:rsidRPr="009766B8" w:rsidRDefault="002C28DA">
            <w:pPr>
              <w:rPr>
                <w:color w:val="000000"/>
              </w:rPr>
            </w:pPr>
            <w:r w:rsidRPr="009766B8">
              <w:rPr>
                <w:color w:val="000000"/>
              </w:rPr>
              <w:t>3.739.531,00</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3.851.716,93</w:t>
            </w:r>
          </w:p>
        </w:tc>
        <w:tc>
          <w:tcPr>
            <w:tcW w:w="1276"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3.967.268,44</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4.086.286,49</w:t>
            </w:r>
          </w:p>
        </w:tc>
        <w:tc>
          <w:tcPr>
            <w:tcW w:w="1418"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4.208.875,09</w:t>
            </w:r>
          </w:p>
        </w:tc>
        <w:tc>
          <w:tcPr>
            <w:tcW w:w="2693"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19.853.677,94</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5.1.</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747.906,00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770.343,18</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793.453,48</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817.257,08</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841.774,79</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3.970.734,53</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5.2.</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1.495.812,00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1.540.686,36</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1.586.906,95</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1.634.514,16</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1.683.549,58</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7.941.469,05</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5.3.</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1.495.813,00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1.540.687,39</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1.586.908,01</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1.634.515,25</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1.683.550,71</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7.941.474,36</w:t>
            </w:r>
          </w:p>
        </w:tc>
      </w:tr>
      <w:tr w:rsidR="002C28DA" w:rsidRPr="00986E7E" w:rsidTr="008E403F">
        <w:trPr>
          <w:trHeight w:val="300"/>
        </w:trPr>
        <w:tc>
          <w:tcPr>
            <w:tcW w:w="1135" w:type="dxa"/>
            <w:shd w:val="clear" w:color="000000" w:fill="D9D9D9"/>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AMAÇ 6</w:t>
            </w:r>
          </w:p>
        </w:tc>
        <w:tc>
          <w:tcPr>
            <w:tcW w:w="1418" w:type="dxa"/>
            <w:shd w:val="clear" w:color="000000" w:fill="D9D9D9"/>
            <w:noWrap/>
            <w:vAlign w:val="bottom"/>
            <w:hideMark/>
          </w:tcPr>
          <w:p w:rsidR="002C28DA" w:rsidRPr="009766B8" w:rsidRDefault="002C28DA">
            <w:pPr>
              <w:rPr>
                <w:color w:val="000000"/>
              </w:rPr>
            </w:pPr>
            <w:r w:rsidRPr="009766B8">
              <w:rPr>
                <w:color w:val="000000"/>
              </w:rPr>
              <w:t>5.983.251,00</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6.162.748,53</w:t>
            </w:r>
          </w:p>
        </w:tc>
        <w:tc>
          <w:tcPr>
            <w:tcW w:w="1276"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6.347.630,99</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6.538.059,92</w:t>
            </w:r>
          </w:p>
        </w:tc>
        <w:tc>
          <w:tcPr>
            <w:tcW w:w="1418"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6.734.201,71</w:t>
            </w:r>
          </w:p>
        </w:tc>
        <w:tc>
          <w:tcPr>
            <w:tcW w:w="2693"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31.765.892,14</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6.1.</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1.047.068,00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1.078.480,04</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1.110.834,44</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1.144.159,47</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1.178.484,26</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5.559.026,21</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6.2.</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1.346.232,00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1.386.618,96</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1.428.217,53</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1.471.064,05</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1.515.195,98</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7.147.328,52</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6.3.</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1.645.394,00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1.694.755,82</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1.745.598,49</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1.797.966,45</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1.851.905,44</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8.735.620,21</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6.4.</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1.944.557,00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2.002.893,71</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2.062.980,52</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2.124.869,94</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2.188.616,04</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10.323.917,20</w:t>
            </w:r>
          </w:p>
        </w:tc>
      </w:tr>
      <w:tr w:rsidR="002C28DA" w:rsidRPr="00986E7E" w:rsidTr="008E403F">
        <w:trPr>
          <w:trHeight w:val="300"/>
        </w:trPr>
        <w:tc>
          <w:tcPr>
            <w:tcW w:w="1135" w:type="dxa"/>
            <w:shd w:val="clear" w:color="000000" w:fill="D9D9D9"/>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AMAÇ 7</w:t>
            </w:r>
          </w:p>
        </w:tc>
        <w:tc>
          <w:tcPr>
            <w:tcW w:w="1418" w:type="dxa"/>
            <w:shd w:val="clear" w:color="000000" w:fill="D9D9D9"/>
            <w:noWrap/>
            <w:vAlign w:val="bottom"/>
            <w:hideMark/>
          </w:tcPr>
          <w:p w:rsidR="002C28DA" w:rsidRPr="009766B8" w:rsidRDefault="002C28DA">
            <w:pPr>
              <w:rPr>
                <w:color w:val="000000"/>
              </w:rPr>
            </w:pPr>
            <w:r w:rsidRPr="009766B8">
              <w:rPr>
                <w:color w:val="000000"/>
              </w:rPr>
              <w:t>1.196.649,00</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1.232.548,47</w:t>
            </w:r>
          </w:p>
        </w:tc>
        <w:tc>
          <w:tcPr>
            <w:tcW w:w="1276"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1.269.524,92</w:t>
            </w:r>
          </w:p>
        </w:tc>
        <w:tc>
          <w:tcPr>
            <w:tcW w:w="1417"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1.307.610,67</w:t>
            </w:r>
          </w:p>
        </w:tc>
        <w:tc>
          <w:tcPr>
            <w:tcW w:w="1418"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1.346.838,99</w:t>
            </w:r>
          </w:p>
        </w:tc>
        <w:tc>
          <w:tcPr>
            <w:tcW w:w="2693" w:type="dxa"/>
            <w:shd w:val="clear" w:color="000000" w:fill="D9D9D9"/>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6.353.172,06</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7.1.</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747.906,00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770.343,18</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793.453,48</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817.257,08</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841.774,79</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3.970.734,53</w:t>
            </w:r>
          </w:p>
        </w:tc>
      </w:tr>
      <w:tr w:rsidR="002C28DA" w:rsidRPr="00986E7E" w:rsidTr="008E403F">
        <w:trPr>
          <w:trHeight w:val="300"/>
        </w:trPr>
        <w:tc>
          <w:tcPr>
            <w:tcW w:w="1135" w:type="dxa"/>
            <w:shd w:val="clear" w:color="000000" w:fill="DEEAF6"/>
            <w:noWrap/>
            <w:vAlign w:val="center"/>
            <w:hideMark/>
          </w:tcPr>
          <w:p w:rsidR="002C28DA" w:rsidRPr="00986E7E" w:rsidRDefault="002C28DA" w:rsidP="00960B05">
            <w:pPr>
              <w:spacing w:after="0" w:line="240" w:lineRule="auto"/>
              <w:jc w:val="center"/>
              <w:rPr>
                <w:rFonts w:ascii="Tahoma" w:eastAsia="Times New Roman" w:hAnsi="Tahoma" w:cs="Tahoma"/>
                <w:b/>
                <w:bCs/>
                <w:color w:val="000000"/>
                <w:sz w:val="16"/>
                <w:szCs w:val="16"/>
              </w:rPr>
            </w:pPr>
            <w:r w:rsidRPr="00986E7E">
              <w:rPr>
                <w:rFonts w:ascii="Tahoma" w:eastAsia="Times New Roman" w:hAnsi="Tahoma" w:cs="Tahoma"/>
                <w:b/>
                <w:bCs/>
                <w:color w:val="000000"/>
                <w:sz w:val="16"/>
                <w:szCs w:val="16"/>
              </w:rPr>
              <w:t>Hedef 7.2.</w:t>
            </w:r>
          </w:p>
        </w:tc>
        <w:tc>
          <w:tcPr>
            <w:tcW w:w="1418" w:type="dxa"/>
            <w:shd w:val="clear" w:color="auto" w:fill="auto"/>
            <w:noWrap/>
            <w:vAlign w:val="bottom"/>
            <w:hideMark/>
          </w:tcPr>
          <w:p w:rsidR="002C28DA" w:rsidRPr="009766B8" w:rsidRDefault="002C28DA">
            <w:pPr>
              <w:jc w:val="center"/>
              <w:rPr>
                <w:rFonts w:ascii="Tahoma" w:hAnsi="Tahoma" w:cs="Tahoma"/>
                <w:bCs/>
                <w:color w:val="000000"/>
                <w:sz w:val="18"/>
                <w:szCs w:val="18"/>
              </w:rPr>
            </w:pPr>
            <w:r w:rsidRPr="009766B8">
              <w:rPr>
                <w:rFonts w:ascii="Tahoma" w:hAnsi="Tahoma" w:cs="Tahoma"/>
                <w:bCs/>
                <w:color w:val="000000"/>
                <w:sz w:val="18"/>
                <w:szCs w:val="18"/>
              </w:rPr>
              <w:t>448.743,00</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462.205,29</w:t>
            </w:r>
          </w:p>
        </w:tc>
        <w:tc>
          <w:tcPr>
            <w:tcW w:w="1276"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476.071,45</w:t>
            </w:r>
          </w:p>
        </w:tc>
        <w:tc>
          <w:tcPr>
            <w:tcW w:w="1417"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490.353,59</w:t>
            </w:r>
          </w:p>
        </w:tc>
        <w:tc>
          <w:tcPr>
            <w:tcW w:w="1418"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505.064,20</w:t>
            </w:r>
          </w:p>
        </w:tc>
        <w:tc>
          <w:tcPr>
            <w:tcW w:w="2693" w:type="dxa"/>
            <w:shd w:val="clear" w:color="auto" w:fill="auto"/>
            <w:noWrap/>
            <w:vAlign w:val="bottom"/>
            <w:hideMark/>
          </w:tcPr>
          <w:p w:rsidR="002C28DA" w:rsidRDefault="002C28DA">
            <w:pPr>
              <w:jc w:val="center"/>
              <w:rPr>
                <w:rFonts w:ascii="Tahoma" w:hAnsi="Tahoma" w:cs="Tahoma"/>
                <w:color w:val="000000"/>
                <w:sz w:val="16"/>
                <w:szCs w:val="16"/>
              </w:rPr>
            </w:pPr>
            <w:r>
              <w:rPr>
                <w:rFonts w:ascii="Tahoma" w:hAnsi="Tahoma" w:cs="Tahoma"/>
                <w:color w:val="000000"/>
                <w:sz w:val="16"/>
                <w:szCs w:val="16"/>
              </w:rPr>
              <w:t>2.382.437,53</w:t>
            </w:r>
          </w:p>
        </w:tc>
      </w:tr>
      <w:tr w:rsidR="002C28DA" w:rsidRPr="00986E7E" w:rsidTr="008E403F">
        <w:trPr>
          <w:trHeight w:val="300"/>
        </w:trPr>
        <w:tc>
          <w:tcPr>
            <w:tcW w:w="1135" w:type="dxa"/>
            <w:shd w:val="clear" w:color="auto" w:fill="92D050"/>
            <w:noWrap/>
            <w:vAlign w:val="center"/>
            <w:hideMark/>
          </w:tcPr>
          <w:p w:rsidR="002C28DA" w:rsidRPr="00F1120F" w:rsidRDefault="002C28DA" w:rsidP="00960B05">
            <w:pPr>
              <w:spacing w:after="0" w:line="240" w:lineRule="auto"/>
              <w:jc w:val="center"/>
              <w:rPr>
                <w:rFonts w:ascii="Tahoma" w:eastAsia="Times New Roman" w:hAnsi="Tahoma" w:cs="Tahoma"/>
                <w:b/>
                <w:bCs/>
                <w:color w:val="FFFFFF" w:themeColor="background1"/>
                <w:sz w:val="16"/>
                <w:szCs w:val="16"/>
              </w:rPr>
            </w:pPr>
            <w:r w:rsidRPr="00F1120F">
              <w:rPr>
                <w:rFonts w:ascii="Tahoma" w:eastAsia="Times New Roman" w:hAnsi="Tahoma" w:cs="Tahoma"/>
                <w:b/>
                <w:bCs/>
                <w:color w:val="FFFFFF" w:themeColor="background1"/>
                <w:sz w:val="16"/>
                <w:szCs w:val="16"/>
              </w:rPr>
              <w:t>TOPLAM</w:t>
            </w:r>
          </w:p>
        </w:tc>
        <w:tc>
          <w:tcPr>
            <w:tcW w:w="1418" w:type="dxa"/>
            <w:shd w:val="clear" w:color="auto" w:fill="92D050"/>
            <w:noWrap/>
            <w:vAlign w:val="bottom"/>
            <w:hideMark/>
          </w:tcPr>
          <w:p w:rsidR="002C28DA" w:rsidRPr="009766B8" w:rsidRDefault="002C28DA">
            <w:pPr>
              <w:rPr>
                <w:rFonts w:ascii="Tahoma" w:hAnsi="Tahoma" w:cs="Tahoma"/>
                <w:bCs/>
                <w:color w:val="000000"/>
                <w:sz w:val="18"/>
                <w:szCs w:val="18"/>
              </w:rPr>
            </w:pPr>
            <w:r w:rsidRPr="009766B8">
              <w:rPr>
                <w:rFonts w:ascii="Tahoma" w:eastAsia="Tahoma" w:hAnsi="Tahoma" w:cs="Tahoma"/>
                <w:bCs/>
                <w:color w:val="000000"/>
                <w:sz w:val="18"/>
                <w:szCs w:val="18"/>
              </w:rPr>
              <w:t>34.553.276,00</w:t>
            </w:r>
          </w:p>
        </w:tc>
        <w:tc>
          <w:tcPr>
            <w:tcW w:w="1417" w:type="dxa"/>
            <w:shd w:val="clear" w:color="auto" w:fill="92D050"/>
            <w:noWrap/>
            <w:vAlign w:val="bottom"/>
            <w:hideMark/>
          </w:tcPr>
          <w:p w:rsidR="002C28DA" w:rsidRDefault="002C28DA">
            <w:pPr>
              <w:jc w:val="center"/>
              <w:rPr>
                <w:rFonts w:ascii="Tahoma" w:hAnsi="Tahoma" w:cs="Tahoma"/>
                <w:color w:val="FFFFFF"/>
                <w:sz w:val="16"/>
                <w:szCs w:val="16"/>
              </w:rPr>
            </w:pPr>
            <w:r>
              <w:rPr>
                <w:rFonts w:ascii="Tahoma" w:hAnsi="Tahoma" w:cs="Tahoma"/>
                <w:color w:val="FFFFFF"/>
                <w:sz w:val="16"/>
                <w:szCs w:val="16"/>
              </w:rPr>
              <w:t>36.822.419,66</w:t>
            </w:r>
          </w:p>
        </w:tc>
        <w:tc>
          <w:tcPr>
            <w:tcW w:w="1276" w:type="dxa"/>
            <w:shd w:val="clear" w:color="auto" w:fill="92D050"/>
            <w:noWrap/>
            <w:vAlign w:val="bottom"/>
            <w:hideMark/>
          </w:tcPr>
          <w:p w:rsidR="002C28DA" w:rsidRDefault="002C28DA">
            <w:pPr>
              <w:jc w:val="center"/>
              <w:rPr>
                <w:rFonts w:ascii="Tahoma" w:hAnsi="Tahoma" w:cs="Tahoma"/>
                <w:color w:val="FFFFFF"/>
                <w:sz w:val="16"/>
                <w:szCs w:val="16"/>
              </w:rPr>
            </w:pPr>
            <w:r>
              <w:rPr>
                <w:rFonts w:ascii="Tahoma" w:hAnsi="Tahoma" w:cs="Tahoma"/>
                <w:color w:val="FFFFFF"/>
                <w:sz w:val="16"/>
                <w:szCs w:val="16"/>
              </w:rPr>
              <w:t>37.927.092,25</w:t>
            </w:r>
          </w:p>
        </w:tc>
        <w:tc>
          <w:tcPr>
            <w:tcW w:w="1417" w:type="dxa"/>
            <w:shd w:val="clear" w:color="auto" w:fill="92D050"/>
            <w:noWrap/>
            <w:vAlign w:val="bottom"/>
            <w:hideMark/>
          </w:tcPr>
          <w:p w:rsidR="002C28DA" w:rsidRDefault="002C28DA">
            <w:pPr>
              <w:jc w:val="center"/>
              <w:rPr>
                <w:rFonts w:ascii="Tahoma" w:hAnsi="Tahoma" w:cs="Tahoma"/>
                <w:color w:val="FFFFFF"/>
                <w:sz w:val="16"/>
                <w:szCs w:val="16"/>
              </w:rPr>
            </w:pPr>
            <w:r>
              <w:rPr>
                <w:rFonts w:ascii="Tahoma" w:hAnsi="Tahoma" w:cs="Tahoma"/>
                <w:color w:val="FFFFFF"/>
                <w:sz w:val="16"/>
                <w:szCs w:val="16"/>
              </w:rPr>
              <w:t>39.064.905,02</w:t>
            </w:r>
          </w:p>
        </w:tc>
        <w:tc>
          <w:tcPr>
            <w:tcW w:w="1418" w:type="dxa"/>
            <w:shd w:val="clear" w:color="auto" w:fill="92D050"/>
            <w:noWrap/>
            <w:vAlign w:val="bottom"/>
            <w:hideMark/>
          </w:tcPr>
          <w:p w:rsidR="002C28DA" w:rsidRDefault="002C28DA">
            <w:pPr>
              <w:jc w:val="center"/>
              <w:rPr>
                <w:rFonts w:ascii="Tahoma" w:hAnsi="Tahoma" w:cs="Tahoma"/>
                <w:color w:val="FFFFFF"/>
                <w:sz w:val="16"/>
                <w:szCs w:val="16"/>
              </w:rPr>
            </w:pPr>
            <w:r>
              <w:rPr>
                <w:rFonts w:ascii="Tahoma" w:hAnsi="Tahoma" w:cs="Tahoma"/>
                <w:color w:val="FFFFFF"/>
                <w:sz w:val="16"/>
                <w:szCs w:val="16"/>
              </w:rPr>
              <w:t>40.236.852,17</w:t>
            </w:r>
          </w:p>
        </w:tc>
        <w:tc>
          <w:tcPr>
            <w:tcW w:w="2693" w:type="dxa"/>
            <w:shd w:val="clear" w:color="auto" w:fill="92D050"/>
            <w:noWrap/>
            <w:vAlign w:val="bottom"/>
            <w:hideMark/>
          </w:tcPr>
          <w:p w:rsidR="002C28DA" w:rsidRDefault="002C28DA">
            <w:pPr>
              <w:jc w:val="center"/>
              <w:rPr>
                <w:rFonts w:ascii="Tahoma" w:hAnsi="Tahoma" w:cs="Tahoma"/>
                <w:color w:val="FFFFFF"/>
                <w:sz w:val="16"/>
                <w:szCs w:val="16"/>
              </w:rPr>
            </w:pPr>
            <w:r>
              <w:rPr>
                <w:rFonts w:ascii="Tahoma" w:hAnsi="Tahoma" w:cs="Tahoma"/>
                <w:color w:val="FFFFFF"/>
                <w:sz w:val="16"/>
                <w:szCs w:val="16"/>
              </w:rPr>
              <w:t>189.801.191,09</w:t>
            </w:r>
          </w:p>
        </w:tc>
      </w:tr>
    </w:tbl>
    <w:p w:rsidR="004A70A5" w:rsidRDefault="00197955">
      <w:pPr>
        <w:spacing w:before="60" w:after="60" w:line="312" w:lineRule="auto"/>
        <w:ind w:firstLine="42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Tablo 13: Amaç ve Hedef Maliyetleri Tablosu</w:t>
      </w:r>
    </w:p>
    <w:p w:rsidR="004A70A5" w:rsidRDefault="004A70A5">
      <w:pPr>
        <w:spacing w:after="0" w:line="360" w:lineRule="auto"/>
        <w:ind w:left="-851"/>
        <w:jc w:val="center"/>
        <w:rPr>
          <w:rFonts w:ascii="Times New Roman" w:eastAsia="Times New Roman" w:hAnsi="Times New Roman" w:cs="Times New Roman"/>
          <w:i/>
          <w:sz w:val="24"/>
          <w:szCs w:val="24"/>
        </w:rPr>
      </w:pPr>
    </w:p>
    <w:p w:rsidR="004A70A5" w:rsidRDefault="00C81F5F">
      <w:pPr>
        <w:spacing w:after="0" w:line="360" w:lineRule="auto"/>
        <w:ind w:left="-85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887845" cy="9716770"/>
            <wp:effectExtent l="19050" t="0" r="8255" b="0"/>
            <wp:docPr id="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6887845" cy="9716770"/>
                    </a:xfrm>
                    <a:prstGeom prst="rect">
                      <a:avLst/>
                    </a:prstGeom>
                    <a:noFill/>
                  </pic:spPr>
                </pic:pic>
              </a:graphicData>
            </a:graphic>
          </wp:inline>
        </w:drawing>
      </w:r>
    </w:p>
    <w:p w:rsidR="004A70A5" w:rsidRDefault="004A70A5">
      <w:pPr>
        <w:spacing w:before="60" w:after="60" w:line="312" w:lineRule="auto"/>
        <w:ind w:firstLine="425"/>
        <w:jc w:val="both"/>
        <w:rPr>
          <w:rFonts w:ascii="Times New Roman" w:eastAsia="Times New Roman" w:hAnsi="Times New Roman" w:cs="Times New Roman"/>
        </w:rPr>
      </w:pPr>
    </w:p>
    <w:p w:rsidR="004A70A5" w:rsidRDefault="00197955">
      <w:pPr>
        <w:pStyle w:val="Balk1"/>
      </w:pPr>
      <w:bookmarkStart w:id="85" w:name="_Toc1046333"/>
      <w:r>
        <w:t>İZLEME VE DEĞERLENDİRME</w:t>
      </w:r>
      <w:bookmarkEnd w:id="85"/>
    </w:p>
    <w:p w:rsidR="004A70A5" w:rsidRDefault="00197955">
      <w:pPr>
        <w:spacing w:before="60" w:after="60" w:line="312" w:lineRule="auto"/>
        <w:ind w:firstLine="425"/>
        <w:jc w:val="both"/>
        <w:rPr>
          <w:rFonts w:ascii="Times New Roman" w:eastAsia="Times New Roman" w:hAnsi="Times New Roman" w:cs="Times New Roman"/>
        </w:rPr>
      </w:pPr>
      <w:r>
        <w:rPr>
          <w:rFonts w:ascii="Times New Roman" w:eastAsia="Times New Roman" w:hAnsi="Times New Roman" w:cs="Times New Roman"/>
        </w:rPr>
        <w:t>İzleme, stratejik plan uygulamasının sistematik olarak takip edilmesi ve raporlanmasıdır. Değerlendirme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4A70A5" w:rsidRDefault="00197955">
      <w:pPr>
        <w:spacing w:before="60" w:after="60" w:line="312" w:lineRule="auto"/>
        <w:ind w:firstLine="425"/>
        <w:jc w:val="both"/>
        <w:rPr>
          <w:rFonts w:ascii="Times New Roman" w:eastAsia="Times New Roman" w:hAnsi="Times New Roman" w:cs="Times New Roman"/>
        </w:rPr>
      </w:pPr>
      <w:r>
        <w:rPr>
          <w:rFonts w:ascii="Times New Roman" w:eastAsia="Times New Roman" w:hAnsi="Times New Roman" w:cs="Times New Roman"/>
        </w:rPr>
        <w:t>Müdürlüğümüz 2019-2023 Stratejik Planı’nın izlenmesi ve değerlendirilmesi, 2015-2019 Stratejik Planında olduğu gibi “Katılımcılık, Saydamlık, Hesap Verebilirlik, Bilimsellik, Tutarlılık ve Nesnellik” temelli gerçekleştirilecektir.</w:t>
      </w:r>
    </w:p>
    <w:p w:rsidR="004A70A5" w:rsidRDefault="00197955">
      <w:pPr>
        <w:spacing w:before="60" w:after="60" w:line="312" w:lineRule="auto"/>
        <w:ind w:firstLine="425"/>
        <w:jc w:val="both"/>
        <w:rPr>
          <w:rFonts w:ascii="Times New Roman" w:eastAsia="Times New Roman" w:hAnsi="Times New Roman" w:cs="Times New Roman"/>
        </w:rPr>
      </w:pPr>
      <w:r>
        <w:rPr>
          <w:rFonts w:ascii="Times New Roman" w:eastAsia="Times New Roman" w:hAnsi="Times New Roman" w:cs="Times New Roman"/>
        </w:rPr>
        <w:t>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Pr>
          <w:rFonts w:ascii="Times New Roman" w:eastAsia="Times New Roman" w:hAnsi="Times New Roman" w:cs="Times New Roman"/>
          <w:b/>
        </w:rPr>
        <w:t xml:space="preserve"> Raporlama genel anlamda altı aylık ve yıllık olmak üzere senede iki defa gerçekleştirilecektir. Her yılın Ocak-Şubat ve Haziran-Temmuz aylarında raporlama yapılacaktır.</w:t>
      </w:r>
      <w:r>
        <w:rPr>
          <w:rFonts w:ascii="Times New Roman" w:eastAsia="Times New Roman" w:hAnsi="Times New Roman" w:cs="Times New Roman"/>
        </w:rPr>
        <w:t xml:space="preserve"> Raporlar iki nüsha şeklinde düzenlenip bir tanesi birimde kalacak, diğeri ise gerekli çalışma ve değerlendirmenin yapılabilmesi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p>
    <w:p w:rsidR="004A70A5" w:rsidRDefault="00197955">
      <w:pPr>
        <w:spacing w:before="60" w:after="60" w:line="312" w:lineRule="auto"/>
        <w:ind w:firstLine="425"/>
        <w:jc w:val="both"/>
        <w:rPr>
          <w:rFonts w:ascii="Times New Roman" w:eastAsia="Times New Roman" w:hAnsi="Times New Roman" w:cs="Times New Roman"/>
        </w:rPr>
      </w:pPr>
      <w:r>
        <w:rPr>
          <w:rFonts w:ascii="Times New Roman" w:eastAsia="Times New Roman" w:hAnsi="Times New Roman" w:cs="Times New Roman"/>
        </w:rPr>
        <w:t>Bu doğrultuda yapılan çalışmalarla, uygulamalarda aksaklıkların tespiti ve giderilmesi sağlanarak hedeflere ulaşma konusunda doğru bir yaklaşım sergilenmiş olacaktır.</w:t>
      </w:r>
    </w:p>
    <w:p w:rsidR="004A70A5" w:rsidRDefault="004A70A5">
      <w:pPr>
        <w:spacing w:before="60" w:after="60" w:line="312" w:lineRule="auto"/>
        <w:ind w:firstLine="425"/>
        <w:jc w:val="both"/>
        <w:rPr>
          <w:rFonts w:ascii="Times New Roman" w:eastAsia="Times New Roman" w:hAnsi="Times New Roman" w:cs="Times New Roman"/>
        </w:rPr>
      </w:pPr>
    </w:p>
    <w:tbl>
      <w:tblPr>
        <w:tblStyle w:val="aff2"/>
        <w:tblW w:w="9072" w:type="dxa"/>
        <w:tblInd w:w="0"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Look w:val="0400" w:firstRow="0" w:lastRow="0" w:firstColumn="0" w:lastColumn="0" w:noHBand="0" w:noVBand="1"/>
      </w:tblPr>
      <w:tblGrid>
        <w:gridCol w:w="1701"/>
        <w:gridCol w:w="1701"/>
        <w:gridCol w:w="4536"/>
        <w:gridCol w:w="1134"/>
      </w:tblGrid>
      <w:tr w:rsidR="004A70A5">
        <w:trPr>
          <w:trHeight w:val="1020"/>
        </w:trPr>
        <w:tc>
          <w:tcPr>
            <w:tcW w:w="1701" w:type="dxa"/>
            <w:shd w:val="clear" w:color="auto" w:fill="D5D7F7"/>
            <w:vAlign w:val="center"/>
          </w:tcPr>
          <w:p w:rsidR="004A70A5" w:rsidRDefault="00197955">
            <w:pPr>
              <w:spacing w:after="0" w:line="240" w:lineRule="auto"/>
              <w:jc w:val="center"/>
              <w:rPr>
                <w:rFonts w:ascii="Neo Sans Pro" w:eastAsia="Neo Sans Pro" w:hAnsi="Neo Sans Pro" w:cs="Neo Sans Pro"/>
                <w:b/>
                <w:sz w:val="20"/>
                <w:szCs w:val="20"/>
              </w:rPr>
            </w:pPr>
            <w:r>
              <w:rPr>
                <w:rFonts w:ascii="Neo Sans Pro" w:eastAsia="Neo Sans Pro" w:hAnsi="Neo Sans Pro" w:cs="Neo Sans Pro"/>
                <w:b/>
                <w:sz w:val="20"/>
                <w:szCs w:val="20"/>
              </w:rPr>
              <w:t>İzleme</w:t>
            </w:r>
          </w:p>
          <w:p w:rsidR="004A70A5" w:rsidRDefault="00197955">
            <w:pPr>
              <w:spacing w:after="0" w:line="240" w:lineRule="auto"/>
              <w:jc w:val="center"/>
              <w:rPr>
                <w:rFonts w:ascii="Neo Sans Pro" w:eastAsia="Neo Sans Pro" w:hAnsi="Neo Sans Pro" w:cs="Neo Sans Pro"/>
                <w:b/>
                <w:sz w:val="20"/>
                <w:szCs w:val="20"/>
              </w:rPr>
            </w:pPr>
            <w:r>
              <w:rPr>
                <w:rFonts w:ascii="Neo Sans Pro" w:eastAsia="Neo Sans Pro" w:hAnsi="Neo Sans Pro" w:cs="Neo Sans Pro"/>
                <w:b/>
                <w:sz w:val="20"/>
                <w:szCs w:val="20"/>
              </w:rPr>
              <w:t>Değerlendirme</w:t>
            </w:r>
          </w:p>
          <w:p w:rsidR="004A70A5" w:rsidRDefault="00197955">
            <w:pPr>
              <w:spacing w:after="0"/>
              <w:jc w:val="center"/>
              <w:rPr>
                <w:rFonts w:ascii="Neo Sans Pro" w:eastAsia="Neo Sans Pro" w:hAnsi="Neo Sans Pro" w:cs="Neo Sans Pro"/>
                <w:b/>
                <w:sz w:val="20"/>
                <w:szCs w:val="20"/>
              </w:rPr>
            </w:pPr>
            <w:r>
              <w:rPr>
                <w:rFonts w:ascii="Neo Sans Pro" w:eastAsia="Neo Sans Pro" w:hAnsi="Neo Sans Pro" w:cs="Neo Sans Pro"/>
                <w:b/>
                <w:sz w:val="20"/>
                <w:szCs w:val="20"/>
              </w:rPr>
              <w:t>Dönemi</w:t>
            </w:r>
          </w:p>
        </w:tc>
        <w:tc>
          <w:tcPr>
            <w:tcW w:w="1701" w:type="dxa"/>
            <w:shd w:val="clear" w:color="auto" w:fill="D5D7F7"/>
            <w:vAlign w:val="center"/>
          </w:tcPr>
          <w:p w:rsidR="004A70A5" w:rsidRDefault="00197955">
            <w:pPr>
              <w:spacing w:after="0" w:line="240" w:lineRule="auto"/>
              <w:jc w:val="center"/>
              <w:rPr>
                <w:rFonts w:ascii="Neo Sans Pro" w:eastAsia="Neo Sans Pro" w:hAnsi="Neo Sans Pro" w:cs="Neo Sans Pro"/>
                <w:b/>
                <w:sz w:val="20"/>
                <w:szCs w:val="20"/>
              </w:rPr>
            </w:pPr>
            <w:r>
              <w:rPr>
                <w:rFonts w:ascii="Neo Sans Pro" w:eastAsia="Neo Sans Pro" w:hAnsi="Neo Sans Pro" w:cs="Neo Sans Pro"/>
                <w:b/>
                <w:sz w:val="20"/>
                <w:szCs w:val="20"/>
              </w:rPr>
              <w:t>Gerçekleştirilme Zamanı</w:t>
            </w:r>
          </w:p>
        </w:tc>
        <w:tc>
          <w:tcPr>
            <w:tcW w:w="4536" w:type="dxa"/>
            <w:shd w:val="clear" w:color="auto" w:fill="D5D7F7"/>
            <w:vAlign w:val="center"/>
          </w:tcPr>
          <w:p w:rsidR="004A70A5" w:rsidRDefault="00197955">
            <w:pPr>
              <w:spacing w:after="0" w:line="240" w:lineRule="auto"/>
              <w:jc w:val="center"/>
              <w:rPr>
                <w:rFonts w:ascii="Neo Sans Pro" w:eastAsia="Neo Sans Pro" w:hAnsi="Neo Sans Pro" w:cs="Neo Sans Pro"/>
                <w:b/>
                <w:sz w:val="20"/>
                <w:szCs w:val="20"/>
              </w:rPr>
            </w:pPr>
            <w:r>
              <w:rPr>
                <w:rFonts w:ascii="Neo Sans Pro" w:eastAsia="Neo Sans Pro" w:hAnsi="Neo Sans Pro" w:cs="Neo Sans Pro"/>
                <w:b/>
                <w:sz w:val="20"/>
                <w:szCs w:val="20"/>
              </w:rPr>
              <w:t>İzleme Değerlendirme Dönemi</w:t>
            </w:r>
            <w:r>
              <w:rPr>
                <w:rFonts w:ascii="Neo Sans Pro" w:eastAsia="Neo Sans Pro" w:hAnsi="Neo Sans Pro" w:cs="Neo Sans Pro"/>
                <w:b/>
                <w:sz w:val="20"/>
                <w:szCs w:val="20"/>
              </w:rPr>
              <w:br/>
              <w:t>Süreç Açıklaması</w:t>
            </w:r>
          </w:p>
        </w:tc>
        <w:tc>
          <w:tcPr>
            <w:tcW w:w="1134" w:type="dxa"/>
            <w:shd w:val="clear" w:color="auto" w:fill="D5D7F7"/>
            <w:vAlign w:val="center"/>
          </w:tcPr>
          <w:p w:rsidR="004A70A5" w:rsidRDefault="00197955">
            <w:pPr>
              <w:spacing w:after="0" w:line="240" w:lineRule="auto"/>
              <w:jc w:val="center"/>
              <w:rPr>
                <w:rFonts w:ascii="Neo Sans Pro" w:eastAsia="Neo Sans Pro" w:hAnsi="Neo Sans Pro" w:cs="Neo Sans Pro"/>
                <w:b/>
                <w:sz w:val="20"/>
                <w:szCs w:val="20"/>
              </w:rPr>
            </w:pPr>
            <w:r>
              <w:rPr>
                <w:rFonts w:ascii="Neo Sans Pro" w:eastAsia="Neo Sans Pro" w:hAnsi="Neo Sans Pro" w:cs="Neo Sans Pro"/>
                <w:b/>
                <w:sz w:val="20"/>
                <w:szCs w:val="20"/>
              </w:rPr>
              <w:t>Zaman</w:t>
            </w:r>
          </w:p>
          <w:p w:rsidR="004A70A5" w:rsidRDefault="00197955">
            <w:pPr>
              <w:spacing w:after="0" w:line="240" w:lineRule="auto"/>
              <w:jc w:val="center"/>
              <w:rPr>
                <w:rFonts w:ascii="Neo Sans Pro" w:eastAsia="Neo Sans Pro" w:hAnsi="Neo Sans Pro" w:cs="Neo Sans Pro"/>
                <w:b/>
                <w:sz w:val="20"/>
                <w:szCs w:val="20"/>
              </w:rPr>
            </w:pPr>
            <w:r>
              <w:rPr>
                <w:rFonts w:ascii="Neo Sans Pro" w:eastAsia="Neo Sans Pro" w:hAnsi="Neo Sans Pro" w:cs="Neo Sans Pro"/>
                <w:b/>
                <w:sz w:val="20"/>
                <w:szCs w:val="20"/>
              </w:rPr>
              <w:t>Kapsamı</w:t>
            </w:r>
          </w:p>
        </w:tc>
      </w:tr>
      <w:tr w:rsidR="004A70A5">
        <w:trPr>
          <w:trHeight w:val="1700"/>
        </w:trPr>
        <w:tc>
          <w:tcPr>
            <w:tcW w:w="1701" w:type="dxa"/>
            <w:shd w:val="clear" w:color="auto" w:fill="D5D7F7"/>
            <w:vAlign w:val="center"/>
          </w:tcPr>
          <w:p w:rsidR="004A70A5" w:rsidRDefault="00197955">
            <w:pPr>
              <w:jc w:val="center"/>
              <w:rPr>
                <w:rFonts w:ascii="Neo Sans Pro" w:eastAsia="Neo Sans Pro" w:hAnsi="Neo Sans Pro" w:cs="Neo Sans Pro"/>
                <w:b/>
                <w:sz w:val="20"/>
                <w:szCs w:val="20"/>
              </w:rPr>
            </w:pPr>
            <w:r>
              <w:rPr>
                <w:rFonts w:ascii="Neo Sans Pro" w:eastAsia="Neo Sans Pro" w:hAnsi="Neo Sans Pro" w:cs="Neo Sans Pro"/>
                <w:b/>
                <w:sz w:val="20"/>
                <w:szCs w:val="20"/>
              </w:rPr>
              <w:t>1.</w:t>
            </w:r>
            <w:r>
              <w:rPr>
                <w:rFonts w:ascii="Neo Sans Pro" w:eastAsia="Neo Sans Pro" w:hAnsi="Neo Sans Pro" w:cs="Neo Sans Pro"/>
                <w:b/>
                <w:sz w:val="20"/>
                <w:szCs w:val="20"/>
              </w:rPr>
              <w:br/>
              <w:t>İzleme</w:t>
            </w:r>
            <w:r>
              <w:rPr>
                <w:rFonts w:ascii="Neo Sans Pro" w:eastAsia="Neo Sans Pro" w:hAnsi="Neo Sans Pro" w:cs="Neo Sans Pro"/>
                <w:b/>
                <w:sz w:val="20"/>
                <w:szCs w:val="20"/>
              </w:rPr>
              <w:br/>
              <w:t>Değerlendirme Dönemi</w:t>
            </w:r>
          </w:p>
        </w:tc>
        <w:tc>
          <w:tcPr>
            <w:tcW w:w="1701" w:type="dxa"/>
            <w:shd w:val="clear" w:color="auto" w:fill="DAEEF3"/>
            <w:vAlign w:val="center"/>
          </w:tcPr>
          <w:p w:rsidR="004A70A5" w:rsidRDefault="00197955">
            <w:pPr>
              <w:jc w:val="center"/>
              <w:rPr>
                <w:rFonts w:ascii="Neo Sans Pro" w:eastAsia="Neo Sans Pro" w:hAnsi="Neo Sans Pro" w:cs="Neo Sans Pro"/>
                <w:sz w:val="20"/>
                <w:szCs w:val="20"/>
              </w:rPr>
            </w:pPr>
            <w:r>
              <w:rPr>
                <w:rFonts w:ascii="Neo Sans Pro" w:eastAsia="Neo Sans Pro" w:hAnsi="Neo Sans Pro" w:cs="Neo Sans Pro"/>
                <w:sz w:val="20"/>
                <w:szCs w:val="20"/>
              </w:rPr>
              <w:t xml:space="preserve">Her Yılın </w:t>
            </w:r>
            <w:r>
              <w:rPr>
                <w:rFonts w:ascii="Neo Sans Pro" w:eastAsia="Neo Sans Pro" w:hAnsi="Neo Sans Pro" w:cs="Neo Sans Pro"/>
                <w:sz w:val="20"/>
                <w:szCs w:val="20"/>
              </w:rPr>
              <w:br/>
              <w:t xml:space="preserve">Temmuz Ayı </w:t>
            </w:r>
            <w:r>
              <w:rPr>
                <w:rFonts w:ascii="Neo Sans Pro" w:eastAsia="Neo Sans Pro" w:hAnsi="Neo Sans Pro" w:cs="Neo Sans Pro"/>
                <w:sz w:val="20"/>
                <w:szCs w:val="20"/>
              </w:rPr>
              <w:br/>
              <w:t>İçerisinde</w:t>
            </w:r>
          </w:p>
        </w:tc>
        <w:tc>
          <w:tcPr>
            <w:tcW w:w="4536" w:type="dxa"/>
            <w:shd w:val="clear" w:color="auto" w:fill="DAEEF3"/>
          </w:tcPr>
          <w:p w:rsidR="004A70A5" w:rsidRDefault="00197955">
            <w:pPr>
              <w:numPr>
                <w:ilvl w:val="0"/>
                <w:numId w:val="16"/>
              </w:numPr>
              <w:spacing w:after="0" w:line="240" w:lineRule="auto"/>
              <w:ind w:left="208" w:hanging="208"/>
              <w:jc w:val="both"/>
              <w:rPr>
                <w:sz w:val="20"/>
                <w:szCs w:val="20"/>
              </w:rPr>
            </w:pPr>
            <w:r>
              <w:rPr>
                <w:rFonts w:ascii="Neo Sans Pro" w:eastAsia="Neo Sans Pro" w:hAnsi="Neo Sans Pro" w:cs="Neo Sans Pro"/>
                <w:sz w:val="20"/>
                <w:szCs w:val="20"/>
              </w:rPr>
              <w:t>Strateji Geliştirme Şubesi tarafından harcama birimlerinden sorumlu oldukları göstergeler ile ilgili gerçekleşme durumlarına ilişkin verilerin toplanması ve konsolide edilmesi.</w:t>
            </w:r>
          </w:p>
          <w:p w:rsidR="004A70A5" w:rsidRDefault="00197955">
            <w:pPr>
              <w:numPr>
                <w:ilvl w:val="0"/>
                <w:numId w:val="16"/>
              </w:numPr>
              <w:spacing w:after="0" w:line="240" w:lineRule="auto"/>
              <w:ind w:left="208" w:hanging="208"/>
              <w:jc w:val="both"/>
              <w:rPr>
                <w:sz w:val="20"/>
                <w:szCs w:val="20"/>
              </w:rPr>
            </w:pPr>
            <w:r>
              <w:rPr>
                <w:rFonts w:ascii="Neo Sans Pro" w:eastAsia="Neo Sans Pro" w:hAnsi="Neo Sans Pro" w:cs="Neo Sans Pro"/>
                <w:sz w:val="20"/>
                <w:szCs w:val="20"/>
              </w:rPr>
              <w:t>Göstergelerin gerçekleşme durumları hakkında hazırlanan raporun İl Milli Eğitim Müdürüne sunulması.</w:t>
            </w:r>
          </w:p>
        </w:tc>
        <w:tc>
          <w:tcPr>
            <w:tcW w:w="1134" w:type="dxa"/>
            <w:shd w:val="clear" w:color="auto" w:fill="DAEEF3"/>
            <w:vAlign w:val="center"/>
          </w:tcPr>
          <w:p w:rsidR="004A70A5" w:rsidRDefault="00197955">
            <w:pPr>
              <w:spacing w:after="0"/>
              <w:jc w:val="center"/>
              <w:rPr>
                <w:rFonts w:ascii="Neo Sans Pro" w:eastAsia="Neo Sans Pro" w:hAnsi="Neo Sans Pro" w:cs="Neo Sans Pro"/>
                <w:b/>
                <w:sz w:val="18"/>
                <w:szCs w:val="18"/>
              </w:rPr>
            </w:pPr>
            <w:r>
              <w:rPr>
                <w:rFonts w:ascii="Neo Sans Pro" w:eastAsia="Neo Sans Pro" w:hAnsi="Neo Sans Pro" w:cs="Neo Sans Pro"/>
                <w:b/>
                <w:sz w:val="18"/>
                <w:szCs w:val="18"/>
              </w:rPr>
              <w:t>Ocak</w:t>
            </w:r>
          </w:p>
          <w:p w:rsidR="004A70A5" w:rsidRDefault="00197955">
            <w:pPr>
              <w:spacing w:after="0"/>
              <w:jc w:val="center"/>
              <w:rPr>
                <w:rFonts w:ascii="Neo Sans Pro" w:eastAsia="Neo Sans Pro" w:hAnsi="Neo Sans Pro" w:cs="Neo Sans Pro"/>
                <w:b/>
                <w:sz w:val="18"/>
                <w:szCs w:val="18"/>
              </w:rPr>
            </w:pPr>
            <w:r>
              <w:rPr>
                <w:rFonts w:ascii="Neo Sans Pro" w:eastAsia="Neo Sans Pro" w:hAnsi="Neo Sans Pro" w:cs="Neo Sans Pro"/>
                <w:b/>
                <w:sz w:val="18"/>
                <w:szCs w:val="18"/>
              </w:rPr>
              <w:t>Temmuz</w:t>
            </w:r>
            <w:r>
              <w:rPr>
                <w:rFonts w:ascii="Neo Sans Pro" w:eastAsia="Neo Sans Pro" w:hAnsi="Neo Sans Pro" w:cs="Neo Sans Pro"/>
                <w:b/>
                <w:sz w:val="18"/>
                <w:szCs w:val="18"/>
              </w:rPr>
              <w:br/>
              <w:t>Dönemi</w:t>
            </w:r>
          </w:p>
        </w:tc>
      </w:tr>
      <w:tr w:rsidR="004A70A5">
        <w:trPr>
          <w:trHeight w:val="2020"/>
        </w:trPr>
        <w:tc>
          <w:tcPr>
            <w:tcW w:w="1701" w:type="dxa"/>
            <w:shd w:val="clear" w:color="auto" w:fill="D5D7F7"/>
            <w:vAlign w:val="center"/>
          </w:tcPr>
          <w:p w:rsidR="004A70A5" w:rsidRDefault="00197955">
            <w:pPr>
              <w:jc w:val="center"/>
              <w:rPr>
                <w:rFonts w:ascii="Neo Sans Pro" w:eastAsia="Neo Sans Pro" w:hAnsi="Neo Sans Pro" w:cs="Neo Sans Pro"/>
                <w:b/>
                <w:sz w:val="20"/>
                <w:szCs w:val="20"/>
              </w:rPr>
            </w:pPr>
            <w:r>
              <w:rPr>
                <w:rFonts w:ascii="Neo Sans Pro" w:eastAsia="Neo Sans Pro" w:hAnsi="Neo Sans Pro" w:cs="Neo Sans Pro"/>
                <w:b/>
                <w:sz w:val="20"/>
                <w:szCs w:val="20"/>
              </w:rPr>
              <w:t>2.</w:t>
            </w:r>
            <w:r>
              <w:rPr>
                <w:rFonts w:ascii="Neo Sans Pro" w:eastAsia="Neo Sans Pro" w:hAnsi="Neo Sans Pro" w:cs="Neo Sans Pro"/>
                <w:b/>
                <w:sz w:val="20"/>
                <w:szCs w:val="20"/>
              </w:rPr>
              <w:br/>
              <w:t>İzleme</w:t>
            </w:r>
            <w:r>
              <w:rPr>
                <w:rFonts w:ascii="Neo Sans Pro" w:eastAsia="Neo Sans Pro" w:hAnsi="Neo Sans Pro" w:cs="Neo Sans Pro"/>
                <w:b/>
                <w:sz w:val="20"/>
                <w:szCs w:val="20"/>
              </w:rPr>
              <w:br/>
              <w:t>Değerlendirme Dönemi</w:t>
            </w:r>
          </w:p>
        </w:tc>
        <w:tc>
          <w:tcPr>
            <w:tcW w:w="1701" w:type="dxa"/>
            <w:shd w:val="clear" w:color="auto" w:fill="EAF1DD"/>
            <w:vAlign w:val="center"/>
          </w:tcPr>
          <w:p w:rsidR="004A70A5" w:rsidRDefault="00197955">
            <w:pPr>
              <w:spacing w:after="0"/>
              <w:jc w:val="center"/>
              <w:rPr>
                <w:rFonts w:ascii="Neo Sans Pro" w:eastAsia="Neo Sans Pro" w:hAnsi="Neo Sans Pro" w:cs="Neo Sans Pro"/>
                <w:sz w:val="20"/>
                <w:szCs w:val="20"/>
              </w:rPr>
            </w:pPr>
            <w:r>
              <w:rPr>
                <w:rFonts w:ascii="Neo Sans Pro" w:eastAsia="Neo Sans Pro" w:hAnsi="Neo Sans Pro" w:cs="Neo Sans Pro"/>
                <w:sz w:val="20"/>
                <w:szCs w:val="20"/>
              </w:rPr>
              <w:t>İzleyen Yılın</w:t>
            </w:r>
          </w:p>
          <w:p w:rsidR="004A70A5" w:rsidRDefault="00197955">
            <w:pPr>
              <w:spacing w:after="0"/>
              <w:jc w:val="center"/>
              <w:rPr>
                <w:rFonts w:ascii="Neo Sans Pro" w:eastAsia="Neo Sans Pro" w:hAnsi="Neo Sans Pro" w:cs="Neo Sans Pro"/>
                <w:sz w:val="20"/>
                <w:szCs w:val="20"/>
              </w:rPr>
            </w:pPr>
            <w:r>
              <w:rPr>
                <w:rFonts w:ascii="Neo Sans Pro" w:eastAsia="Neo Sans Pro" w:hAnsi="Neo Sans Pro" w:cs="Neo Sans Pro"/>
                <w:sz w:val="20"/>
                <w:szCs w:val="20"/>
              </w:rPr>
              <w:t>Şubat Ayı Sonuna Kadar</w:t>
            </w:r>
          </w:p>
        </w:tc>
        <w:tc>
          <w:tcPr>
            <w:tcW w:w="4536" w:type="dxa"/>
            <w:shd w:val="clear" w:color="auto" w:fill="EAF1DD"/>
          </w:tcPr>
          <w:p w:rsidR="004A70A5" w:rsidRDefault="00197955">
            <w:pPr>
              <w:numPr>
                <w:ilvl w:val="0"/>
                <w:numId w:val="17"/>
              </w:numPr>
              <w:spacing w:after="0" w:line="240" w:lineRule="auto"/>
              <w:ind w:left="208" w:hanging="208"/>
              <w:jc w:val="both"/>
              <w:rPr>
                <w:sz w:val="20"/>
                <w:szCs w:val="20"/>
              </w:rPr>
            </w:pPr>
            <w:r>
              <w:rPr>
                <w:rFonts w:ascii="Neo Sans Pro" w:eastAsia="Neo Sans Pro" w:hAnsi="Neo Sans Pro" w:cs="Neo Sans Pro"/>
                <w:sz w:val="20"/>
                <w:szCs w:val="20"/>
              </w:rPr>
              <w:t>Strateji Geliştirme Şubesi tarafından harcama birimlerinden sorumlu oldukları göstergeler ile ilgili yılsonu gerçekleşme durumlarına ilişkin verilerin toplanması ve konsolide edilmesi.</w:t>
            </w:r>
          </w:p>
          <w:p w:rsidR="004A70A5" w:rsidRDefault="00197955">
            <w:pPr>
              <w:numPr>
                <w:ilvl w:val="0"/>
                <w:numId w:val="17"/>
              </w:numPr>
              <w:spacing w:after="0" w:line="240" w:lineRule="auto"/>
              <w:ind w:left="208" w:hanging="208"/>
              <w:jc w:val="both"/>
              <w:rPr>
                <w:sz w:val="20"/>
                <w:szCs w:val="20"/>
              </w:rPr>
            </w:pPr>
            <w:r>
              <w:rPr>
                <w:rFonts w:ascii="Neo Sans Pro" w:eastAsia="Neo Sans Pro" w:hAnsi="Neo Sans Pro" w:cs="Neo Sans Pro"/>
                <w:sz w:val="20"/>
                <w:szCs w:val="20"/>
              </w:rPr>
              <w:t>İl</w:t>
            </w:r>
            <w:r w:rsidR="00E23F9C">
              <w:rPr>
                <w:rFonts w:ascii="Neo Sans Pro" w:eastAsia="Neo Sans Pro" w:hAnsi="Neo Sans Pro" w:cs="Neo Sans Pro"/>
                <w:sz w:val="20"/>
                <w:szCs w:val="20"/>
              </w:rPr>
              <w:t>çe</w:t>
            </w:r>
            <w:r>
              <w:rPr>
                <w:rFonts w:ascii="Neo Sans Pro" w:eastAsia="Neo Sans Pro" w:hAnsi="Neo Sans Pro" w:cs="Neo Sans Pro"/>
                <w:sz w:val="20"/>
                <w:szCs w:val="20"/>
              </w:rPr>
              <w:t xml:space="preserve"> Milli Eğitim Müdürü başkanlığında harcama birim yöneticilerince yılsonu gerçekleşmelerinin, gösterge hedeflerinden sapmaların ve sapma nedenlerin değerlendirilerek gerekli tedbirlerin alınması.</w:t>
            </w:r>
          </w:p>
        </w:tc>
        <w:tc>
          <w:tcPr>
            <w:tcW w:w="1134" w:type="dxa"/>
            <w:shd w:val="clear" w:color="auto" w:fill="EAF1DD"/>
            <w:vAlign w:val="center"/>
          </w:tcPr>
          <w:p w:rsidR="004A70A5" w:rsidRDefault="00197955">
            <w:pPr>
              <w:jc w:val="center"/>
              <w:rPr>
                <w:rFonts w:ascii="Neo Sans Pro" w:eastAsia="Neo Sans Pro" w:hAnsi="Neo Sans Pro" w:cs="Neo Sans Pro"/>
                <w:b/>
                <w:sz w:val="18"/>
                <w:szCs w:val="18"/>
              </w:rPr>
            </w:pPr>
            <w:r>
              <w:rPr>
                <w:rFonts w:ascii="Neo Sans Pro" w:eastAsia="Neo Sans Pro" w:hAnsi="Neo Sans Pro" w:cs="Neo Sans Pro"/>
                <w:b/>
                <w:sz w:val="18"/>
                <w:szCs w:val="18"/>
              </w:rPr>
              <w:t>Tüm Yıl</w:t>
            </w:r>
          </w:p>
        </w:tc>
      </w:tr>
    </w:tbl>
    <w:p w:rsidR="004A70A5" w:rsidRDefault="004A70A5">
      <w:pPr>
        <w:spacing w:before="60" w:after="60" w:line="312" w:lineRule="auto"/>
        <w:ind w:firstLine="425"/>
        <w:jc w:val="both"/>
        <w:rPr>
          <w:rFonts w:ascii="Times New Roman" w:eastAsia="Times New Roman" w:hAnsi="Times New Roman" w:cs="Times New Roman"/>
        </w:rPr>
      </w:pPr>
    </w:p>
    <w:p w:rsidR="004A70A5" w:rsidRDefault="004A70A5">
      <w:pPr>
        <w:spacing w:after="0" w:line="360" w:lineRule="auto"/>
        <w:ind w:left="-851"/>
        <w:rPr>
          <w:rFonts w:ascii="Times New Roman" w:eastAsia="Times New Roman" w:hAnsi="Times New Roman" w:cs="Times New Roman"/>
          <w:sz w:val="24"/>
          <w:szCs w:val="24"/>
        </w:rPr>
      </w:pPr>
    </w:p>
    <w:p w:rsidR="004A70A5" w:rsidRDefault="004A70A5">
      <w:pPr>
        <w:spacing w:after="0" w:line="360" w:lineRule="auto"/>
        <w:ind w:left="-851"/>
        <w:rPr>
          <w:rFonts w:ascii="Times New Roman" w:eastAsia="Times New Roman" w:hAnsi="Times New Roman" w:cs="Times New Roman"/>
          <w:sz w:val="24"/>
          <w:szCs w:val="24"/>
        </w:rPr>
      </w:pPr>
    </w:p>
    <w:p w:rsidR="004A70A5" w:rsidRPr="006B2B3C" w:rsidRDefault="00197955" w:rsidP="006B2B3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2019-2023 STRATEJİK PLANI İZLEME VE DEĞERLENDİRME MODELİ</w:t>
      </w:r>
    </w:p>
    <w:p w:rsidR="004A70A5" w:rsidRDefault="00197955">
      <w:pPr>
        <w:spacing w:after="0" w:line="360" w:lineRule="auto"/>
        <w:ind w:left="-851"/>
        <w:jc w:val="center"/>
      </w:pPr>
      <w:r>
        <w:rPr>
          <w:rFonts w:ascii="Times New Roman" w:eastAsia="Times New Roman" w:hAnsi="Times New Roman" w:cs="Times New Roman"/>
          <w:noProof/>
          <w:sz w:val="24"/>
          <w:szCs w:val="24"/>
        </w:rPr>
        <w:drawing>
          <wp:inline distT="0" distB="0" distL="0" distR="0">
            <wp:extent cx="6850253" cy="7692934"/>
            <wp:effectExtent l="0" t="0" r="0" b="0"/>
            <wp:docPr id="8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8" cstate="print"/>
                    <a:srcRect t="17148" b="3458"/>
                    <a:stretch>
                      <a:fillRect/>
                    </a:stretch>
                  </pic:blipFill>
                  <pic:spPr>
                    <a:xfrm>
                      <a:off x="0" y="0"/>
                      <a:ext cx="6850253" cy="7692934"/>
                    </a:xfrm>
                    <a:prstGeom prst="rect">
                      <a:avLst/>
                    </a:prstGeom>
                    <a:ln/>
                  </pic:spPr>
                </pic:pic>
              </a:graphicData>
            </a:graphic>
          </wp:inline>
        </w:drawing>
      </w:r>
    </w:p>
    <w:p w:rsidR="004A70A5" w:rsidRDefault="004A70A5">
      <w:pPr>
        <w:spacing w:after="0" w:line="360" w:lineRule="auto"/>
        <w:ind w:left="-851"/>
        <w:jc w:val="center"/>
      </w:pPr>
    </w:p>
    <w:p w:rsidR="004A70A5" w:rsidRDefault="004A70A5">
      <w:pPr>
        <w:spacing w:after="0" w:line="360" w:lineRule="auto"/>
        <w:ind w:left="-851"/>
        <w:jc w:val="center"/>
      </w:pPr>
    </w:p>
    <w:p w:rsidR="004A70A5" w:rsidRDefault="00197955">
      <w:pPr>
        <w:pStyle w:val="Balk1"/>
      </w:pPr>
      <w:bookmarkStart w:id="86" w:name="_Toc1046334"/>
      <w:r>
        <w:t>PERFORMANS GÖSTERGELERİ</w:t>
      </w:r>
      <w:bookmarkEnd w:id="86"/>
    </w:p>
    <w:p w:rsidR="004A70A5" w:rsidRDefault="004A70A5"/>
    <w:p w:rsidR="004A70A5" w:rsidRDefault="0019795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Performans Göstergeleri Milli Eğitim Müdürlüğü’nün ve Müdürlüğe bağlı tüm okul/kurumların hazırlamış oldukları Stratejik Plan’ın Performans göstergelerinin izlenmesinin daha kolay ve daha verimli olabilmesi Strateji Geliştirme Şubesi tarafından “Performans Göstergesi Kartı” geliştirilmiştir. Bu kart ile her bir performans göstergesinin veri kaynağı, analitik çerçevesi, kapsamı, veri temin dönemi, ilişkili olduğu stratejiler, sorumlu birim gibi birçok bilgi kayıt altına alınacaktır. Bu kartların birleştirilmesi sonucunda hedef kartları oluşturulacaktır.</w:t>
      </w:r>
    </w:p>
    <w:p w:rsidR="0046321A" w:rsidRDefault="0046321A">
      <w:pPr>
        <w:spacing w:after="0" w:line="360" w:lineRule="auto"/>
        <w:ind w:firstLine="708"/>
        <w:jc w:val="both"/>
        <w:rPr>
          <w:rFonts w:ascii="Times New Roman" w:eastAsia="Times New Roman" w:hAnsi="Times New Roman" w:cs="Times New Roman"/>
          <w:sz w:val="24"/>
          <w:szCs w:val="24"/>
        </w:rPr>
      </w:pPr>
    </w:p>
    <w:p w:rsidR="007D0071" w:rsidRDefault="007D0071">
      <w:pPr>
        <w:spacing w:after="0" w:line="360" w:lineRule="auto"/>
        <w:ind w:firstLine="708"/>
        <w:jc w:val="both"/>
        <w:rPr>
          <w:rFonts w:ascii="Times New Roman" w:eastAsia="Times New Roman" w:hAnsi="Times New Roman" w:cs="Times New Roman"/>
          <w:sz w:val="24"/>
          <w:szCs w:val="24"/>
        </w:rPr>
      </w:pPr>
    </w:p>
    <w:p w:rsidR="007D0071" w:rsidRDefault="007D0071">
      <w:pPr>
        <w:spacing w:after="0" w:line="360" w:lineRule="auto"/>
        <w:ind w:firstLine="708"/>
        <w:jc w:val="both"/>
        <w:rPr>
          <w:rFonts w:ascii="Times New Roman" w:eastAsia="Times New Roman" w:hAnsi="Times New Roman" w:cs="Times New Roman"/>
          <w:sz w:val="24"/>
          <w:szCs w:val="24"/>
        </w:rPr>
      </w:pPr>
    </w:p>
    <w:p w:rsidR="007D0071" w:rsidRDefault="0046321A" w:rsidP="0046321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18577" cy="8560603"/>
            <wp:effectExtent l="19050" t="0" r="1223" b="0"/>
            <wp:docPr id="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6024110" cy="8568473"/>
                    </a:xfrm>
                    <a:prstGeom prst="rect">
                      <a:avLst/>
                    </a:prstGeom>
                    <a:noFill/>
                    <a:ln w="9525">
                      <a:noFill/>
                      <a:miter lim="800000"/>
                      <a:headEnd/>
                      <a:tailEnd/>
                    </a:ln>
                  </pic:spPr>
                </pic:pic>
              </a:graphicData>
            </a:graphic>
          </wp:inline>
        </w:drawing>
      </w:r>
    </w:p>
    <w:tbl>
      <w:tblPr>
        <w:tblW w:w="8720" w:type="dxa"/>
        <w:tblInd w:w="56" w:type="dxa"/>
        <w:tblCellMar>
          <w:left w:w="70" w:type="dxa"/>
          <w:right w:w="70" w:type="dxa"/>
        </w:tblCellMar>
        <w:tblLook w:val="04A0" w:firstRow="1" w:lastRow="0" w:firstColumn="1" w:lastColumn="0" w:noHBand="0" w:noVBand="1"/>
      </w:tblPr>
      <w:tblGrid>
        <w:gridCol w:w="799"/>
        <w:gridCol w:w="5260"/>
        <w:gridCol w:w="1264"/>
        <w:gridCol w:w="1397"/>
      </w:tblGrid>
      <w:tr w:rsidR="007D0071" w:rsidRPr="007D0071" w:rsidTr="007D0071">
        <w:trPr>
          <w:trHeight w:val="255"/>
        </w:trPr>
        <w:tc>
          <w:tcPr>
            <w:tcW w:w="8720"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jc w:val="center"/>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lastRenderedPageBreak/>
              <w:t>AMAÇ 1 HEDEFLERİNE İLİŞKİN PERFORMANS GÖSTERGELERİ</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PG No</w:t>
            </w:r>
          </w:p>
        </w:tc>
        <w:tc>
          <w:tcPr>
            <w:tcW w:w="5260" w:type="dxa"/>
            <w:tcBorders>
              <w:top w:val="nil"/>
              <w:left w:val="nil"/>
              <w:bottom w:val="single" w:sz="4" w:space="0" w:color="auto"/>
              <w:right w:val="single" w:sz="4" w:space="0" w:color="auto"/>
            </w:tcBorders>
            <w:shd w:val="clear" w:color="000000" w:fill="0070C0"/>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Performans Göstergesi</w:t>
            </w:r>
          </w:p>
        </w:tc>
        <w:tc>
          <w:tcPr>
            <w:tcW w:w="1264"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Ana Sorumlu</w:t>
            </w:r>
          </w:p>
        </w:tc>
        <w:tc>
          <w:tcPr>
            <w:tcW w:w="1397"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Diğer Sorumlu</w:t>
            </w:r>
          </w:p>
        </w:tc>
      </w:tr>
      <w:tr w:rsidR="007D0071" w:rsidRPr="007D0071" w:rsidTr="007D0071">
        <w:trPr>
          <w:trHeight w:val="52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1.1.1</w:t>
            </w:r>
          </w:p>
        </w:tc>
        <w:tc>
          <w:tcPr>
            <w:tcW w:w="5260" w:type="dxa"/>
            <w:tcBorders>
              <w:top w:val="nil"/>
              <w:left w:val="nil"/>
              <w:bottom w:val="single" w:sz="4" w:space="0" w:color="auto"/>
              <w:right w:val="single" w:sz="4" w:space="0" w:color="auto"/>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Bir eğitim ve öğretim döneminde bilimsel, kültürel, sanatsal ve sportif alanlarda en az bir faaliyete katılan öğrenci oranı (%)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ÖDSHŞ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TEHŞ- OÖŞ- MTEŞ- ÖERHŞ- ÖÖKŞ- HBÖŞ</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1.1.2</w:t>
            </w:r>
          </w:p>
        </w:tc>
        <w:tc>
          <w:tcPr>
            <w:tcW w:w="5260" w:type="dxa"/>
            <w:tcBorders>
              <w:top w:val="nil"/>
              <w:left w:val="nil"/>
              <w:bottom w:val="single" w:sz="4" w:space="0" w:color="auto"/>
              <w:right w:val="single" w:sz="4" w:space="0" w:color="auto"/>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Öğrenci başına okunan kitap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1.1.3 </w:t>
            </w:r>
          </w:p>
        </w:tc>
        <w:tc>
          <w:tcPr>
            <w:tcW w:w="5260" w:type="dxa"/>
            <w:tcBorders>
              <w:top w:val="nil"/>
              <w:left w:val="nil"/>
              <w:bottom w:val="single" w:sz="4" w:space="0" w:color="auto"/>
              <w:right w:val="single" w:sz="4" w:space="0" w:color="auto"/>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Ortaöğretime merkezi sınavla yerleşen öğrenci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1.1.4</w:t>
            </w:r>
          </w:p>
        </w:tc>
        <w:tc>
          <w:tcPr>
            <w:tcW w:w="5260" w:type="dxa"/>
            <w:tcBorders>
              <w:top w:val="nil"/>
              <w:left w:val="nil"/>
              <w:bottom w:val="single" w:sz="4" w:space="0" w:color="auto"/>
              <w:right w:val="single" w:sz="4" w:space="0" w:color="auto"/>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ABİDE sınavlarındaki temel altı ve temel yeterlilik düzeylerindeki toplam öğrenci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25"/>
        </w:trPr>
        <w:tc>
          <w:tcPr>
            <w:tcW w:w="79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w:t>
            </w:r>
          </w:p>
        </w:tc>
        <w:tc>
          <w:tcPr>
            <w:tcW w:w="5260" w:type="dxa"/>
            <w:tcBorders>
              <w:top w:val="nil"/>
              <w:left w:val="nil"/>
              <w:bottom w:val="single" w:sz="4" w:space="0" w:color="auto"/>
              <w:right w:val="single" w:sz="4" w:space="0" w:color="auto"/>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1.1.4.1 ABİDE 4 temel altı ve temel yeterlilik düzeylerindeki toplam öğrenci oranı(%)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600"/>
        </w:trPr>
        <w:tc>
          <w:tcPr>
            <w:tcW w:w="799" w:type="dxa"/>
            <w:vMerge/>
            <w:tcBorders>
              <w:top w:val="nil"/>
              <w:left w:val="single" w:sz="4" w:space="0" w:color="auto"/>
              <w:bottom w:val="single" w:sz="4" w:space="0" w:color="000000"/>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5260" w:type="dxa"/>
            <w:tcBorders>
              <w:top w:val="nil"/>
              <w:left w:val="nil"/>
              <w:bottom w:val="single" w:sz="4" w:space="0" w:color="auto"/>
              <w:right w:val="single" w:sz="4" w:space="0" w:color="auto"/>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1.1.4.2 ABİDE 8 temel altı ve temel yeterlilik düzeylerindeki toplam öğrenci oranı(%)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600"/>
        </w:trPr>
        <w:tc>
          <w:tcPr>
            <w:tcW w:w="799" w:type="dxa"/>
            <w:vMerge/>
            <w:tcBorders>
              <w:top w:val="nil"/>
              <w:left w:val="single" w:sz="4" w:space="0" w:color="auto"/>
              <w:bottom w:val="single" w:sz="4" w:space="0" w:color="000000"/>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5260" w:type="dxa"/>
            <w:tcBorders>
              <w:top w:val="nil"/>
              <w:left w:val="nil"/>
              <w:bottom w:val="single" w:sz="4" w:space="0" w:color="auto"/>
              <w:right w:val="single" w:sz="4" w:space="0" w:color="auto"/>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1.1.4.3 ABİDE 10 temel altı ve temel yeterlilik düzeylerindeki toplam öğrenci oranı(%)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1.2.1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Yabancı dil dersi yılsonu puan ortalaması</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İKŞ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TEHŞ- OÖŞ- MTEŞ- ÖERHŞ- ÖÖKŞ- HBÖŞ</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1.2.2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Yabancı dil sınavında (YDS) en az C seviyesi veya eşdeğeri bir belgeye sahip olan öğretmen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1.3.1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EBA Ders Portali aylık ortalama tekil ziyaretçi sayısı</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BİETŞ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TEHŞ- OÖŞ- MTEŞ- ÖERHŞ- ÖÖKŞ- HBÖŞ</w:t>
            </w:r>
          </w:p>
        </w:tc>
      </w:tr>
      <w:tr w:rsidR="007D0071" w:rsidRPr="007D0071" w:rsidTr="007D0071">
        <w:trPr>
          <w:trHeight w:val="52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1.3.2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EBA Ders Portali kullanıcı başına aylık ortalama sistemde kalma süresi (dk)</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1.3.3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Dijital içeriklere ilişkin sertifika eğitimle</w:t>
            </w:r>
            <w:r w:rsidRPr="007D0071">
              <w:rPr>
                <w:rFonts w:ascii="Times New Roman" w:eastAsia="Times New Roman" w:hAnsi="Times New Roman" w:cs="Times New Roman"/>
                <w:color w:val="000000"/>
                <w:sz w:val="20"/>
                <w:szCs w:val="20"/>
              </w:rPr>
              <w:softHyphen/>
              <w:t>rine katılan öğretmen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1.3.4</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Tasarım ve beceri atölyesi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405"/>
        </w:trPr>
        <w:tc>
          <w:tcPr>
            <w:tcW w:w="799"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5260" w:type="dxa"/>
            <w:tcBorders>
              <w:top w:val="nil"/>
              <w:left w:val="nil"/>
              <w:bottom w:val="nil"/>
              <w:right w:val="nil"/>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b/>
                <w:bCs/>
                <w:color w:val="000000"/>
                <w:sz w:val="20"/>
                <w:szCs w:val="20"/>
              </w:rPr>
            </w:pPr>
          </w:p>
        </w:tc>
        <w:tc>
          <w:tcPr>
            <w:tcW w:w="1264" w:type="dxa"/>
            <w:tcBorders>
              <w:top w:val="nil"/>
              <w:left w:val="nil"/>
              <w:bottom w:val="nil"/>
              <w:right w:val="nil"/>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8720"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jc w:val="center"/>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AMAÇ 2 HEDEFLERİNE İLİŞKİN PERFORMANS GÖSTERGELERİ</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PG No</w:t>
            </w:r>
          </w:p>
        </w:tc>
        <w:tc>
          <w:tcPr>
            <w:tcW w:w="5260" w:type="dxa"/>
            <w:tcBorders>
              <w:top w:val="nil"/>
              <w:left w:val="nil"/>
              <w:bottom w:val="single" w:sz="4" w:space="0" w:color="auto"/>
              <w:right w:val="single" w:sz="4" w:space="0" w:color="auto"/>
            </w:tcBorders>
            <w:shd w:val="clear" w:color="000000" w:fill="0070C0"/>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Performans Göstergesi</w:t>
            </w:r>
          </w:p>
        </w:tc>
        <w:tc>
          <w:tcPr>
            <w:tcW w:w="1264"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Ana Sorumlu</w:t>
            </w:r>
          </w:p>
        </w:tc>
        <w:tc>
          <w:tcPr>
            <w:tcW w:w="1397"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Diğer Sorumlu</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2.1.1.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Bakanlık tarafından kurulan eğitsel veri ambarının kullanılma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BİETŞ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ÖB- SGŞ- İEŞ</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2.1.2.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Bakanlık tarafından kurulan coğrafi bilgi sisteminin kullanılma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2.2.1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Lisansüstü eğitim alan personel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İKÖŞ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TEHŞ- OÖŞ- MTEŞ- ÖERHŞ- ÖÖKŞ- HBÖŞ</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2.2.2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Yönetici cinsiyet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2.2.3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Ücretli öğretmen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2.2.4</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Kişisel ve Mesleki Eğitim Sertifika Prog</w:t>
            </w:r>
            <w:r w:rsidRPr="007D0071">
              <w:rPr>
                <w:rFonts w:ascii="Times New Roman" w:eastAsia="Times New Roman" w:hAnsi="Times New Roman" w:cs="Times New Roman"/>
                <w:color w:val="000000"/>
                <w:sz w:val="20"/>
                <w:szCs w:val="20"/>
              </w:rPr>
              <w:softHyphen/>
              <w:t>ramlarına katılan öğretmen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2.3.1.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Bütçe dışı kaynakların müdürlüğümüz bütçesi</w:t>
            </w:r>
            <w:r w:rsidRPr="007D0071">
              <w:rPr>
                <w:rFonts w:ascii="Times New Roman" w:eastAsia="Times New Roman" w:hAnsi="Times New Roman" w:cs="Times New Roman"/>
                <w:color w:val="000000"/>
                <w:sz w:val="20"/>
                <w:szCs w:val="20"/>
              </w:rPr>
              <w:softHyphen/>
              <w:t>ne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İEŞ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TÜM BİRİMLER</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2.3.2.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both"/>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Kantin Gelirinden Talepte Bulunan Okullara Aktarılan Ödenek Miktarı (TL)</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5260"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264" w:type="dxa"/>
            <w:tcBorders>
              <w:top w:val="nil"/>
              <w:left w:val="nil"/>
              <w:bottom w:val="nil"/>
              <w:right w:val="nil"/>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tcBorders>
              <w:top w:val="nil"/>
              <w:left w:val="nil"/>
              <w:bottom w:val="nil"/>
              <w:right w:val="nil"/>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8720"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jc w:val="center"/>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AMAÇ 3 HEDEFLERİNE İLİŞKİN PERFORMANS GÖSTERGELERİ</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PG No</w:t>
            </w:r>
          </w:p>
        </w:tc>
        <w:tc>
          <w:tcPr>
            <w:tcW w:w="5260" w:type="dxa"/>
            <w:tcBorders>
              <w:top w:val="nil"/>
              <w:left w:val="nil"/>
              <w:bottom w:val="single" w:sz="4" w:space="0" w:color="auto"/>
              <w:right w:val="single" w:sz="4" w:space="0" w:color="auto"/>
            </w:tcBorders>
            <w:shd w:val="clear" w:color="000000" w:fill="0070C0"/>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Performans Göstergesi</w:t>
            </w:r>
          </w:p>
        </w:tc>
        <w:tc>
          <w:tcPr>
            <w:tcW w:w="1264"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 xml:space="preserve">Ana </w:t>
            </w:r>
            <w:r w:rsidRPr="007D0071">
              <w:rPr>
                <w:rFonts w:ascii="Times New Roman" w:eastAsia="Times New Roman" w:hAnsi="Times New Roman" w:cs="Times New Roman"/>
                <w:b/>
                <w:bCs/>
                <w:color w:val="FFFFFF"/>
                <w:sz w:val="20"/>
                <w:szCs w:val="20"/>
              </w:rPr>
              <w:lastRenderedPageBreak/>
              <w:t>Sorumlu</w:t>
            </w:r>
          </w:p>
        </w:tc>
        <w:tc>
          <w:tcPr>
            <w:tcW w:w="1397"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lastRenderedPageBreak/>
              <w:t xml:space="preserve">Diğer </w:t>
            </w:r>
            <w:r w:rsidRPr="007D0071">
              <w:rPr>
                <w:rFonts w:ascii="Times New Roman" w:eastAsia="Times New Roman" w:hAnsi="Times New Roman" w:cs="Times New Roman"/>
                <w:b/>
                <w:bCs/>
                <w:color w:val="FFFFFF"/>
                <w:sz w:val="20"/>
                <w:szCs w:val="20"/>
              </w:rPr>
              <w:lastRenderedPageBreak/>
              <w:t>Sorumlu</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3.1.1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3-5 yaş grubu okullaşma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TEHŞ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OÖŞ- MTEŞ- ÖERHŞ- ÖÖKŞ- HBÖŞ- DHŞ- SGŞ</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3.1.2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İlkokul birinci sınıf öğrencilerinden en az bir yıl okul öncesi eğitim almış olanların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3.1.3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Erken çocukluk eğitiminde desteklenen şartları elverişsiz öğrenci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76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3.1.4</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Özel eğitime ihtiyaç duyan öğrencilerin uyumunun sağlanmasına yönelik öğretmen eğitimlerine katılan okul öncesi öğretmeni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2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3.2.1 </w:t>
            </w:r>
          </w:p>
        </w:tc>
        <w:tc>
          <w:tcPr>
            <w:tcW w:w="5260" w:type="dxa"/>
            <w:tcBorders>
              <w:top w:val="nil"/>
              <w:left w:val="nil"/>
              <w:bottom w:val="single" w:sz="4" w:space="0" w:color="auto"/>
              <w:right w:val="single" w:sz="4" w:space="0" w:color="auto"/>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Temel eğitimde ikili eğitim kapsamındaki okullara devam eden öğrenci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TEHŞ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OÖŞ- MTEŞ- ÖERHŞ- ÖÖKŞ- HBÖŞ- DHŞ- SGŞ</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3.2.2</w:t>
            </w:r>
          </w:p>
        </w:tc>
        <w:tc>
          <w:tcPr>
            <w:tcW w:w="5260" w:type="dxa"/>
            <w:tcBorders>
              <w:top w:val="nil"/>
              <w:left w:val="nil"/>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Temel eğitimde 20 gün ve üzeri devamsız öğrenci oranı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3.2.2.1İlkokulda 20 gün ve üzeri devamsız öğrenci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3.2.2.2Ortaokulda 20 gün ve üzeri devamsız öğrenci oranı(%)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3.2.3 </w:t>
            </w:r>
          </w:p>
        </w:tc>
        <w:tc>
          <w:tcPr>
            <w:tcW w:w="5260" w:type="dxa"/>
            <w:tcBorders>
              <w:top w:val="nil"/>
              <w:left w:val="nil"/>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Temel eğitimde okullaşma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3.2.3.16-9 yaş grubu okullaşma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3.2.3.2. 10-13 yaş grubu okullaşma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3.2.4</w:t>
            </w:r>
          </w:p>
        </w:tc>
        <w:tc>
          <w:tcPr>
            <w:tcW w:w="5260" w:type="dxa"/>
            <w:tcBorders>
              <w:top w:val="nil"/>
              <w:left w:val="nil"/>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Temel eğitimde öğrenci sayısı 30’dan fazla olan şube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3.2.4.1 İlkokulda öğrenci sayısı 30’dan fazla olan şube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3.2.4.2 Ortaokulda öğrenci sayısı 30’dan fazla olan şube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2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3.3.1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Eğitim kayıt bölgelerinde kurulan okul ve mahalle spor kulüplerinden yararlanan öğrenci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TEHŞ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OÖŞ- İKŞ- DHŞ-SGŞ</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3.3.2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Birleştirilmiş sınıfların öğretmenlerinden eğitim faaliyetlerine katılan öğretmenlerin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3.3.3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Destek programına katılan öğrencilerden hedeflenen başarıya ulaşan öğrencilerin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5260"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264"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8720"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jc w:val="center"/>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AMAÇ 4 HEDEFLERİNE İLİŞKİN PERFORMANS GÖSTERGELERİ</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PG No</w:t>
            </w:r>
          </w:p>
        </w:tc>
        <w:tc>
          <w:tcPr>
            <w:tcW w:w="5260" w:type="dxa"/>
            <w:tcBorders>
              <w:top w:val="nil"/>
              <w:left w:val="nil"/>
              <w:bottom w:val="single" w:sz="4" w:space="0" w:color="auto"/>
              <w:right w:val="single" w:sz="4" w:space="0" w:color="auto"/>
            </w:tcBorders>
            <w:shd w:val="clear" w:color="000000" w:fill="0070C0"/>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Performans Göstergesi</w:t>
            </w:r>
          </w:p>
        </w:tc>
        <w:tc>
          <w:tcPr>
            <w:tcW w:w="1264"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Ana Sorumlu</w:t>
            </w:r>
          </w:p>
        </w:tc>
        <w:tc>
          <w:tcPr>
            <w:tcW w:w="1397"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Diğer Sorumlu</w:t>
            </w:r>
          </w:p>
        </w:tc>
      </w:tr>
      <w:tr w:rsidR="007D0071" w:rsidRPr="007D0071" w:rsidTr="007D0071">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4.1.1.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14-17 yaş grubu okullaşma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OÖŞ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MTEŞ- İEŞ- ÖERHŞ- ÖÖKŞ- DHŞ- SGŞ-ÖDSHŞ</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4.1.2.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Örgün ortaöğretimde 20 gün ve üzeri devamsız öğrenci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4.1.3.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Ortaöğretimde sınıf tekrar oranı (9. Sınıf)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4.1.4.</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Ortaöğretimde ikili eğitim kapsamındaki okullara devam eden öğrenci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4.1.5.</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Ortaöğretimde pansiyon doluluk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2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4.2.1.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Yükseköğretime hazırlık ve uyum programı uygulayan okul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OÖŞ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MTEŞ- İEŞ- ÖERHŞ- ÖÖKŞ- DHŞ- SGŞ-ÖDSHŞ- </w:t>
            </w:r>
            <w:r w:rsidRPr="007D0071">
              <w:rPr>
                <w:rFonts w:ascii="Times New Roman" w:eastAsia="Times New Roman" w:hAnsi="Times New Roman" w:cs="Times New Roman"/>
                <w:color w:val="000000"/>
                <w:sz w:val="20"/>
                <w:szCs w:val="20"/>
              </w:rPr>
              <w:lastRenderedPageBreak/>
              <w:t>DÖŞ</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4.2.2.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Ulusal ve uluslararası projelere katılan öğrenci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lastRenderedPageBreak/>
              <w:t xml:space="preserve">PG 4.2.3.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Toplumsal sorumluluk ve gönüllülük programlarına katılan öğrenci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4.3.1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Fen ve sosyal bilimler liselerinde yürütülen proje sayısı</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OÖŞ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DHŞ- MTEŞ- ÖERHŞ- ÖÖKŞ- YÖYEŞ</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4.3.2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Fen ve sosyal bilimler liseleri ile üniversiteler arasında imzalanan protokol sayısı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4.3.3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Fen ve sosyal bilimler liselerinde ders ve proje etkinliklerine katılan öğretim üyesi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4.3.4</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Yükseköğretim kurumlarınca düzenlenen bilimsel etkinliklere katılan fen ve sosyal bilimler lisesi öğrenci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4.4.1.</w:t>
            </w:r>
          </w:p>
        </w:tc>
        <w:tc>
          <w:tcPr>
            <w:tcW w:w="5260" w:type="dxa"/>
            <w:tcBorders>
              <w:top w:val="nil"/>
              <w:left w:val="nil"/>
              <w:bottom w:val="single" w:sz="4" w:space="0" w:color="auto"/>
              <w:right w:val="single" w:sz="4" w:space="0" w:color="auto"/>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İmam hatip okullarında yaz okullarına katılan öğrenci sayısı</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DÖŞ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DHŞ- İEŞ-OÖŞ- ÖÖKŞ</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4.4.2. </w:t>
            </w:r>
          </w:p>
        </w:tc>
        <w:tc>
          <w:tcPr>
            <w:tcW w:w="5260" w:type="dxa"/>
            <w:tcBorders>
              <w:top w:val="nil"/>
              <w:left w:val="nil"/>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Yabancı dil dersi yılsonu puanı ortalaması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4.4.2.1 Ortaokul</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i/>
                <w:iCs/>
                <w:color w:val="000000"/>
                <w:sz w:val="20"/>
                <w:szCs w:val="20"/>
              </w:rPr>
            </w:pPr>
            <w:r w:rsidRPr="007D0071">
              <w:rPr>
                <w:rFonts w:ascii="Times New Roman" w:eastAsia="Times New Roman" w:hAnsi="Times New Roman" w:cs="Times New Roman"/>
                <w:i/>
                <w:iCs/>
                <w:color w:val="000000"/>
                <w:sz w:val="20"/>
                <w:szCs w:val="20"/>
              </w:rPr>
              <w:t>PG 4.4.2.2 Ortaöğretim</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4.4.3. </w:t>
            </w:r>
          </w:p>
        </w:tc>
        <w:tc>
          <w:tcPr>
            <w:tcW w:w="5260" w:type="dxa"/>
            <w:tcBorders>
              <w:top w:val="nil"/>
              <w:left w:val="nil"/>
              <w:bottom w:val="single" w:sz="4" w:space="0" w:color="auto"/>
              <w:right w:val="single" w:sz="4" w:space="0" w:color="auto"/>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Yükseköğretim kurumları tarafından düzenlenen etkinliklere katılan öğrenci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5260" w:type="dxa"/>
            <w:tcBorders>
              <w:top w:val="nil"/>
              <w:left w:val="nil"/>
              <w:bottom w:val="nil"/>
              <w:right w:val="nil"/>
            </w:tcBorders>
            <w:shd w:val="clear" w:color="auto" w:fill="auto"/>
            <w:vAlign w:val="bottom"/>
            <w:hideMark/>
          </w:tcPr>
          <w:p w:rsidR="007D0071" w:rsidRPr="007D0071" w:rsidRDefault="007D0071" w:rsidP="007D0071">
            <w:pPr>
              <w:spacing w:after="0" w:line="240" w:lineRule="auto"/>
              <w:rPr>
                <w:rFonts w:ascii="Times New Roman" w:eastAsia="Times New Roman" w:hAnsi="Times New Roman" w:cs="Times New Roman"/>
                <w:b/>
                <w:bCs/>
                <w:color w:val="000000"/>
                <w:sz w:val="20"/>
                <w:szCs w:val="20"/>
              </w:rPr>
            </w:pPr>
          </w:p>
        </w:tc>
        <w:tc>
          <w:tcPr>
            <w:tcW w:w="1264" w:type="dxa"/>
            <w:tcBorders>
              <w:top w:val="nil"/>
              <w:left w:val="nil"/>
              <w:bottom w:val="nil"/>
              <w:right w:val="nil"/>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p>
        </w:tc>
        <w:tc>
          <w:tcPr>
            <w:tcW w:w="1397" w:type="dxa"/>
            <w:tcBorders>
              <w:top w:val="nil"/>
              <w:left w:val="nil"/>
              <w:bottom w:val="nil"/>
              <w:right w:val="nil"/>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p>
        </w:tc>
      </w:tr>
      <w:tr w:rsidR="007D0071" w:rsidRPr="007D0071" w:rsidTr="007D0071">
        <w:trPr>
          <w:trHeight w:val="255"/>
        </w:trPr>
        <w:tc>
          <w:tcPr>
            <w:tcW w:w="8720"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jc w:val="center"/>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AMAÇ 5 HEDEFLERİNE İLİŞKİN PERFORMANS GÖSTERGELERİ</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PG No</w:t>
            </w:r>
          </w:p>
        </w:tc>
        <w:tc>
          <w:tcPr>
            <w:tcW w:w="5260" w:type="dxa"/>
            <w:tcBorders>
              <w:top w:val="nil"/>
              <w:left w:val="nil"/>
              <w:bottom w:val="single" w:sz="4" w:space="0" w:color="auto"/>
              <w:right w:val="single" w:sz="4" w:space="0" w:color="auto"/>
            </w:tcBorders>
            <w:shd w:val="clear" w:color="000000" w:fill="0070C0"/>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Performans Göstergesi</w:t>
            </w:r>
          </w:p>
        </w:tc>
        <w:tc>
          <w:tcPr>
            <w:tcW w:w="1264"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Ana Sorumlu</w:t>
            </w:r>
          </w:p>
        </w:tc>
        <w:tc>
          <w:tcPr>
            <w:tcW w:w="1397"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Diğer Sorumlu</w:t>
            </w:r>
          </w:p>
        </w:tc>
      </w:tr>
      <w:tr w:rsidR="007D0071" w:rsidRPr="007D0071" w:rsidTr="007D0071">
        <w:trPr>
          <w:trHeight w:val="45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5.1.1.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Rehberlik öğretmeni bulunan okul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ÖERHŞ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TEŞ- OÖŞ- MTEŞ- DÖŞ- ÖÖKŞ- HBÖŞ- BİETŞ</w:t>
            </w:r>
          </w:p>
        </w:tc>
      </w:tr>
      <w:tr w:rsidR="007D0071" w:rsidRPr="007D0071" w:rsidTr="007D0071">
        <w:trPr>
          <w:trHeight w:val="84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5.1.2.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Rehberlik öğretmenlerinden bir yılda mesleki gelişime yönelik hizmet içi eğitime katılanların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70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5.2.1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Kaynaştırma/bütünleştirme uygulamaları ile ilgili hizmet içi eğitim verilen öğretmen sayısı</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ÖERHŞ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TEŞ- OÖŞ- MTEŞ- DÖŞ- ÖÖKŞ- HBÖŞ- BİETŞ- SGŞ- İEŞ</w:t>
            </w:r>
          </w:p>
        </w:tc>
      </w:tr>
      <w:tr w:rsidR="007D0071" w:rsidRPr="007D0071" w:rsidTr="007D0071">
        <w:trPr>
          <w:trHeight w:val="69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5.2.2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Engellilerin kullanımına uygun asansör/lift, rampa ve tuvaleti olan okul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5.3.1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Bilim ve sanat merkezleri grup tarama uygulaması yapılan öğrenci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ÖERHŞ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TEŞ- OÖŞ- MTEŞ- DÖŞ- ÖÖKŞ- HBÖŞ- BİETŞ- SGŞ- İEŞ- ÖDSHŞ</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5.3.2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Bilim ve sanat merkezi öğrencilerinin programlara devam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5.3.3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Öğretim kademelerinde özel yeteneklilere yönelik açılan destek eğitim odalarında derslere katılan öğrenci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5260"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264"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8720"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jc w:val="center"/>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AMAÇ 6 HEDEFLERİNE İLİŞKİN PERFORMANS GÖSTERGELERİ</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PG No</w:t>
            </w:r>
          </w:p>
        </w:tc>
        <w:tc>
          <w:tcPr>
            <w:tcW w:w="5260" w:type="dxa"/>
            <w:tcBorders>
              <w:top w:val="nil"/>
              <w:left w:val="nil"/>
              <w:bottom w:val="single" w:sz="4" w:space="0" w:color="auto"/>
              <w:right w:val="single" w:sz="4" w:space="0" w:color="auto"/>
            </w:tcBorders>
            <w:shd w:val="clear" w:color="000000" w:fill="0070C0"/>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Performans Göstergesi</w:t>
            </w:r>
          </w:p>
        </w:tc>
        <w:tc>
          <w:tcPr>
            <w:tcW w:w="1264"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Ana Sorumlu</w:t>
            </w:r>
          </w:p>
        </w:tc>
        <w:tc>
          <w:tcPr>
            <w:tcW w:w="1397"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Diğer Sorumlu</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6.1.1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Tanıtım ve farkındalık artırmaya yönelik yapılan faaliyet sayısı</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MTEŞ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ÖÖKŞ- HBÖŞ- BİETŞ-TEŞ- ÖERHŞ</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6.1.2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Kariyer rehberliği kapsamında Genel Beceri Test Seti uygulanan öğrenci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6.1.3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Özel burs alan mesleki ve teknik ortaöğretim öğrenci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6.2.1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Döner sermaye faaliyetleri yürütülen okul sayısı</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MTEŞ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HBÖŞ- OÖŞ- ÖÖKŞ- DÖŞ- İEŞ- İKŞ- MMKB- </w:t>
            </w:r>
            <w:r w:rsidRPr="007D0071">
              <w:rPr>
                <w:rFonts w:ascii="Times New Roman" w:eastAsia="Times New Roman" w:hAnsi="Times New Roman" w:cs="Times New Roman"/>
                <w:color w:val="000000"/>
                <w:sz w:val="20"/>
                <w:szCs w:val="20"/>
              </w:rPr>
              <w:lastRenderedPageBreak/>
              <w:t>YÖYEŞ</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6.2.2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Alanlara ait güncellenen öğretim programları ile ilgili bilgilendirme eğitimine alınan öğretmen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lastRenderedPageBreak/>
              <w:t>PG 6.2.3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Gerçek iş ortamlarında mesleki gelişim faaliyetlerine katılan öğretmen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2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6.3.1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Organize sanayi bölgelerinde bulunan mesleki ve teknik ortaöğretim kurumu sayısı</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MTEŞ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DHŞ- İEŞ- ÖÖKŞ- HBÖŞ- BİETŞ</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6.3.2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Sektörle iş birliği kapsamında yapılan protokol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6.3.3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Buluş, patent ve faydalı model başvurusu yapan mesleki ve teknik eğitim kurumu öğrencisi ve öğretmeni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6.4.1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Hayat boyu öğrenmeye katılım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HBÖŞ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DÖŞ- MTEŞ- OÖŞ- ÖDSHŞ- TEHŞ- MMKB</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6.4.2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Hayat boyu öğrenme kapsamındaki kursları tamamlama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6.4.3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Hayat boyu öğrenme kurslarından yararlanma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6.4.4</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İlimizdeki geçici koruma altındaki 5-17 yaş grubundaki yabancı öğrencilerin okullaş</w:t>
            </w:r>
            <w:r w:rsidRPr="007D0071">
              <w:rPr>
                <w:rFonts w:ascii="Times New Roman" w:eastAsia="Times New Roman" w:hAnsi="Times New Roman" w:cs="Times New Roman"/>
                <w:color w:val="000000"/>
                <w:sz w:val="20"/>
                <w:szCs w:val="20"/>
              </w:rPr>
              <w:softHyphen/>
              <w:t>ma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5260"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264"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tcBorders>
              <w:top w:val="nil"/>
              <w:left w:val="nil"/>
              <w:bottom w:val="nil"/>
              <w:right w:val="nil"/>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8720"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jc w:val="center"/>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AMAÇ 7 HEDEFLERİNE İLİŞKİN PERFORMANS GÖSTERGELERİ</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PG No</w:t>
            </w:r>
          </w:p>
        </w:tc>
        <w:tc>
          <w:tcPr>
            <w:tcW w:w="5260" w:type="dxa"/>
            <w:tcBorders>
              <w:top w:val="nil"/>
              <w:left w:val="nil"/>
              <w:bottom w:val="single" w:sz="4" w:space="0" w:color="auto"/>
              <w:right w:val="single" w:sz="4" w:space="0" w:color="auto"/>
            </w:tcBorders>
            <w:shd w:val="clear" w:color="000000" w:fill="0070C0"/>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Performans Göstergesi</w:t>
            </w:r>
          </w:p>
        </w:tc>
        <w:tc>
          <w:tcPr>
            <w:tcW w:w="1264"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Ana Sorumlu</w:t>
            </w:r>
          </w:p>
        </w:tc>
        <w:tc>
          <w:tcPr>
            <w:tcW w:w="1397" w:type="dxa"/>
            <w:tcBorders>
              <w:top w:val="nil"/>
              <w:left w:val="nil"/>
              <w:bottom w:val="single" w:sz="4" w:space="0" w:color="auto"/>
              <w:right w:val="single" w:sz="4" w:space="0" w:color="auto"/>
            </w:tcBorders>
            <w:shd w:val="clear" w:color="000000" w:fill="0070C0"/>
            <w:noWrap/>
            <w:vAlign w:val="bottom"/>
            <w:hideMark/>
          </w:tcPr>
          <w:p w:rsidR="007D0071" w:rsidRPr="007D0071" w:rsidRDefault="007D0071" w:rsidP="007D0071">
            <w:pPr>
              <w:spacing w:after="0" w:line="240" w:lineRule="auto"/>
              <w:rPr>
                <w:rFonts w:ascii="Times New Roman" w:eastAsia="Times New Roman" w:hAnsi="Times New Roman" w:cs="Times New Roman"/>
                <w:b/>
                <w:bCs/>
                <w:color w:val="FFFFFF"/>
                <w:sz w:val="20"/>
                <w:szCs w:val="20"/>
              </w:rPr>
            </w:pPr>
            <w:r w:rsidRPr="007D0071">
              <w:rPr>
                <w:rFonts w:ascii="Times New Roman" w:eastAsia="Times New Roman" w:hAnsi="Times New Roman" w:cs="Times New Roman"/>
                <w:b/>
                <w:bCs/>
                <w:color w:val="FFFFFF"/>
                <w:sz w:val="20"/>
                <w:szCs w:val="20"/>
              </w:rPr>
              <w:t>Diğer Sorumlu</w:t>
            </w:r>
          </w:p>
        </w:tc>
      </w:tr>
      <w:tr w:rsidR="007D0071" w:rsidRPr="007D0071" w:rsidTr="007D0071">
        <w:trPr>
          <w:trHeight w:val="51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7.1.1</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Özel okul öncesi eğitim okullarında bulunan öğrencilerin oranı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ÖÖKŞ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BİETŞ- SGŞ- MMKB</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7.1.2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Özel ilkokullarda bulunan öğrencilerin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7.1.3</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Özel ortaokullarda bulunan öğrencilerin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7.1.4</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Özel ortaöğretim okullarında bulunan öğrencilerin oranı (%)</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r w:rsidR="007D0071" w:rsidRPr="007D0071" w:rsidTr="007D0071">
        <w:trPr>
          <w:trHeight w:val="52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PG 7.2.1. </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Uzaktan eğitim veren özel öğretim kurumlarından sertifika alan kişi sayısı</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ÖÖKŞ</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jc w:val="center"/>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HBÖŞ- MTEŞ- MMKB</w:t>
            </w:r>
          </w:p>
        </w:tc>
      </w:tr>
      <w:tr w:rsidR="007D0071" w:rsidRPr="007D0071" w:rsidTr="007D0071">
        <w:trPr>
          <w:trHeight w:val="25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PG 7.2.2.</w:t>
            </w:r>
          </w:p>
        </w:tc>
        <w:tc>
          <w:tcPr>
            <w:tcW w:w="5260" w:type="dxa"/>
            <w:tcBorders>
              <w:top w:val="nil"/>
              <w:left w:val="nil"/>
              <w:bottom w:val="single" w:sz="4" w:space="0" w:color="auto"/>
              <w:right w:val="single" w:sz="4" w:space="0" w:color="auto"/>
            </w:tcBorders>
            <w:shd w:val="clear" w:color="auto" w:fill="auto"/>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r w:rsidRPr="007D0071">
              <w:rPr>
                <w:rFonts w:ascii="Times New Roman" w:eastAsia="Times New Roman" w:hAnsi="Times New Roman" w:cs="Times New Roman"/>
                <w:color w:val="000000"/>
                <w:sz w:val="20"/>
                <w:szCs w:val="20"/>
              </w:rPr>
              <w:t xml:space="preserve">  Özel öğretim kurumları tarafından açılan kurs sayısı</w:t>
            </w:r>
          </w:p>
        </w:tc>
        <w:tc>
          <w:tcPr>
            <w:tcW w:w="1264"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c>
          <w:tcPr>
            <w:tcW w:w="1397" w:type="dxa"/>
            <w:vMerge/>
            <w:tcBorders>
              <w:top w:val="nil"/>
              <w:left w:val="single" w:sz="4" w:space="0" w:color="auto"/>
              <w:bottom w:val="single" w:sz="4" w:space="0" w:color="auto"/>
              <w:right w:val="single" w:sz="4" w:space="0" w:color="auto"/>
            </w:tcBorders>
            <w:vAlign w:val="center"/>
            <w:hideMark/>
          </w:tcPr>
          <w:p w:rsidR="007D0071" w:rsidRPr="007D0071" w:rsidRDefault="007D0071" w:rsidP="007D0071">
            <w:pPr>
              <w:spacing w:after="0" w:line="240" w:lineRule="auto"/>
              <w:rPr>
                <w:rFonts w:ascii="Times New Roman" w:eastAsia="Times New Roman" w:hAnsi="Times New Roman" w:cs="Times New Roman"/>
                <w:color w:val="000000"/>
                <w:sz w:val="20"/>
                <w:szCs w:val="20"/>
              </w:rPr>
            </w:pPr>
          </w:p>
        </w:tc>
      </w:tr>
    </w:tbl>
    <w:p w:rsidR="007D0071" w:rsidRDefault="007D0071">
      <w:pPr>
        <w:spacing w:after="0" w:line="360" w:lineRule="auto"/>
        <w:ind w:firstLine="708"/>
        <w:jc w:val="both"/>
        <w:rPr>
          <w:rFonts w:ascii="Times New Roman" w:eastAsia="Times New Roman" w:hAnsi="Times New Roman" w:cs="Times New Roman"/>
          <w:sz w:val="28"/>
          <w:szCs w:val="28"/>
        </w:rPr>
      </w:pPr>
    </w:p>
    <w:sectPr w:rsidR="007D0071" w:rsidSect="008E403F">
      <w:type w:val="continuous"/>
      <w:pgSz w:w="11906" w:h="16838"/>
      <w:pgMar w:top="284" w:right="849" w:bottom="567" w:left="1134"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175" w:rsidRDefault="00B92175" w:rsidP="004A70A5">
      <w:pPr>
        <w:spacing w:after="0" w:line="240" w:lineRule="auto"/>
      </w:pPr>
      <w:r>
        <w:separator/>
      </w:r>
    </w:p>
  </w:endnote>
  <w:endnote w:type="continuationSeparator" w:id="0">
    <w:p w:rsidR="00B92175" w:rsidRDefault="00B92175" w:rsidP="004A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E00002AF" w:usb1="5000E07B" w:usb2="00000000" w:usb3="00000000" w:csb0="0000019F" w:csb1="00000000"/>
  </w:font>
  <w:font w:name="+mn-ea">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Neo Sans Pro">
    <w:altName w:val="Tahoma"/>
    <w:charset w:val="A2"/>
    <w:family w:val="swiss"/>
    <w:pitch w:val="variable"/>
    <w:sig w:usb0="A00002A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32E" w:rsidRDefault="00FF1A05">
    <w:pPr>
      <w:pBdr>
        <w:top w:val="nil"/>
        <w:left w:val="nil"/>
        <w:bottom w:val="nil"/>
        <w:right w:val="nil"/>
        <w:between w:val="nil"/>
      </w:pBdr>
      <w:tabs>
        <w:tab w:val="center" w:pos="4536"/>
        <w:tab w:val="right" w:pos="9072"/>
      </w:tabs>
      <w:spacing w:after="0" w:line="240" w:lineRule="auto"/>
      <w:jc w:val="right"/>
      <w:rPr>
        <w:b/>
        <w:color w:val="000000"/>
      </w:rPr>
    </w:pPr>
    <w:r>
      <w:rPr>
        <w:b/>
        <w:color w:val="000000"/>
      </w:rPr>
      <w:fldChar w:fldCharType="begin"/>
    </w:r>
    <w:r w:rsidR="000F532E">
      <w:rPr>
        <w:b/>
        <w:color w:val="000000"/>
      </w:rPr>
      <w:instrText>PAGE</w:instrText>
    </w:r>
    <w:r>
      <w:rPr>
        <w:b/>
        <w:color w:val="000000"/>
      </w:rPr>
      <w:fldChar w:fldCharType="separate"/>
    </w:r>
    <w:r w:rsidR="003A0D60">
      <w:rPr>
        <w:b/>
        <w:noProof/>
        <w:color w:val="000000"/>
      </w:rPr>
      <w:t>89</w:t>
    </w:r>
    <w:r>
      <w:rPr>
        <w:b/>
        <w:color w:val="000000"/>
      </w:rPr>
      <w:fldChar w:fldCharType="end"/>
    </w:r>
  </w:p>
  <w:p w:rsidR="000F532E" w:rsidRDefault="000F532E">
    <w:pPr>
      <w:pBdr>
        <w:top w:val="nil"/>
        <w:left w:val="nil"/>
        <w:bottom w:val="nil"/>
        <w:right w:val="nil"/>
        <w:between w:val="nil"/>
      </w:pBdr>
      <w:tabs>
        <w:tab w:val="center" w:pos="4536"/>
        <w:tab w:val="right" w:pos="9072"/>
      </w:tabs>
      <w:spacing w:after="0" w:line="240" w:lineRule="auto"/>
      <w:rPr>
        <w:color w:val="000000"/>
      </w:rPr>
    </w:pPr>
  </w:p>
  <w:p w:rsidR="000F532E" w:rsidRDefault="000F532E"/>
  <w:p w:rsidR="000F532E" w:rsidRDefault="000F53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175" w:rsidRDefault="00B92175" w:rsidP="004A70A5">
      <w:pPr>
        <w:spacing w:after="0" w:line="240" w:lineRule="auto"/>
      </w:pPr>
      <w:r>
        <w:separator/>
      </w:r>
    </w:p>
  </w:footnote>
  <w:footnote w:type="continuationSeparator" w:id="0">
    <w:p w:rsidR="00B92175" w:rsidRDefault="00B92175" w:rsidP="004A70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32E" w:rsidRDefault="000F532E">
    <w:pPr>
      <w:pBdr>
        <w:top w:val="nil"/>
        <w:left w:val="nil"/>
        <w:bottom w:val="nil"/>
        <w:right w:val="nil"/>
        <w:between w:val="nil"/>
      </w:pBdr>
      <w:tabs>
        <w:tab w:val="center" w:pos="4536"/>
        <w:tab w:val="right" w:pos="9072"/>
      </w:tabs>
      <w:spacing w:after="0" w:line="240" w:lineRule="auto"/>
      <w:rPr>
        <w:color w:val="000000"/>
      </w:rPr>
    </w:pPr>
  </w:p>
  <w:p w:rsidR="000F532E" w:rsidRDefault="000F532E"/>
  <w:p w:rsidR="000F532E" w:rsidRDefault="000F53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32E" w:rsidRDefault="000F532E">
    <w:pPr>
      <w:pBdr>
        <w:top w:val="nil"/>
        <w:left w:val="nil"/>
        <w:bottom w:val="nil"/>
        <w:right w:val="nil"/>
        <w:between w:val="nil"/>
      </w:pBdr>
      <w:tabs>
        <w:tab w:val="center" w:pos="4536"/>
        <w:tab w:val="right" w:pos="9072"/>
      </w:tabs>
      <w:spacing w:after="0" w:line="240" w:lineRule="auto"/>
      <w:ind w:left="-1134"/>
      <w:rPr>
        <w:color w:val="000000"/>
      </w:rPr>
    </w:pPr>
    <w:r>
      <w:rPr>
        <w:noProof/>
        <w:color w:val="000000"/>
      </w:rPr>
      <w:drawing>
        <wp:inline distT="0" distB="0" distL="0" distR="0">
          <wp:extent cx="7364389" cy="753621"/>
          <wp:effectExtent l="19050" t="0" r="7961"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r="1852"/>
                  <a:stretch>
                    <a:fillRect/>
                  </a:stretch>
                </pic:blipFill>
                <pic:spPr bwMode="auto">
                  <a:xfrm>
                    <a:off x="0" y="0"/>
                    <a:ext cx="7364389" cy="753621"/>
                  </a:xfrm>
                  <a:prstGeom prst="rect">
                    <a:avLst/>
                  </a:prstGeom>
                  <a:noFill/>
                </pic:spPr>
              </pic:pic>
            </a:graphicData>
          </a:graphic>
        </wp:inline>
      </w:drawing>
    </w:r>
  </w:p>
  <w:p w:rsidR="000F532E" w:rsidRDefault="000F532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32E" w:rsidRDefault="000F532E">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3D8"/>
    <w:multiLevelType w:val="multilevel"/>
    <w:tmpl w:val="376A258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B1600DE"/>
    <w:multiLevelType w:val="multilevel"/>
    <w:tmpl w:val="CBE83E6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44507A"/>
    <w:multiLevelType w:val="multilevel"/>
    <w:tmpl w:val="59E06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DC36D8"/>
    <w:multiLevelType w:val="multilevel"/>
    <w:tmpl w:val="7FC636AC"/>
    <w:lvl w:ilvl="0">
      <w:start w:val="1"/>
      <w:numFmt w:val="decimal"/>
      <w:lvlText w:val="%1."/>
      <w:lvlJc w:val="left"/>
      <w:pPr>
        <w:ind w:left="644"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AD2BD5"/>
    <w:multiLevelType w:val="multilevel"/>
    <w:tmpl w:val="A4DAA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7B6017"/>
    <w:multiLevelType w:val="multilevel"/>
    <w:tmpl w:val="250CC1F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063FA7"/>
    <w:multiLevelType w:val="multilevel"/>
    <w:tmpl w:val="49883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DF3C9A"/>
    <w:multiLevelType w:val="multilevel"/>
    <w:tmpl w:val="401CF34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40926797"/>
    <w:multiLevelType w:val="multilevel"/>
    <w:tmpl w:val="B2BA3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4F6A35"/>
    <w:multiLevelType w:val="multilevel"/>
    <w:tmpl w:val="6DD0646C"/>
    <w:lvl w:ilvl="0">
      <w:start w:val="1"/>
      <w:numFmt w:val="decimal"/>
      <w:lvlText w:val="%1."/>
      <w:lvlJc w:val="left"/>
      <w:pPr>
        <w:ind w:left="786"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7028A6"/>
    <w:multiLevelType w:val="multilevel"/>
    <w:tmpl w:val="3DE28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008698C"/>
    <w:multiLevelType w:val="multilevel"/>
    <w:tmpl w:val="BD141DC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62117FAA"/>
    <w:multiLevelType w:val="multilevel"/>
    <w:tmpl w:val="EA38E312"/>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CB3F57"/>
    <w:multiLevelType w:val="multilevel"/>
    <w:tmpl w:val="3E246476"/>
    <w:lvl w:ilvl="0">
      <w:start w:val="1"/>
      <w:numFmt w:val="bullet"/>
      <w:lvlText w:val="●"/>
      <w:lvlJc w:val="left"/>
      <w:pPr>
        <w:ind w:left="2160" w:hanging="1514"/>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8955FE7"/>
    <w:multiLevelType w:val="multilevel"/>
    <w:tmpl w:val="B89AA128"/>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77F2527"/>
    <w:multiLevelType w:val="multilevel"/>
    <w:tmpl w:val="05A27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9C53CE9"/>
    <w:multiLevelType w:val="multilevel"/>
    <w:tmpl w:val="D32A88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DC94C46"/>
    <w:multiLevelType w:val="multilevel"/>
    <w:tmpl w:val="C0DA07E4"/>
    <w:lvl w:ilvl="0">
      <w:start w:val="1"/>
      <w:numFmt w:val="bullet"/>
      <w:lvlText w:val="✓"/>
      <w:lvlJc w:val="left"/>
      <w:pPr>
        <w:ind w:left="2992" w:hanging="360"/>
      </w:pPr>
      <w:rPr>
        <w:rFonts w:ascii="Noto Sans Symbols" w:eastAsia="Noto Sans Symbols" w:hAnsi="Noto Sans Symbols" w:cs="Noto Sans Symbols"/>
      </w:rPr>
    </w:lvl>
    <w:lvl w:ilvl="1">
      <w:start w:val="1"/>
      <w:numFmt w:val="bullet"/>
      <w:lvlText w:val="o"/>
      <w:lvlJc w:val="left"/>
      <w:pPr>
        <w:ind w:left="3712" w:hanging="360"/>
      </w:pPr>
      <w:rPr>
        <w:rFonts w:ascii="Courier New" w:eastAsia="Courier New" w:hAnsi="Courier New" w:cs="Courier New"/>
      </w:rPr>
    </w:lvl>
    <w:lvl w:ilvl="2">
      <w:start w:val="1"/>
      <w:numFmt w:val="bullet"/>
      <w:lvlText w:val="▪"/>
      <w:lvlJc w:val="left"/>
      <w:pPr>
        <w:ind w:left="4432" w:hanging="360"/>
      </w:pPr>
      <w:rPr>
        <w:rFonts w:ascii="Noto Sans Symbols" w:eastAsia="Noto Sans Symbols" w:hAnsi="Noto Sans Symbols" w:cs="Noto Sans Symbols"/>
      </w:rPr>
    </w:lvl>
    <w:lvl w:ilvl="3">
      <w:start w:val="1"/>
      <w:numFmt w:val="bullet"/>
      <w:lvlText w:val="●"/>
      <w:lvlJc w:val="left"/>
      <w:pPr>
        <w:ind w:left="5152" w:hanging="360"/>
      </w:pPr>
      <w:rPr>
        <w:rFonts w:ascii="Noto Sans Symbols" w:eastAsia="Noto Sans Symbols" w:hAnsi="Noto Sans Symbols" w:cs="Noto Sans Symbols"/>
      </w:rPr>
    </w:lvl>
    <w:lvl w:ilvl="4">
      <w:start w:val="1"/>
      <w:numFmt w:val="bullet"/>
      <w:lvlText w:val="o"/>
      <w:lvlJc w:val="left"/>
      <w:pPr>
        <w:ind w:left="5872" w:hanging="360"/>
      </w:pPr>
      <w:rPr>
        <w:rFonts w:ascii="Courier New" w:eastAsia="Courier New" w:hAnsi="Courier New" w:cs="Courier New"/>
      </w:rPr>
    </w:lvl>
    <w:lvl w:ilvl="5">
      <w:start w:val="1"/>
      <w:numFmt w:val="bullet"/>
      <w:lvlText w:val="▪"/>
      <w:lvlJc w:val="left"/>
      <w:pPr>
        <w:ind w:left="6592" w:hanging="360"/>
      </w:pPr>
      <w:rPr>
        <w:rFonts w:ascii="Noto Sans Symbols" w:eastAsia="Noto Sans Symbols" w:hAnsi="Noto Sans Symbols" w:cs="Noto Sans Symbols"/>
      </w:rPr>
    </w:lvl>
    <w:lvl w:ilvl="6">
      <w:start w:val="1"/>
      <w:numFmt w:val="bullet"/>
      <w:lvlText w:val="●"/>
      <w:lvlJc w:val="left"/>
      <w:pPr>
        <w:ind w:left="7312" w:hanging="360"/>
      </w:pPr>
      <w:rPr>
        <w:rFonts w:ascii="Noto Sans Symbols" w:eastAsia="Noto Sans Symbols" w:hAnsi="Noto Sans Symbols" w:cs="Noto Sans Symbols"/>
      </w:rPr>
    </w:lvl>
    <w:lvl w:ilvl="7">
      <w:start w:val="1"/>
      <w:numFmt w:val="bullet"/>
      <w:lvlText w:val="o"/>
      <w:lvlJc w:val="left"/>
      <w:pPr>
        <w:ind w:left="8032" w:hanging="360"/>
      </w:pPr>
      <w:rPr>
        <w:rFonts w:ascii="Courier New" w:eastAsia="Courier New" w:hAnsi="Courier New" w:cs="Courier New"/>
      </w:rPr>
    </w:lvl>
    <w:lvl w:ilvl="8">
      <w:start w:val="1"/>
      <w:numFmt w:val="bullet"/>
      <w:lvlText w:val="▪"/>
      <w:lvlJc w:val="left"/>
      <w:pPr>
        <w:ind w:left="8752" w:hanging="360"/>
      </w:pPr>
      <w:rPr>
        <w:rFonts w:ascii="Noto Sans Symbols" w:eastAsia="Noto Sans Symbols" w:hAnsi="Noto Sans Symbols" w:cs="Noto Sans Symbols"/>
      </w:rPr>
    </w:lvl>
  </w:abstractNum>
  <w:num w:numId="1">
    <w:abstractNumId w:val="4"/>
  </w:num>
  <w:num w:numId="2">
    <w:abstractNumId w:val="7"/>
  </w:num>
  <w:num w:numId="3">
    <w:abstractNumId w:val="5"/>
  </w:num>
  <w:num w:numId="4">
    <w:abstractNumId w:val="9"/>
  </w:num>
  <w:num w:numId="5">
    <w:abstractNumId w:val="17"/>
  </w:num>
  <w:num w:numId="6">
    <w:abstractNumId w:val="3"/>
  </w:num>
  <w:num w:numId="7">
    <w:abstractNumId w:val="13"/>
  </w:num>
  <w:num w:numId="8">
    <w:abstractNumId w:val="6"/>
  </w:num>
  <w:num w:numId="9">
    <w:abstractNumId w:val="8"/>
  </w:num>
  <w:num w:numId="10">
    <w:abstractNumId w:val="10"/>
  </w:num>
  <w:num w:numId="11">
    <w:abstractNumId w:val="11"/>
  </w:num>
  <w:num w:numId="12">
    <w:abstractNumId w:val="15"/>
  </w:num>
  <w:num w:numId="13">
    <w:abstractNumId w:val="16"/>
  </w:num>
  <w:num w:numId="14">
    <w:abstractNumId w:val="0"/>
  </w:num>
  <w:num w:numId="15">
    <w:abstractNumId w:val="1"/>
  </w:num>
  <w:num w:numId="16">
    <w:abstractNumId w:val="12"/>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A70A5"/>
    <w:rsid w:val="000952D1"/>
    <w:rsid w:val="000A33EC"/>
    <w:rsid w:val="000B39C5"/>
    <w:rsid w:val="000C0598"/>
    <w:rsid w:val="000C33A0"/>
    <w:rsid w:val="000D415A"/>
    <w:rsid w:val="000D6E0A"/>
    <w:rsid w:val="000F3225"/>
    <w:rsid w:val="000F38AA"/>
    <w:rsid w:val="000F532E"/>
    <w:rsid w:val="000F6EDE"/>
    <w:rsid w:val="00105223"/>
    <w:rsid w:val="00111D23"/>
    <w:rsid w:val="00116B72"/>
    <w:rsid w:val="00125354"/>
    <w:rsid w:val="0013314B"/>
    <w:rsid w:val="00147BC7"/>
    <w:rsid w:val="0015124E"/>
    <w:rsid w:val="001524E3"/>
    <w:rsid w:val="001854C3"/>
    <w:rsid w:val="001970A0"/>
    <w:rsid w:val="00197955"/>
    <w:rsid w:val="001C0A02"/>
    <w:rsid w:val="001C5E1A"/>
    <w:rsid w:val="001E31AE"/>
    <w:rsid w:val="001F1EDE"/>
    <w:rsid w:val="00276A88"/>
    <w:rsid w:val="002838F3"/>
    <w:rsid w:val="002A3E7E"/>
    <w:rsid w:val="002C28DA"/>
    <w:rsid w:val="002C492B"/>
    <w:rsid w:val="002D1465"/>
    <w:rsid w:val="002E0122"/>
    <w:rsid w:val="002E3F18"/>
    <w:rsid w:val="003162D3"/>
    <w:rsid w:val="00321375"/>
    <w:rsid w:val="00342C19"/>
    <w:rsid w:val="003519BD"/>
    <w:rsid w:val="00366303"/>
    <w:rsid w:val="003740BF"/>
    <w:rsid w:val="003749CB"/>
    <w:rsid w:val="00375A39"/>
    <w:rsid w:val="00383570"/>
    <w:rsid w:val="003A0D60"/>
    <w:rsid w:val="003F01D9"/>
    <w:rsid w:val="003F6976"/>
    <w:rsid w:val="004147E2"/>
    <w:rsid w:val="004512CE"/>
    <w:rsid w:val="00456576"/>
    <w:rsid w:val="0046321A"/>
    <w:rsid w:val="004A70A5"/>
    <w:rsid w:val="004B6648"/>
    <w:rsid w:val="004C7B06"/>
    <w:rsid w:val="004D1CE0"/>
    <w:rsid w:val="004D3147"/>
    <w:rsid w:val="00503E52"/>
    <w:rsid w:val="00505111"/>
    <w:rsid w:val="005072F3"/>
    <w:rsid w:val="005368E8"/>
    <w:rsid w:val="00541FC6"/>
    <w:rsid w:val="00566AA2"/>
    <w:rsid w:val="005A1879"/>
    <w:rsid w:val="005B7A48"/>
    <w:rsid w:val="005D2989"/>
    <w:rsid w:val="005D5654"/>
    <w:rsid w:val="005E2C5E"/>
    <w:rsid w:val="005F5B0D"/>
    <w:rsid w:val="00616A91"/>
    <w:rsid w:val="0064039A"/>
    <w:rsid w:val="006567C3"/>
    <w:rsid w:val="00661EC9"/>
    <w:rsid w:val="00662B39"/>
    <w:rsid w:val="006B2B3C"/>
    <w:rsid w:val="006B5614"/>
    <w:rsid w:val="006B7FC9"/>
    <w:rsid w:val="006C7021"/>
    <w:rsid w:val="00705899"/>
    <w:rsid w:val="0072269D"/>
    <w:rsid w:val="007248CC"/>
    <w:rsid w:val="00727F3D"/>
    <w:rsid w:val="00731CDE"/>
    <w:rsid w:val="00766049"/>
    <w:rsid w:val="00772835"/>
    <w:rsid w:val="007759E9"/>
    <w:rsid w:val="007C708F"/>
    <w:rsid w:val="007D0071"/>
    <w:rsid w:val="007F0267"/>
    <w:rsid w:val="00806E1A"/>
    <w:rsid w:val="00813281"/>
    <w:rsid w:val="00816FF7"/>
    <w:rsid w:val="00821E7E"/>
    <w:rsid w:val="0083385A"/>
    <w:rsid w:val="00846913"/>
    <w:rsid w:val="0085060A"/>
    <w:rsid w:val="00854A4C"/>
    <w:rsid w:val="00860BA2"/>
    <w:rsid w:val="00863900"/>
    <w:rsid w:val="00891E2A"/>
    <w:rsid w:val="00895564"/>
    <w:rsid w:val="008A0C91"/>
    <w:rsid w:val="008A3B7A"/>
    <w:rsid w:val="008D633B"/>
    <w:rsid w:val="008E403F"/>
    <w:rsid w:val="009074F1"/>
    <w:rsid w:val="00914745"/>
    <w:rsid w:val="00935705"/>
    <w:rsid w:val="009766B8"/>
    <w:rsid w:val="009F7011"/>
    <w:rsid w:val="00A24E57"/>
    <w:rsid w:val="00A437D3"/>
    <w:rsid w:val="00A733B6"/>
    <w:rsid w:val="00A92C87"/>
    <w:rsid w:val="00A94EF0"/>
    <w:rsid w:val="00AB470E"/>
    <w:rsid w:val="00AB76B9"/>
    <w:rsid w:val="00AC58F2"/>
    <w:rsid w:val="00AD7459"/>
    <w:rsid w:val="00AE1C40"/>
    <w:rsid w:val="00AF2AB1"/>
    <w:rsid w:val="00B131E2"/>
    <w:rsid w:val="00B3742A"/>
    <w:rsid w:val="00B51C27"/>
    <w:rsid w:val="00B56DBC"/>
    <w:rsid w:val="00B92175"/>
    <w:rsid w:val="00BA0C61"/>
    <w:rsid w:val="00BA3FC3"/>
    <w:rsid w:val="00BA7623"/>
    <w:rsid w:val="00BB1CC6"/>
    <w:rsid w:val="00BB207C"/>
    <w:rsid w:val="00BB2175"/>
    <w:rsid w:val="00BC1AB1"/>
    <w:rsid w:val="00BC76AC"/>
    <w:rsid w:val="00BD180F"/>
    <w:rsid w:val="00BD20DE"/>
    <w:rsid w:val="00BD34F2"/>
    <w:rsid w:val="00BD4F82"/>
    <w:rsid w:val="00BF2C3A"/>
    <w:rsid w:val="00BF44C8"/>
    <w:rsid w:val="00C24209"/>
    <w:rsid w:val="00C552B2"/>
    <w:rsid w:val="00C64A7B"/>
    <w:rsid w:val="00C65005"/>
    <w:rsid w:val="00C81F5F"/>
    <w:rsid w:val="00C84CAC"/>
    <w:rsid w:val="00C86E71"/>
    <w:rsid w:val="00C87185"/>
    <w:rsid w:val="00CA2732"/>
    <w:rsid w:val="00CD462E"/>
    <w:rsid w:val="00CE1B16"/>
    <w:rsid w:val="00CF47B7"/>
    <w:rsid w:val="00D105DB"/>
    <w:rsid w:val="00D33BE1"/>
    <w:rsid w:val="00D667D8"/>
    <w:rsid w:val="00D673E4"/>
    <w:rsid w:val="00D702E7"/>
    <w:rsid w:val="00D71DB8"/>
    <w:rsid w:val="00D845F4"/>
    <w:rsid w:val="00DB5B8D"/>
    <w:rsid w:val="00DB75AB"/>
    <w:rsid w:val="00DC4861"/>
    <w:rsid w:val="00DD792B"/>
    <w:rsid w:val="00DD7CF8"/>
    <w:rsid w:val="00DF575A"/>
    <w:rsid w:val="00E07B8F"/>
    <w:rsid w:val="00E116ED"/>
    <w:rsid w:val="00E21245"/>
    <w:rsid w:val="00E23F9C"/>
    <w:rsid w:val="00E405E3"/>
    <w:rsid w:val="00E74520"/>
    <w:rsid w:val="00E917F4"/>
    <w:rsid w:val="00EA2108"/>
    <w:rsid w:val="00EA2A58"/>
    <w:rsid w:val="00EB722D"/>
    <w:rsid w:val="00EE0505"/>
    <w:rsid w:val="00F0459C"/>
    <w:rsid w:val="00F15002"/>
    <w:rsid w:val="00F27481"/>
    <w:rsid w:val="00F32966"/>
    <w:rsid w:val="00F423C1"/>
    <w:rsid w:val="00F4342A"/>
    <w:rsid w:val="00F44B20"/>
    <w:rsid w:val="00F61421"/>
    <w:rsid w:val="00F907E8"/>
    <w:rsid w:val="00FD5056"/>
    <w:rsid w:val="00FF1A05"/>
    <w:rsid w:val="00FF6F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67A537-5167-4059-9E61-93BFD5736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8F5"/>
  </w:style>
  <w:style w:type="paragraph" w:styleId="Balk1">
    <w:name w:val="heading 1"/>
    <w:basedOn w:val="Normal"/>
    <w:next w:val="Normal"/>
    <w:link w:val="Balk1Char"/>
    <w:uiPriority w:val="9"/>
    <w:qFormat/>
    <w:rsid w:val="00D16565"/>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Balk2">
    <w:name w:val="heading 2"/>
    <w:basedOn w:val="Normal"/>
    <w:next w:val="Normal"/>
    <w:link w:val="Balk2Char"/>
    <w:uiPriority w:val="9"/>
    <w:qFormat/>
    <w:rsid w:val="0047159F"/>
    <w:pPr>
      <w:keepNext/>
      <w:keepLines/>
      <w:spacing w:before="240" w:after="240"/>
      <w:jc w:val="both"/>
      <w:outlineLvl w:val="1"/>
    </w:pPr>
    <w:rPr>
      <w:rFonts w:ascii="Times New Roman" w:eastAsia="Times New Roman" w:hAnsi="Times New Roman" w:cs="Times New Roman"/>
      <w:b/>
      <w:bCs/>
      <w:sz w:val="24"/>
      <w:szCs w:val="26"/>
    </w:rPr>
  </w:style>
  <w:style w:type="paragraph" w:styleId="Balk3">
    <w:name w:val="heading 3"/>
    <w:basedOn w:val="Normal"/>
    <w:next w:val="Normal"/>
    <w:link w:val="Balk3Char"/>
    <w:uiPriority w:val="9"/>
    <w:qFormat/>
    <w:rsid w:val="0070370A"/>
    <w:pPr>
      <w:keepNext/>
      <w:keepLines/>
      <w:spacing w:before="40" w:after="0" w:line="259" w:lineRule="auto"/>
      <w:jc w:val="center"/>
      <w:outlineLvl w:val="2"/>
    </w:pPr>
    <w:rPr>
      <w:rFonts w:ascii="Times New Roman" w:eastAsia="SimSun" w:hAnsi="Times New Roman" w:cs="Arial"/>
      <w:b/>
      <w:i/>
      <w:color w:val="0D0D0D"/>
      <w:sz w:val="24"/>
      <w:szCs w:val="24"/>
    </w:rPr>
  </w:style>
  <w:style w:type="paragraph" w:styleId="Balk4">
    <w:name w:val="heading 4"/>
    <w:basedOn w:val="Normal"/>
    <w:next w:val="Normal"/>
    <w:link w:val="Balk4Char"/>
    <w:uiPriority w:val="9"/>
    <w:qFormat/>
    <w:rsid w:val="00980240"/>
    <w:pPr>
      <w:keepNext/>
      <w:keepLines/>
      <w:spacing w:before="40" w:after="0" w:line="259" w:lineRule="auto"/>
      <w:outlineLvl w:val="3"/>
    </w:pPr>
    <w:rPr>
      <w:rFonts w:ascii="Calibri Light" w:eastAsia="SimSun" w:hAnsi="Calibri Light" w:cs="Times New Roman"/>
      <w:i/>
      <w:iCs/>
      <w:color w:val="404040"/>
    </w:rPr>
  </w:style>
  <w:style w:type="paragraph" w:styleId="Balk5">
    <w:name w:val="heading 5"/>
    <w:basedOn w:val="Normal"/>
    <w:next w:val="Normal"/>
    <w:link w:val="Balk5Char"/>
    <w:uiPriority w:val="9"/>
    <w:qFormat/>
    <w:rsid w:val="00980240"/>
    <w:pPr>
      <w:keepNext/>
      <w:keepLines/>
      <w:spacing w:before="40" w:after="0" w:line="259" w:lineRule="auto"/>
      <w:outlineLvl w:val="4"/>
    </w:pPr>
    <w:rPr>
      <w:rFonts w:ascii="Calibri Light" w:eastAsia="SimSun" w:hAnsi="Calibri Light" w:cs="Times New Roman"/>
      <w:color w:val="404040"/>
    </w:rPr>
  </w:style>
  <w:style w:type="paragraph" w:styleId="Balk6">
    <w:name w:val="heading 6"/>
    <w:basedOn w:val="Normal"/>
    <w:next w:val="Normal"/>
    <w:link w:val="Balk6Char"/>
    <w:uiPriority w:val="9"/>
    <w:qFormat/>
    <w:rsid w:val="00980240"/>
    <w:pPr>
      <w:keepNext/>
      <w:keepLines/>
      <w:spacing w:before="40" w:after="0" w:line="259" w:lineRule="auto"/>
      <w:outlineLvl w:val="5"/>
    </w:pPr>
    <w:rPr>
      <w:rFonts w:ascii="Calibri Light" w:eastAsia="SimSun" w:hAnsi="Calibri Light" w:cs="Times New Roman"/>
    </w:rPr>
  </w:style>
  <w:style w:type="paragraph" w:styleId="Balk7">
    <w:name w:val="heading 7"/>
    <w:basedOn w:val="Normal"/>
    <w:next w:val="Normal"/>
    <w:link w:val="Balk7Char"/>
    <w:uiPriority w:val="9"/>
    <w:qFormat/>
    <w:rsid w:val="00980240"/>
    <w:pPr>
      <w:keepNext/>
      <w:keepLines/>
      <w:spacing w:before="40" w:after="0" w:line="259" w:lineRule="auto"/>
      <w:outlineLvl w:val="6"/>
    </w:pPr>
    <w:rPr>
      <w:rFonts w:ascii="Calibri Light" w:eastAsia="SimSun" w:hAnsi="Calibri Light" w:cs="Times New Roman"/>
      <w:i/>
      <w:iCs/>
    </w:rPr>
  </w:style>
  <w:style w:type="paragraph" w:styleId="Balk8">
    <w:name w:val="heading 8"/>
    <w:basedOn w:val="Normal"/>
    <w:next w:val="Normal"/>
    <w:link w:val="Balk8Char"/>
    <w:uiPriority w:val="9"/>
    <w:qFormat/>
    <w:rsid w:val="00980240"/>
    <w:pPr>
      <w:keepNext/>
      <w:keepLines/>
      <w:spacing w:before="40" w:after="0" w:line="259" w:lineRule="auto"/>
      <w:outlineLvl w:val="7"/>
    </w:pPr>
    <w:rPr>
      <w:rFonts w:ascii="Calibri Light" w:eastAsia="SimSun" w:hAnsi="Calibri Light" w:cs="Times New Roman"/>
      <w:color w:val="262626"/>
      <w:sz w:val="21"/>
      <w:szCs w:val="21"/>
    </w:rPr>
  </w:style>
  <w:style w:type="paragraph" w:styleId="Balk9">
    <w:name w:val="heading 9"/>
    <w:basedOn w:val="Normal"/>
    <w:next w:val="Normal"/>
    <w:link w:val="Balk9Char"/>
    <w:uiPriority w:val="9"/>
    <w:qFormat/>
    <w:rsid w:val="00980240"/>
    <w:pPr>
      <w:keepNext/>
      <w:keepLines/>
      <w:spacing w:before="40" w:after="0" w:line="259" w:lineRule="auto"/>
      <w:outlineLvl w:val="8"/>
    </w:pPr>
    <w:rPr>
      <w:rFonts w:ascii="Calibri Light" w:eastAsia="SimSun" w:hAnsi="Calibri Light" w:cs="Times New Roman"/>
      <w:i/>
      <w:iCs/>
      <w:color w:val="262626"/>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4A70A5"/>
  </w:style>
  <w:style w:type="table" w:customStyle="1" w:styleId="TableNormal">
    <w:name w:val="Table Normal"/>
    <w:rsid w:val="004A70A5"/>
    <w:tblPr>
      <w:tblCellMar>
        <w:top w:w="0" w:type="dxa"/>
        <w:left w:w="0" w:type="dxa"/>
        <w:bottom w:w="0" w:type="dxa"/>
        <w:right w:w="0" w:type="dxa"/>
      </w:tblCellMar>
    </w:tblPr>
  </w:style>
  <w:style w:type="paragraph" w:styleId="KonuBal">
    <w:name w:val="Title"/>
    <w:basedOn w:val="Normal"/>
    <w:next w:val="Normal"/>
    <w:link w:val="KonuBalChar"/>
    <w:uiPriority w:val="10"/>
    <w:qFormat/>
    <w:rsid w:val="00980240"/>
    <w:pPr>
      <w:spacing w:after="0" w:line="240" w:lineRule="auto"/>
      <w:contextualSpacing/>
    </w:pPr>
    <w:rPr>
      <w:rFonts w:ascii="Calibri Light" w:eastAsia="SimSun" w:hAnsi="Calibri Light" w:cs="Times New Roman"/>
      <w:spacing w:val="-10"/>
      <w:sz w:val="56"/>
      <w:szCs w:val="56"/>
    </w:rPr>
  </w:style>
  <w:style w:type="paragraph" w:styleId="AralkYok">
    <w:name w:val="No Spacing"/>
    <w:link w:val="AralkYokChar"/>
    <w:uiPriority w:val="1"/>
    <w:qFormat/>
    <w:rsid w:val="0065543B"/>
    <w:pPr>
      <w:spacing w:after="0" w:line="240" w:lineRule="auto"/>
    </w:pPr>
  </w:style>
  <w:style w:type="paragraph" w:styleId="stbilgi">
    <w:name w:val="header"/>
    <w:basedOn w:val="Normal"/>
    <w:link w:val="stbilgiChar"/>
    <w:uiPriority w:val="99"/>
    <w:unhideWhenUsed/>
    <w:rsid w:val="008F7C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F7C6E"/>
  </w:style>
  <w:style w:type="paragraph" w:styleId="Altbilgi">
    <w:name w:val="footer"/>
    <w:basedOn w:val="Normal"/>
    <w:link w:val="AltbilgiChar"/>
    <w:uiPriority w:val="99"/>
    <w:unhideWhenUsed/>
    <w:rsid w:val="008F7C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F7C6E"/>
  </w:style>
  <w:style w:type="character" w:styleId="Kpr">
    <w:name w:val="Hyperlink"/>
    <w:uiPriority w:val="99"/>
    <w:unhideWhenUsed/>
    <w:rsid w:val="00143ED2"/>
    <w:rPr>
      <w:color w:val="0000FF"/>
      <w:u w:val="single"/>
    </w:rPr>
  </w:style>
  <w:style w:type="paragraph" w:styleId="T2">
    <w:name w:val="toc 2"/>
    <w:basedOn w:val="Normal"/>
    <w:next w:val="Normal"/>
    <w:autoRedefine/>
    <w:uiPriority w:val="39"/>
    <w:unhideWhenUsed/>
    <w:qFormat/>
    <w:rsid w:val="00143ED2"/>
    <w:pPr>
      <w:spacing w:after="0"/>
      <w:ind w:left="240"/>
    </w:pPr>
    <w:rPr>
      <w:rFonts w:cs="Times New Roman"/>
      <w:smallCaps/>
      <w:sz w:val="20"/>
      <w:szCs w:val="20"/>
    </w:rPr>
  </w:style>
  <w:style w:type="paragraph" w:styleId="T1">
    <w:name w:val="toc 1"/>
    <w:basedOn w:val="Normal"/>
    <w:next w:val="Normal"/>
    <w:autoRedefine/>
    <w:uiPriority w:val="39"/>
    <w:unhideWhenUsed/>
    <w:qFormat/>
    <w:rsid w:val="00215E67"/>
    <w:pPr>
      <w:tabs>
        <w:tab w:val="right" w:leader="dot" w:pos="9923"/>
      </w:tabs>
      <w:spacing w:after="0" w:line="360" w:lineRule="auto"/>
    </w:pPr>
    <w:rPr>
      <w:rFonts w:ascii="Times New Roman" w:hAnsi="Times New Roman" w:cs="Times New Roman"/>
      <w:b/>
      <w:bCs/>
      <w:caps/>
      <w:color w:val="00B0F0"/>
      <w:sz w:val="24"/>
      <w:szCs w:val="28"/>
    </w:rPr>
  </w:style>
  <w:style w:type="paragraph" w:styleId="ListeParagraf">
    <w:name w:val="List Paragraph"/>
    <w:aliases w:val="içindekiler vb,List Paragraph,Liste Paragraf1"/>
    <w:basedOn w:val="Normal"/>
    <w:link w:val="ListeParagrafChar"/>
    <w:uiPriority w:val="34"/>
    <w:qFormat/>
    <w:rsid w:val="00E0087B"/>
    <w:pPr>
      <w:ind w:left="720"/>
      <w:contextualSpacing/>
    </w:pPr>
  </w:style>
  <w:style w:type="character" w:customStyle="1" w:styleId="ListeParagrafChar">
    <w:name w:val="Liste Paragraf Char"/>
    <w:aliases w:val="içindekiler vb Char,List Paragraph Char,Liste Paragraf1 Char"/>
    <w:link w:val="ListeParagraf"/>
    <w:uiPriority w:val="34"/>
    <w:locked/>
    <w:rsid w:val="00F63818"/>
  </w:style>
  <w:style w:type="character" w:customStyle="1" w:styleId="Balk2Char">
    <w:name w:val="Başlık 2 Char"/>
    <w:basedOn w:val="VarsaylanParagrafYazTipi"/>
    <w:link w:val="Balk2"/>
    <w:uiPriority w:val="9"/>
    <w:rsid w:val="0047159F"/>
    <w:rPr>
      <w:rFonts w:ascii="Times New Roman" w:eastAsia="Times New Roman" w:hAnsi="Times New Roman" w:cs="Times New Roman"/>
      <w:b/>
      <w:bCs/>
      <w:sz w:val="24"/>
      <w:szCs w:val="26"/>
    </w:rPr>
  </w:style>
  <w:style w:type="table" w:customStyle="1" w:styleId="KlavuzTablo5Koyu-Vurgu21">
    <w:name w:val="Kılavuz Tablo 5 Koyu - Vurgu 21"/>
    <w:basedOn w:val="NormalTablo"/>
    <w:uiPriority w:val="50"/>
    <w:rsid w:val="00D36E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1Ak-Vurgu11">
    <w:name w:val="Kılavuz Tablo 1 Açık - Vurgu 11"/>
    <w:basedOn w:val="NormalTablo"/>
    <w:uiPriority w:val="46"/>
    <w:rsid w:val="004D3D5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OrtaKlavuz1-Vurgu64">
    <w:name w:val="Orta Kılavuz 1 - Vurgu 64"/>
    <w:basedOn w:val="NormalTablo"/>
    <w:uiPriority w:val="67"/>
    <w:rsid w:val="00061E9E"/>
    <w:pPr>
      <w:spacing w:after="0" w:line="240" w:lineRule="auto"/>
    </w:pPr>
    <w:rPr>
      <w:rFonts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1">
    <w:name w:val="Medium Grid 1 Accent 1"/>
    <w:basedOn w:val="NormalTablo"/>
    <w:uiPriority w:val="67"/>
    <w:rsid w:val="00061E9E"/>
    <w:pPr>
      <w:spacing w:after="0" w:line="240" w:lineRule="auto"/>
    </w:pPr>
    <w:rPr>
      <w:rFonts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2-Vurgu6">
    <w:name w:val="Medium Grid 2 Accent 6"/>
    <w:basedOn w:val="NormalTablo"/>
    <w:uiPriority w:val="68"/>
    <w:rsid w:val="00061E9E"/>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KlavuzTablo3-Vurgu51">
    <w:name w:val="Kılavuz Tablo 3 - Vurgu 51"/>
    <w:basedOn w:val="NormalTablo"/>
    <w:uiPriority w:val="48"/>
    <w:rsid w:val="004C708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eTablo3-Vurgu51">
    <w:name w:val="Liste Tablo 3 - Vurgu 51"/>
    <w:basedOn w:val="NormalTablo"/>
    <w:uiPriority w:val="48"/>
    <w:rsid w:val="000C78B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4-Vurgu11">
    <w:name w:val="Liste Tablo 4 - Vurgu 11"/>
    <w:basedOn w:val="NormalTablo"/>
    <w:uiPriority w:val="49"/>
    <w:rsid w:val="000C78B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11">
    <w:name w:val="Liste Tablo 2 - Vurgu 11"/>
    <w:basedOn w:val="NormalTablo"/>
    <w:uiPriority w:val="47"/>
    <w:rsid w:val="000C78BB"/>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7Renkli-Vurgu51">
    <w:name w:val="Kılavuz Tablo 7 Renkli - Vurgu 51"/>
    <w:basedOn w:val="NormalTablo"/>
    <w:uiPriority w:val="52"/>
    <w:rsid w:val="000C78B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unhideWhenUsed/>
    <w:rsid w:val="002353FF"/>
    <w:pPr>
      <w:spacing w:before="100" w:beforeAutospacing="1" w:after="75" w:line="240" w:lineRule="auto"/>
      <w:jc w:val="both"/>
    </w:pPr>
    <w:rPr>
      <w:rFonts w:ascii="Times New Roman" w:eastAsia="Times New Roman" w:hAnsi="Times New Roman" w:cs="Times New Roman"/>
      <w:sz w:val="24"/>
      <w:szCs w:val="24"/>
    </w:rPr>
  </w:style>
  <w:style w:type="character" w:styleId="Gl">
    <w:name w:val="Strong"/>
    <w:basedOn w:val="VarsaylanParagrafYazTipi"/>
    <w:uiPriority w:val="22"/>
    <w:qFormat/>
    <w:rsid w:val="00A32E5D"/>
    <w:rPr>
      <w:b/>
      <w:bCs/>
    </w:rPr>
  </w:style>
  <w:style w:type="character" w:customStyle="1" w:styleId="Balk1Char">
    <w:name w:val="Başlık 1 Char"/>
    <w:basedOn w:val="VarsaylanParagrafYazTipi"/>
    <w:link w:val="Balk1"/>
    <w:uiPriority w:val="9"/>
    <w:rsid w:val="00D16565"/>
    <w:rPr>
      <w:rFonts w:ascii="Times New Roman" w:eastAsiaTheme="majorEastAsia" w:hAnsi="Times New Roman" w:cstheme="majorBidi"/>
      <w:b/>
      <w:color w:val="000000" w:themeColor="text1"/>
      <w:sz w:val="24"/>
      <w:szCs w:val="32"/>
    </w:rPr>
  </w:style>
  <w:style w:type="table" w:customStyle="1" w:styleId="KlavuzTablo6-Renkli-Vurgu51">
    <w:name w:val="Kılavuz Tablo 6 - Renkli - Vurgu 51"/>
    <w:basedOn w:val="NormalTablo"/>
    <w:uiPriority w:val="51"/>
    <w:rsid w:val="0052448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5244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6Renkli-Vurgu11">
    <w:name w:val="Kılavuz Tablo 6 Renkli - Vurgu 11"/>
    <w:basedOn w:val="NormalTablo"/>
    <w:uiPriority w:val="51"/>
    <w:rsid w:val="00DD11D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alk3Char">
    <w:name w:val="Başlık 3 Char"/>
    <w:basedOn w:val="VarsaylanParagrafYazTipi"/>
    <w:link w:val="Balk3"/>
    <w:uiPriority w:val="9"/>
    <w:rsid w:val="0070370A"/>
    <w:rPr>
      <w:rFonts w:ascii="Times New Roman" w:eastAsia="SimSun" w:hAnsi="Times New Roman" w:cs="Arial"/>
      <w:b/>
      <w:i/>
      <w:color w:val="0D0D0D"/>
      <w:sz w:val="24"/>
      <w:szCs w:val="24"/>
    </w:rPr>
  </w:style>
  <w:style w:type="character" w:customStyle="1" w:styleId="Balk4Char">
    <w:name w:val="Başlık 4 Char"/>
    <w:basedOn w:val="VarsaylanParagrafYazTipi"/>
    <w:link w:val="Balk4"/>
    <w:uiPriority w:val="9"/>
    <w:rsid w:val="00980240"/>
    <w:rPr>
      <w:rFonts w:ascii="Calibri Light" w:eastAsia="SimSun" w:hAnsi="Calibri Light" w:cs="Times New Roman"/>
      <w:i/>
      <w:iCs/>
      <w:color w:val="404040"/>
    </w:rPr>
  </w:style>
  <w:style w:type="character" w:customStyle="1" w:styleId="Balk5Char">
    <w:name w:val="Başlık 5 Char"/>
    <w:basedOn w:val="VarsaylanParagrafYazTipi"/>
    <w:link w:val="Balk5"/>
    <w:uiPriority w:val="9"/>
    <w:rsid w:val="00980240"/>
    <w:rPr>
      <w:rFonts w:ascii="Calibri Light" w:eastAsia="SimSun" w:hAnsi="Calibri Light" w:cs="Times New Roman"/>
      <w:color w:val="404040"/>
    </w:rPr>
  </w:style>
  <w:style w:type="character" w:customStyle="1" w:styleId="Balk6Char">
    <w:name w:val="Başlık 6 Char"/>
    <w:basedOn w:val="VarsaylanParagrafYazTipi"/>
    <w:link w:val="Balk6"/>
    <w:uiPriority w:val="9"/>
    <w:rsid w:val="00980240"/>
    <w:rPr>
      <w:rFonts w:ascii="Calibri Light" w:eastAsia="SimSun" w:hAnsi="Calibri Light" w:cs="Times New Roman"/>
    </w:rPr>
  </w:style>
  <w:style w:type="character" w:customStyle="1" w:styleId="Balk7Char">
    <w:name w:val="Başlık 7 Char"/>
    <w:basedOn w:val="VarsaylanParagrafYazTipi"/>
    <w:link w:val="Balk7"/>
    <w:uiPriority w:val="9"/>
    <w:rsid w:val="00980240"/>
    <w:rPr>
      <w:rFonts w:ascii="Calibri Light" w:eastAsia="SimSun" w:hAnsi="Calibri Light" w:cs="Times New Roman"/>
      <w:i/>
      <w:iCs/>
    </w:rPr>
  </w:style>
  <w:style w:type="character" w:customStyle="1" w:styleId="Balk8Char">
    <w:name w:val="Başlık 8 Char"/>
    <w:basedOn w:val="VarsaylanParagrafYazTipi"/>
    <w:link w:val="Balk8"/>
    <w:uiPriority w:val="9"/>
    <w:rsid w:val="00980240"/>
    <w:rPr>
      <w:rFonts w:ascii="Calibri Light" w:eastAsia="SimSun" w:hAnsi="Calibri Light" w:cs="Times New Roman"/>
      <w:color w:val="262626"/>
      <w:sz w:val="21"/>
      <w:szCs w:val="21"/>
    </w:rPr>
  </w:style>
  <w:style w:type="character" w:customStyle="1" w:styleId="Balk9Char">
    <w:name w:val="Başlık 9 Char"/>
    <w:basedOn w:val="VarsaylanParagrafYazTipi"/>
    <w:link w:val="Balk9"/>
    <w:uiPriority w:val="9"/>
    <w:rsid w:val="00980240"/>
    <w:rPr>
      <w:rFonts w:ascii="Calibri Light" w:eastAsia="SimSun" w:hAnsi="Calibri Light" w:cs="Times New Roman"/>
      <w:i/>
      <w:iCs/>
      <w:color w:val="262626"/>
      <w:sz w:val="21"/>
      <w:szCs w:val="21"/>
    </w:rPr>
  </w:style>
  <w:style w:type="paragraph" w:customStyle="1" w:styleId="Tablo">
    <w:name w:val="Tablo"/>
    <w:basedOn w:val="Normal"/>
    <w:uiPriority w:val="99"/>
    <w:qFormat/>
    <w:rsid w:val="00980240"/>
    <w:pPr>
      <w:spacing w:before="60" w:after="60" w:line="240" w:lineRule="auto"/>
    </w:pPr>
    <w:rPr>
      <w:rFonts w:ascii="Palatino Linotype" w:eastAsia="Times New Roman" w:hAnsi="Palatino Linotype" w:cs="Times New Roman"/>
      <w:i/>
    </w:rPr>
  </w:style>
  <w:style w:type="paragraph" w:customStyle="1" w:styleId="Balk4PalatinoLinotype11nk">
    <w:name w:val="Başlık 4 + Palatino Linotype 11 nk"/>
    <w:basedOn w:val="Balk4"/>
    <w:uiPriority w:val="99"/>
    <w:qFormat/>
    <w:rsid w:val="00980240"/>
    <w:rPr>
      <w:rFonts w:ascii="Palatino Linotype" w:eastAsia="Times New Roman" w:hAnsi="Palatino Linotype"/>
    </w:rPr>
  </w:style>
  <w:style w:type="paragraph" w:customStyle="1" w:styleId="TableParagraph">
    <w:name w:val="Table Paragraph"/>
    <w:basedOn w:val="Normal"/>
    <w:uiPriority w:val="1"/>
    <w:qFormat/>
    <w:rsid w:val="00980240"/>
    <w:pPr>
      <w:widowControl w:val="0"/>
      <w:spacing w:after="0" w:line="240" w:lineRule="auto"/>
    </w:pPr>
    <w:rPr>
      <w:rFonts w:eastAsia="Times New Roman" w:cs="Times New Roman"/>
      <w:lang w:val="en-US"/>
    </w:rPr>
  </w:style>
  <w:style w:type="paragraph" w:customStyle="1" w:styleId="KonuBal1">
    <w:name w:val="Konu Başlığı1"/>
    <w:basedOn w:val="Normal"/>
    <w:next w:val="Normal"/>
    <w:uiPriority w:val="10"/>
    <w:qFormat/>
    <w:rsid w:val="0098024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paragraph" w:styleId="T3">
    <w:name w:val="toc 3"/>
    <w:basedOn w:val="Normal"/>
    <w:next w:val="Normal"/>
    <w:autoRedefine/>
    <w:uiPriority w:val="39"/>
    <w:unhideWhenUsed/>
    <w:qFormat/>
    <w:rsid w:val="00855B0B"/>
    <w:pPr>
      <w:tabs>
        <w:tab w:val="right" w:leader="dot" w:pos="9923"/>
      </w:tabs>
      <w:spacing w:after="0" w:line="360" w:lineRule="auto"/>
      <w:ind w:left="440"/>
    </w:pPr>
    <w:rPr>
      <w:rFonts w:eastAsia="Times New Roman" w:cs="Times New Roman"/>
    </w:rPr>
  </w:style>
  <w:style w:type="paragraph" w:styleId="ResimYazs">
    <w:name w:val="caption"/>
    <w:basedOn w:val="Normal"/>
    <w:next w:val="Normal"/>
    <w:uiPriority w:val="35"/>
    <w:qFormat/>
    <w:rsid w:val="00980240"/>
    <w:pPr>
      <w:spacing w:line="240" w:lineRule="auto"/>
    </w:pPr>
    <w:rPr>
      <w:rFonts w:eastAsia="Times New Roman" w:cs="Times New Roman"/>
      <w:i/>
      <w:iCs/>
      <w:color w:val="44546A"/>
      <w:sz w:val="18"/>
      <w:szCs w:val="18"/>
    </w:rPr>
  </w:style>
  <w:style w:type="character" w:customStyle="1" w:styleId="KonuBalChar">
    <w:name w:val="Konu Başlığı Char"/>
    <w:basedOn w:val="VarsaylanParagrafYazTipi"/>
    <w:link w:val="KonuBal"/>
    <w:uiPriority w:val="10"/>
    <w:rsid w:val="00980240"/>
    <w:rPr>
      <w:rFonts w:ascii="Calibri Light" w:eastAsia="SimSun" w:hAnsi="Calibri Light" w:cs="Times New Roman"/>
      <w:spacing w:val="-10"/>
      <w:sz w:val="56"/>
      <w:szCs w:val="56"/>
    </w:rPr>
  </w:style>
  <w:style w:type="paragraph" w:styleId="GvdeMetni">
    <w:name w:val="Body Text"/>
    <w:basedOn w:val="Normal"/>
    <w:link w:val="GvdeMetniChar"/>
    <w:uiPriority w:val="1"/>
    <w:qFormat/>
    <w:rsid w:val="00980240"/>
    <w:pPr>
      <w:widowControl w:val="0"/>
      <w:adjustRightInd w:val="0"/>
      <w:spacing w:after="120" w:line="360" w:lineRule="atLeast"/>
      <w:jc w:val="both"/>
      <w:textAlignment w:val="baseline"/>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980240"/>
    <w:rPr>
      <w:rFonts w:ascii="Times New Roman" w:eastAsia="Times New Roman" w:hAnsi="Times New Roman" w:cs="Times New Roman"/>
      <w:sz w:val="24"/>
      <w:szCs w:val="24"/>
      <w:lang w:val="en-US"/>
    </w:rPr>
  </w:style>
  <w:style w:type="paragraph" w:customStyle="1" w:styleId="Balk2yeni">
    <w:name w:val="Başlık 2 yeni"/>
    <w:basedOn w:val="Normal"/>
    <w:next w:val="Normal"/>
    <w:uiPriority w:val="11"/>
    <w:qFormat/>
    <w:rsid w:val="00980240"/>
    <w:pPr>
      <w:numPr>
        <w:ilvl w:val="1"/>
      </w:numPr>
      <w:spacing w:after="160" w:line="259" w:lineRule="auto"/>
    </w:pPr>
    <w:rPr>
      <w:rFonts w:eastAsia="Times New Roman" w:cs="Times New Roman"/>
      <w:color w:val="5A5A5A"/>
      <w:spacing w:val="15"/>
    </w:rPr>
  </w:style>
  <w:style w:type="character" w:customStyle="1" w:styleId="AltKonuBalChar">
    <w:name w:val="Alt Konu Başlığı Char"/>
    <w:aliases w:val="Başlık 2 yeni Char"/>
    <w:uiPriority w:val="99"/>
    <w:rsid w:val="00980240"/>
    <w:rPr>
      <w:rFonts w:ascii="Palatino Linotype" w:eastAsia="Times New Roman" w:hAnsi="Palatino Linotype" w:cs="Times New Roman"/>
      <w:b/>
      <w:sz w:val="24"/>
      <w:szCs w:val="20"/>
      <w:lang w:eastAsia="tr-TR"/>
    </w:rPr>
  </w:style>
  <w:style w:type="paragraph" w:styleId="Altyaz">
    <w:name w:val="Subtitle"/>
    <w:basedOn w:val="Normal"/>
    <w:next w:val="Normal"/>
    <w:link w:val="AltyazChar"/>
    <w:rsid w:val="004A70A5"/>
    <w:pPr>
      <w:spacing w:after="160" w:line="259" w:lineRule="auto"/>
    </w:pPr>
    <w:rPr>
      <w:color w:val="5A5A5A"/>
    </w:rPr>
  </w:style>
  <w:style w:type="character" w:customStyle="1" w:styleId="AltyazChar">
    <w:name w:val="Altyazı Char"/>
    <w:basedOn w:val="VarsaylanParagrafYazTipi"/>
    <w:link w:val="Altyaz"/>
    <w:uiPriority w:val="11"/>
    <w:rsid w:val="00980240"/>
    <w:rPr>
      <w:rFonts w:ascii="Calibri" w:eastAsia="Times New Roman" w:hAnsi="Calibri" w:cs="Times New Roman"/>
      <w:color w:val="5A5A5A"/>
      <w:spacing w:val="15"/>
    </w:rPr>
  </w:style>
  <w:style w:type="character" w:styleId="Vurgu">
    <w:name w:val="Emphasis"/>
    <w:uiPriority w:val="20"/>
    <w:qFormat/>
    <w:rsid w:val="00980240"/>
    <w:rPr>
      <w:i/>
      <w:iCs/>
      <w:color w:val="auto"/>
    </w:rPr>
  </w:style>
  <w:style w:type="character" w:customStyle="1" w:styleId="AralkYokChar">
    <w:name w:val="Aralık Yok Char"/>
    <w:link w:val="AralkYok"/>
    <w:uiPriority w:val="1"/>
    <w:rsid w:val="00980240"/>
  </w:style>
  <w:style w:type="character" w:styleId="GlBavuru">
    <w:name w:val="Intense Reference"/>
    <w:uiPriority w:val="32"/>
    <w:qFormat/>
    <w:rsid w:val="00980240"/>
    <w:rPr>
      <w:b/>
      <w:bCs/>
      <w:smallCaps/>
      <w:color w:val="404040"/>
      <w:spacing w:val="5"/>
    </w:rPr>
  </w:style>
  <w:style w:type="character" w:styleId="KitapBal">
    <w:name w:val="Book Title"/>
    <w:uiPriority w:val="33"/>
    <w:qFormat/>
    <w:rsid w:val="00980240"/>
    <w:rPr>
      <w:b/>
      <w:bCs/>
      <w:i/>
      <w:iCs/>
      <w:spacing w:val="5"/>
    </w:rPr>
  </w:style>
  <w:style w:type="paragraph" w:styleId="TBal">
    <w:name w:val="TOC Heading"/>
    <w:basedOn w:val="Balk1"/>
    <w:next w:val="Normal"/>
    <w:uiPriority w:val="39"/>
    <w:qFormat/>
    <w:rsid w:val="00980240"/>
    <w:pPr>
      <w:spacing w:line="259" w:lineRule="auto"/>
      <w:outlineLvl w:val="9"/>
    </w:pPr>
    <w:rPr>
      <w:rFonts w:ascii="Calibri Light" w:eastAsia="SimSun" w:hAnsi="Calibri Light" w:cs="Times New Roman"/>
      <w:color w:val="262626"/>
    </w:rPr>
  </w:style>
  <w:style w:type="paragraph" w:styleId="Alnt">
    <w:name w:val="Quote"/>
    <w:basedOn w:val="Normal"/>
    <w:next w:val="Normal"/>
    <w:link w:val="AlntChar"/>
    <w:uiPriority w:val="29"/>
    <w:qFormat/>
    <w:rsid w:val="00980240"/>
    <w:pPr>
      <w:spacing w:before="200" w:after="160" w:line="259" w:lineRule="auto"/>
      <w:ind w:left="864" w:right="864"/>
    </w:pPr>
    <w:rPr>
      <w:rFonts w:eastAsia="Times New Roman" w:cs="Times New Roman"/>
      <w:i/>
      <w:iCs/>
      <w:color w:val="404040"/>
    </w:rPr>
  </w:style>
  <w:style w:type="character" w:customStyle="1" w:styleId="AlntChar">
    <w:name w:val="Alıntı Char"/>
    <w:basedOn w:val="VarsaylanParagrafYazTipi"/>
    <w:link w:val="Alnt"/>
    <w:uiPriority w:val="29"/>
    <w:rsid w:val="00980240"/>
    <w:rPr>
      <w:rFonts w:ascii="Calibri" w:eastAsia="Times New Roman" w:hAnsi="Calibri" w:cs="Times New Roman"/>
      <w:i/>
      <w:iCs/>
      <w:color w:val="404040"/>
    </w:rPr>
  </w:style>
  <w:style w:type="paragraph" w:styleId="GlAlnt">
    <w:name w:val="Intense Quote"/>
    <w:basedOn w:val="Normal"/>
    <w:next w:val="Normal"/>
    <w:link w:val="GlAlntChar"/>
    <w:uiPriority w:val="30"/>
    <w:qFormat/>
    <w:rsid w:val="00980240"/>
    <w:pPr>
      <w:pBdr>
        <w:top w:val="single" w:sz="4" w:space="10" w:color="404040"/>
        <w:bottom w:val="single" w:sz="4" w:space="10" w:color="404040"/>
      </w:pBdr>
      <w:spacing w:before="360" w:after="360" w:line="259" w:lineRule="auto"/>
      <w:ind w:left="864" w:right="864"/>
      <w:jc w:val="center"/>
    </w:pPr>
    <w:rPr>
      <w:rFonts w:eastAsia="Times New Roman" w:cs="Times New Roman"/>
      <w:i/>
      <w:iCs/>
      <w:color w:val="404040"/>
    </w:rPr>
  </w:style>
  <w:style w:type="character" w:customStyle="1" w:styleId="GlAlntChar">
    <w:name w:val="Güçlü Alıntı Char"/>
    <w:basedOn w:val="VarsaylanParagrafYazTipi"/>
    <w:link w:val="GlAlnt"/>
    <w:uiPriority w:val="30"/>
    <w:rsid w:val="00980240"/>
    <w:rPr>
      <w:rFonts w:ascii="Calibri" w:eastAsia="Times New Roman" w:hAnsi="Calibri" w:cs="Times New Roman"/>
      <w:i/>
      <w:iCs/>
      <w:color w:val="404040"/>
    </w:rPr>
  </w:style>
  <w:style w:type="character" w:styleId="HafifVurgulama">
    <w:name w:val="Subtle Emphasis"/>
    <w:uiPriority w:val="19"/>
    <w:qFormat/>
    <w:rsid w:val="00980240"/>
    <w:rPr>
      <w:i/>
      <w:iCs/>
      <w:color w:val="404040"/>
    </w:rPr>
  </w:style>
  <w:style w:type="character" w:styleId="GlVurgulama">
    <w:name w:val="Intense Emphasis"/>
    <w:uiPriority w:val="21"/>
    <w:qFormat/>
    <w:rsid w:val="00980240"/>
    <w:rPr>
      <w:b/>
      <w:bCs/>
      <w:i/>
      <w:iCs/>
      <w:color w:val="auto"/>
    </w:rPr>
  </w:style>
  <w:style w:type="character" w:styleId="HafifBavuru">
    <w:name w:val="Subtle Reference"/>
    <w:uiPriority w:val="31"/>
    <w:qFormat/>
    <w:rsid w:val="00980240"/>
    <w:rPr>
      <w:smallCaps/>
      <w:color w:val="404040"/>
    </w:rPr>
  </w:style>
  <w:style w:type="numbering" w:customStyle="1" w:styleId="ListeYok1">
    <w:name w:val="Liste Yok1"/>
    <w:next w:val="ListeYok"/>
    <w:uiPriority w:val="99"/>
    <w:semiHidden/>
    <w:unhideWhenUsed/>
    <w:rsid w:val="00980240"/>
  </w:style>
  <w:style w:type="paragraph" w:styleId="BalonMetni">
    <w:name w:val="Balloon Text"/>
    <w:basedOn w:val="Normal"/>
    <w:link w:val="BalonMetniChar"/>
    <w:uiPriority w:val="99"/>
    <w:semiHidden/>
    <w:unhideWhenUsed/>
    <w:rsid w:val="00980240"/>
    <w:pPr>
      <w:spacing w:after="0" w:line="240" w:lineRule="auto"/>
    </w:pPr>
    <w:rPr>
      <w:rFonts w:ascii="Tahoma" w:hAnsi="Tahoma" w:cs="Times New Roman"/>
      <w:sz w:val="16"/>
      <w:szCs w:val="16"/>
    </w:rPr>
  </w:style>
  <w:style w:type="character" w:customStyle="1" w:styleId="BalonMetniChar">
    <w:name w:val="Balon Metni Char"/>
    <w:basedOn w:val="VarsaylanParagrafYazTipi"/>
    <w:link w:val="BalonMetni"/>
    <w:uiPriority w:val="99"/>
    <w:semiHidden/>
    <w:rsid w:val="00980240"/>
    <w:rPr>
      <w:rFonts w:ascii="Tahoma" w:eastAsia="Calibri" w:hAnsi="Tahoma" w:cs="Times New Roman"/>
      <w:sz w:val="16"/>
      <w:szCs w:val="16"/>
    </w:rPr>
  </w:style>
  <w:style w:type="table" w:styleId="TabloKlavuzu">
    <w:name w:val="Table Grid"/>
    <w:basedOn w:val="NormalTablo"/>
    <w:uiPriority w:val="39"/>
    <w:rsid w:val="00980240"/>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ada">
    <w:name w:val="Table Contemporary"/>
    <w:basedOn w:val="NormalTablo"/>
    <w:uiPriority w:val="99"/>
    <w:rsid w:val="00980240"/>
    <w:pPr>
      <w:widowControl w:val="0"/>
      <w:adjustRightInd w:val="0"/>
      <w:spacing w:after="0" w:line="360" w:lineRule="atLeast"/>
      <w:jc w:val="both"/>
      <w:textAlignment w:val="baseline"/>
    </w:pPr>
    <w:rPr>
      <w:rFonts w:ascii="Times New Roman" w:eastAsia="Times New Roman" w:hAnsi="Times New Roman" w:cs="Times New Roman"/>
      <w:sz w:val="20"/>
      <w:szCs w:val="20"/>
    </w:rPr>
    <w:tblPr>
      <w:tblStyleRowBandSize w:val="1"/>
      <w:jc w:val="center"/>
      <w:tblBorders>
        <w:insideH w:val="single" w:sz="18" w:space="0" w:color="FFFFFF"/>
        <w:insideV w:val="single" w:sz="18" w:space="0" w:color="FFFFFF"/>
      </w:tblBorders>
    </w:tblPr>
    <w:trPr>
      <w:jc w:val="center"/>
    </w:trPr>
    <w:tcPr>
      <w:shd w:val="clear" w:color="auto" w:fill="FFFF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vdeMetniGirintisi">
    <w:name w:val="Body Text Indent"/>
    <w:basedOn w:val="Normal"/>
    <w:link w:val="GvdeMetniGirintisiChar"/>
    <w:uiPriority w:val="99"/>
    <w:rsid w:val="00980240"/>
    <w:pPr>
      <w:spacing w:after="120" w:line="240" w:lineRule="auto"/>
      <w:ind w:left="283"/>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uiPriority w:val="99"/>
    <w:rsid w:val="00980240"/>
    <w:rPr>
      <w:rFonts w:ascii="Times New Roman" w:eastAsia="Times New Roman" w:hAnsi="Times New Roman" w:cs="Times New Roman"/>
      <w:sz w:val="20"/>
      <w:szCs w:val="20"/>
      <w:lang w:eastAsia="tr-TR"/>
    </w:rPr>
  </w:style>
  <w:style w:type="paragraph" w:styleId="DipnotMetni">
    <w:name w:val="footnote text"/>
    <w:basedOn w:val="Normal"/>
    <w:link w:val="DipnotMetniChar"/>
    <w:uiPriority w:val="99"/>
    <w:semiHidden/>
    <w:rsid w:val="00980240"/>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980240"/>
    <w:rPr>
      <w:rFonts w:ascii="Times New Roman" w:eastAsia="Times New Roman" w:hAnsi="Times New Roman" w:cs="Times New Roman"/>
      <w:sz w:val="20"/>
      <w:szCs w:val="20"/>
      <w:lang w:eastAsia="tr-TR"/>
    </w:rPr>
  </w:style>
  <w:style w:type="character" w:styleId="DipnotBavurusu">
    <w:name w:val="footnote reference"/>
    <w:uiPriority w:val="99"/>
    <w:semiHidden/>
    <w:rsid w:val="00980240"/>
    <w:rPr>
      <w:vertAlign w:val="superscript"/>
    </w:rPr>
  </w:style>
  <w:style w:type="table" w:styleId="TabloKlavuz1">
    <w:name w:val="Table Grid 1"/>
    <w:basedOn w:val="NormalTablo"/>
    <w:uiPriority w:val="99"/>
    <w:rsid w:val="0098024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SayfaNumaras">
    <w:name w:val="page number"/>
    <w:basedOn w:val="VarsaylanParagrafYazTipi"/>
    <w:uiPriority w:val="99"/>
    <w:rsid w:val="00980240"/>
  </w:style>
  <w:style w:type="paragraph" w:styleId="GvdeMetniGirintisi3">
    <w:name w:val="Body Text Indent 3"/>
    <w:basedOn w:val="Normal"/>
    <w:link w:val="GvdeMetniGirintisi3Char"/>
    <w:uiPriority w:val="99"/>
    <w:rsid w:val="00980240"/>
    <w:pPr>
      <w:spacing w:after="120" w:line="240" w:lineRule="auto"/>
      <w:ind w:left="283"/>
    </w:pPr>
    <w:rPr>
      <w:rFonts w:ascii="Times New Roman" w:eastAsia="Times New Roman" w:hAnsi="Times New Roman" w:cs="Times New Roman"/>
      <w:sz w:val="16"/>
      <w:szCs w:val="16"/>
    </w:rPr>
  </w:style>
  <w:style w:type="character" w:customStyle="1" w:styleId="GvdeMetniGirintisi3Char">
    <w:name w:val="Gövde Metni Girintisi 3 Char"/>
    <w:basedOn w:val="VarsaylanParagrafYazTipi"/>
    <w:link w:val="GvdeMetniGirintisi3"/>
    <w:uiPriority w:val="99"/>
    <w:rsid w:val="00980240"/>
    <w:rPr>
      <w:rFonts w:ascii="Times New Roman" w:eastAsia="Times New Roman" w:hAnsi="Times New Roman" w:cs="Times New Roman"/>
      <w:sz w:val="16"/>
      <w:szCs w:val="16"/>
      <w:lang w:eastAsia="tr-TR"/>
    </w:rPr>
  </w:style>
  <w:style w:type="paragraph" w:customStyle="1" w:styleId="baslik">
    <w:name w:val="baslik"/>
    <w:basedOn w:val="Normal"/>
    <w:uiPriority w:val="99"/>
    <w:rsid w:val="009802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ortaic">
    <w:name w:val="menuortaic"/>
    <w:basedOn w:val="Normal"/>
    <w:uiPriority w:val="99"/>
    <w:rsid w:val="009802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al11b">
    <w:name w:val="arial11b"/>
    <w:basedOn w:val="Normal"/>
    <w:uiPriority w:val="99"/>
    <w:rsid w:val="009802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yuleft1">
    <w:name w:val="koyuleft1"/>
    <w:uiPriority w:val="99"/>
    <w:rsid w:val="00980240"/>
    <w:rPr>
      <w:rFonts w:ascii="Verdana" w:hAnsi="Verdana" w:hint="default"/>
      <w:b/>
      <w:bCs/>
      <w:caps w:val="0"/>
      <w:sz w:val="16"/>
      <w:szCs w:val="16"/>
    </w:rPr>
  </w:style>
  <w:style w:type="character" w:customStyle="1" w:styleId="yaz1">
    <w:name w:val="yaz1"/>
    <w:uiPriority w:val="99"/>
    <w:rsid w:val="00980240"/>
    <w:rPr>
      <w:rFonts w:ascii="Verdana" w:hAnsi="Verdana" w:hint="default"/>
      <w:b w:val="0"/>
      <w:bCs w:val="0"/>
      <w:sz w:val="16"/>
      <w:szCs w:val="16"/>
    </w:rPr>
  </w:style>
  <w:style w:type="table" w:styleId="OrtaGlgeleme1-Vurgu5">
    <w:name w:val="Medium Shading 1 Accent 5"/>
    <w:basedOn w:val="NormalTablo"/>
    <w:uiPriority w:val="63"/>
    <w:rsid w:val="0098024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98024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nkliKlavuz-Vurgu2">
    <w:name w:val="Colorful Grid Accent 2"/>
    <w:basedOn w:val="NormalTablo"/>
    <w:uiPriority w:val="99"/>
    <w:rsid w:val="00980240"/>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3">
    <w:name w:val="Colorful Grid Accent 3"/>
    <w:basedOn w:val="NormalTablo"/>
    <w:uiPriority w:val="99"/>
    <w:rsid w:val="00980240"/>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99"/>
    <w:rsid w:val="00980240"/>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Klavuz3-Vurgu6">
    <w:name w:val="Medium Grid 3 Accent 6"/>
    <w:basedOn w:val="NormalTablo"/>
    <w:uiPriority w:val="99"/>
    <w:rsid w:val="0098024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Klavuz-Vurgu6">
    <w:name w:val="Light Grid Accent 6"/>
    <w:basedOn w:val="AkGlgeleme-Vurgu14"/>
    <w:uiPriority w:val="62"/>
    <w:rsid w:val="00980240"/>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insideH w:val="nil"/>
          <w:insideV w:val="nil"/>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H w:val="nil"/>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BelgeBalantlar">
    <w:name w:val="Document Map"/>
    <w:basedOn w:val="Normal"/>
    <w:link w:val="BelgeBalantlarChar"/>
    <w:uiPriority w:val="99"/>
    <w:semiHidden/>
    <w:unhideWhenUsed/>
    <w:rsid w:val="00980240"/>
    <w:pPr>
      <w:spacing w:after="0" w:line="240" w:lineRule="auto"/>
    </w:pPr>
    <w:rPr>
      <w:rFonts w:ascii="Tahoma" w:eastAsia="Times New Roman" w:hAnsi="Tahoma" w:cs="Times New Roman"/>
      <w:sz w:val="16"/>
      <w:szCs w:val="16"/>
    </w:rPr>
  </w:style>
  <w:style w:type="character" w:customStyle="1" w:styleId="BelgeBalantlarChar">
    <w:name w:val="Belge Bağlantıları Char"/>
    <w:basedOn w:val="VarsaylanParagrafYazTipi"/>
    <w:link w:val="BelgeBalantlar"/>
    <w:uiPriority w:val="99"/>
    <w:semiHidden/>
    <w:rsid w:val="00980240"/>
    <w:rPr>
      <w:rFonts w:ascii="Tahoma" w:eastAsia="Times New Roman" w:hAnsi="Tahoma" w:cs="Times New Roman"/>
      <w:sz w:val="16"/>
      <w:szCs w:val="16"/>
      <w:lang w:eastAsia="tr-TR"/>
    </w:rPr>
  </w:style>
  <w:style w:type="character" w:customStyle="1" w:styleId="a">
    <w:name w:val="a"/>
    <w:basedOn w:val="VarsaylanParagrafYazTipi"/>
    <w:uiPriority w:val="99"/>
    <w:rsid w:val="00980240"/>
  </w:style>
  <w:style w:type="paragraph" w:customStyle="1" w:styleId="paraf">
    <w:name w:val="paraf"/>
    <w:basedOn w:val="Normal"/>
    <w:uiPriority w:val="99"/>
    <w:rsid w:val="00980240"/>
    <w:pPr>
      <w:spacing w:before="100" w:beforeAutospacing="1" w:after="100" w:afterAutospacing="1" w:line="240" w:lineRule="auto"/>
      <w:ind w:firstLine="600"/>
      <w:jc w:val="both"/>
    </w:pPr>
    <w:rPr>
      <w:rFonts w:ascii="Verdana" w:eastAsia="Times New Roman" w:hAnsi="Verdana" w:cs="Times New Roman"/>
      <w:sz w:val="16"/>
      <w:szCs w:val="16"/>
    </w:rPr>
  </w:style>
  <w:style w:type="paragraph" w:styleId="Dizin1">
    <w:name w:val="index 1"/>
    <w:basedOn w:val="Normal"/>
    <w:next w:val="Normal"/>
    <w:autoRedefine/>
    <w:uiPriority w:val="99"/>
    <w:semiHidden/>
    <w:unhideWhenUsed/>
    <w:rsid w:val="00980240"/>
    <w:pPr>
      <w:spacing w:after="0" w:line="240" w:lineRule="auto"/>
      <w:ind w:left="200" w:hanging="200"/>
    </w:pPr>
    <w:rPr>
      <w:rFonts w:ascii="Times New Roman" w:eastAsia="Times New Roman" w:hAnsi="Times New Roman" w:cs="Times New Roman"/>
      <w:sz w:val="20"/>
      <w:szCs w:val="20"/>
    </w:rPr>
  </w:style>
  <w:style w:type="paragraph" w:styleId="T4">
    <w:name w:val="toc 4"/>
    <w:basedOn w:val="Normal"/>
    <w:next w:val="Normal"/>
    <w:autoRedefine/>
    <w:uiPriority w:val="39"/>
    <w:unhideWhenUsed/>
    <w:rsid w:val="00980240"/>
    <w:pPr>
      <w:spacing w:after="100"/>
      <w:ind w:left="660"/>
    </w:pPr>
    <w:rPr>
      <w:rFonts w:eastAsia="Times New Roman" w:cs="Times New Roman"/>
    </w:rPr>
  </w:style>
  <w:style w:type="paragraph" w:styleId="T5">
    <w:name w:val="toc 5"/>
    <w:basedOn w:val="Normal"/>
    <w:next w:val="Normal"/>
    <w:autoRedefine/>
    <w:uiPriority w:val="39"/>
    <w:unhideWhenUsed/>
    <w:rsid w:val="00980240"/>
    <w:pPr>
      <w:spacing w:after="100"/>
      <w:ind w:left="880"/>
    </w:pPr>
    <w:rPr>
      <w:rFonts w:eastAsia="Times New Roman" w:cs="Times New Roman"/>
    </w:rPr>
  </w:style>
  <w:style w:type="paragraph" w:styleId="T6">
    <w:name w:val="toc 6"/>
    <w:basedOn w:val="Normal"/>
    <w:next w:val="Normal"/>
    <w:autoRedefine/>
    <w:uiPriority w:val="39"/>
    <w:unhideWhenUsed/>
    <w:rsid w:val="00980240"/>
    <w:pPr>
      <w:spacing w:after="100"/>
      <w:ind w:left="1100"/>
    </w:pPr>
    <w:rPr>
      <w:rFonts w:eastAsia="Times New Roman" w:cs="Times New Roman"/>
    </w:rPr>
  </w:style>
  <w:style w:type="paragraph" w:styleId="T7">
    <w:name w:val="toc 7"/>
    <w:basedOn w:val="Normal"/>
    <w:next w:val="Normal"/>
    <w:autoRedefine/>
    <w:uiPriority w:val="39"/>
    <w:unhideWhenUsed/>
    <w:rsid w:val="00980240"/>
    <w:pPr>
      <w:spacing w:after="100"/>
      <w:ind w:left="1320"/>
    </w:pPr>
    <w:rPr>
      <w:rFonts w:eastAsia="Times New Roman" w:cs="Times New Roman"/>
    </w:rPr>
  </w:style>
  <w:style w:type="paragraph" w:styleId="T8">
    <w:name w:val="toc 8"/>
    <w:basedOn w:val="Normal"/>
    <w:next w:val="Normal"/>
    <w:autoRedefine/>
    <w:uiPriority w:val="39"/>
    <w:unhideWhenUsed/>
    <w:rsid w:val="00980240"/>
    <w:pPr>
      <w:spacing w:after="100"/>
      <w:ind w:left="1540"/>
    </w:pPr>
    <w:rPr>
      <w:rFonts w:eastAsia="Times New Roman" w:cs="Times New Roman"/>
    </w:rPr>
  </w:style>
  <w:style w:type="paragraph" w:styleId="T9">
    <w:name w:val="toc 9"/>
    <w:basedOn w:val="Normal"/>
    <w:next w:val="Normal"/>
    <w:autoRedefine/>
    <w:uiPriority w:val="39"/>
    <w:unhideWhenUsed/>
    <w:rsid w:val="00980240"/>
    <w:pPr>
      <w:spacing w:after="100"/>
      <w:ind w:left="1760"/>
    </w:pPr>
    <w:rPr>
      <w:rFonts w:eastAsia="Times New Roman" w:cs="Times New Roman"/>
    </w:rPr>
  </w:style>
  <w:style w:type="paragraph" w:customStyle="1" w:styleId="Default">
    <w:name w:val="Default"/>
    <w:rsid w:val="00980240"/>
    <w:pPr>
      <w:autoSpaceDE w:val="0"/>
      <w:autoSpaceDN w:val="0"/>
      <w:adjustRightInd w:val="0"/>
      <w:spacing w:after="0" w:line="240" w:lineRule="auto"/>
    </w:pPr>
    <w:rPr>
      <w:rFonts w:ascii="Tahoma" w:eastAsia="Times New Roman" w:hAnsi="Tahoma" w:cs="Tahoma"/>
      <w:color w:val="000000"/>
      <w:sz w:val="24"/>
      <w:szCs w:val="24"/>
    </w:rPr>
  </w:style>
  <w:style w:type="table" w:styleId="TabloListe7">
    <w:name w:val="Table List 7"/>
    <w:basedOn w:val="NormalTablo"/>
    <w:uiPriority w:val="99"/>
    <w:rsid w:val="00980240"/>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AkGlgeleme-Vurgu6">
    <w:name w:val="Light Shading Accent 6"/>
    <w:basedOn w:val="NormalTablo"/>
    <w:uiPriority w:val="99"/>
    <w:rsid w:val="00980240"/>
    <w:pPr>
      <w:spacing w:after="0" w:line="240" w:lineRule="auto"/>
    </w:pPr>
    <w:rPr>
      <w:rFonts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6">
    <w:name w:val="Light List Accent 6"/>
    <w:basedOn w:val="NormalTablo"/>
    <w:uiPriority w:val="99"/>
    <w:rsid w:val="00980240"/>
    <w:pPr>
      <w:spacing w:after="0" w:line="240" w:lineRule="auto"/>
    </w:pPr>
    <w:rPr>
      <w:rFonts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zlenenKpr">
    <w:name w:val="FollowedHyperlink"/>
    <w:uiPriority w:val="99"/>
    <w:semiHidden/>
    <w:unhideWhenUsed/>
    <w:rsid w:val="00980240"/>
    <w:rPr>
      <w:color w:val="800080"/>
      <w:u w:val="single"/>
    </w:rPr>
  </w:style>
  <w:style w:type="table" w:customStyle="1" w:styleId="AkKlavuz-Vurgu11">
    <w:name w:val="Açık Kılavuz - Vurgu 11"/>
    <w:basedOn w:val="NormalTablo"/>
    <w:uiPriority w:val="62"/>
    <w:rsid w:val="00980240"/>
    <w:pPr>
      <w:spacing w:after="0" w:line="240" w:lineRule="auto"/>
    </w:pPr>
    <w:rPr>
      <w:rFonts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2-ortabaslk">
    <w:name w:val="2-ortabaslk"/>
    <w:basedOn w:val="Normal"/>
    <w:rsid w:val="00980240"/>
    <w:pPr>
      <w:spacing w:before="100" w:beforeAutospacing="1" w:after="100" w:afterAutospacing="1" w:line="240" w:lineRule="auto"/>
    </w:pPr>
    <w:rPr>
      <w:rFonts w:ascii="Times New Roman" w:eastAsia="Times New Roman" w:hAnsi="Times New Roman" w:cs="Times New Roman"/>
      <w:sz w:val="24"/>
      <w:szCs w:val="24"/>
    </w:rPr>
  </w:style>
  <w:style w:type="table" w:styleId="AkGlgeleme-Vurgu5">
    <w:name w:val="Light Shading Accent 5"/>
    <w:basedOn w:val="NormalTablo"/>
    <w:uiPriority w:val="60"/>
    <w:rsid w:val="00980240"/>
    <w:pPr>
      <w:spacing w:after="0" w:line="240" w:lineRule="auto"/>
    </w:pPr>
    <w:rPr>
      <w:rFonts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980240"/>
    <w:pPr>
      <w:spacing w:after="0" w:line="240" w:lineRule="auto"/>
    </w:pPr>
    <w:rPr>
      <w:rFonts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11">
    <w:name w:val="Orta Liste 1 - Vurgu 11"/>
    <w:basedOn w:val="NormalTablo"/>
    <w:uiPriority w:val="65"/>
    <w:rsid w:val="00980240"/>
    <w:pPr>
      <w:spacing w:after="0" w:line="240" w:lineRule="auto"/>
    </w:pPr>
    <w:rPr>
      <w:rFonts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Glgeleme-Vurgu2">
    <w:name w:val="Light Shading Accent 2"/>
    <w:basedOn w:val="NormalTablo"/>
    <w:uiPriority w:val="60"/>
    <w:rsid w:val="00980240"/>
    <w:pPr>
      <w:spacing w:after="0" w:line="240" w:lineRule="auto"/>
    </w:pPr>
    <w:rPr>
      <w:rFonts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12">
    <w:name w:val="Açık Gölgeleme - Vurgu 12"/>
    <w:basedOn w:val="NormalTablo"/>
    <w:uiPriority w:val="60"/>
    <w:rsid w:val="00980240"/>
    <w:pPr>
      <w:spacing w:after="0" w:line="240" w:lineRule="auto"/>
    </w:pPr>
    <w:rPr>
      <w:rFonts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3">
    <w:name w:val="Light Shading Accent 3"/>
    <w:basedOn w:val="NormalTablo"/>
    <w:uiPriority w:val="60"/>
    <w:rsid w:val="00980240"/>
    <w:pPr>
      <w:spacing w:after="0" w:line="240" w:lineRule="auto"/>
    </w:pPr>
    <w:rPr>
      <w:rFonts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2">
    <w:name w:val="Light List Accent 2"/>
    <w:basedOn w:val="NormalTablo"/>
    <w:uiPriority w:val="61"/>
    <w:rsid w:val="00980240"/>
    <w:pPr>
      <w:spacing w:after="0" w:line="240" w:lineRule="auto"/>
    </w:pPr>
    <w:rPr>
      <w:rFonts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4">
    <w:name w:val="Light Shading Accent 4"/>
    <w:basedOn w:val="NormalTablo"/>
    <w:uiPriority w:val="60"/>
    <w:rsid w:val="00980240"/>
    <w:pPr>
      <w:spacing w:after="0" w:line="240" w:lineRule="auto"/>
    </w:pPr>
    <w:rPr>
      <w:rFonts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1">
    <w:name w:val="Açık Gölgeleme1"/>
    <w:basedOn w:val="NormalTablo"/>
    <w:uiPriority w:val="60"/>
    <w:rsid w:val="00980240"/>
    <w:pPr>
      <w:spacing w:after="0" w:line="240" w:lineRule="auto"/>
    </w:pPr>
    <w:rPr>
      <w:rFonts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Liste-Vurgu11">
    <w:name w:val="Açık Liste - Vurgu 11"/>
    <w:basedOn w:val="NormalTablo"/>
    <w:uiPriority w:val="61"/>
    <w:rsid w:val="00980240"/>
    <w:pPr>
      <w:spacing w:after="0" w:line="240" w:lineRule="auto"/>
    </w:pPr>
    <w:rPr>
      <w:rFonts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5">
    <w:name w:val="Light List Accent 5"/>
    <w:basedOn w:val="NormalTablo"/>
    <w:uiPriority w:val="61"/>
    <w:rsid w:val="00980240"/>
    <w:pPr>
      <w:spacing w:after="0" w:line="240" w:lineRule="auto"/>
    </w:pPr>
    <w:rPr>
      <w:rFonts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980240"/>
    <w:pPr>
      <w:spacing w:after="0" w:line="240" w:lineRule="auto"/>
    </w:pPr>
    <w:rPr>
      <w:rFonts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arlett" w:eastAsia="Times New Roman" w:hAnsi="Marlet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rlett" w:eastAsia="Times New Roman" w:hAnsi="Marlet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980240"/>
    <w:pPr>
      <w:spacing w:after="0" w:line="240" w:lineRule="auto"/>
    </w:pPr>
    <w:rPr>
      <w:rFonts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980240"/>
    <w:pPr>
      <w:spacing w:after="0" w:line="240" w:lineRule="auto"/>
    </w:pPr>
    <w:rPr>
      <w:rFonts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3">
    <w:name w:val="Medium Shading 1 Accent 3"/>
    <w:basedOn w:val="NormalTablo"/>
    <w:uiPriority w:val="63"/>
    <w:rsid w:val="00980240"/>
    <w:pPr>
      <w:spacing w:after="0" w:line="240" w:lineRule="auto"/>
    </w:pPr>
    <w:rPr>
      <w:rFonts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
    <w:name w:val="Orta Gölgeleme 11"/>
    <w:basedOn w:val="NormalTablo"/>
    <w:uiPriority w:val="63"/>
    <w:rsid w:val="00980240"/>
    <w:pPr>
      <w:spacing w:after="0" w:line="240" w:lineRule="auto"/>
    </w:pPr>
    <w:rPr>
      <w:rFonts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AkKlavuz-Vurgu3">
    <w:name w:val="Light Grid Accent 3"/>
    <w:basedOn w:val="NormalTablo"/>
    <w:uiPriority w:val="62"/>
    <w:rsid w:val="00980240"/>
    <w:pPr>
      <w:spacing w:after="0" w:line="240" w:lineRule="auto"/>
    </w:pPr>
    <w:rPr>
      <w:rFonts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2-Vurgu5">
    <w:name w:val="Medium Shading 2 Accent 5"/>
    <w:basedOn w:val="NormalTablo"/>
    <w:uiPriority w:val="64"/>
    <w:rsid w:val="0098024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98024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8024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98024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980240"/>
    <w:pPr>
      <w:spacing w:after="0" w:line="240" w:lineRule="auto"/>
    </w:pPr>
    <w:rPr>
      <w:rFonts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2">
    <w:name w:val="Açık Kılavuz - Vurgu 12"/>
    <w:basedOn w:val="NormalTablo"/>
    <w:uiPriority w:val="62"/>
    <w:rsid w:val="00980240"/>
    <w:pPr>
      <w:spacing w:after="0" w:line="240" w:lineRule="auto"/>
    </w:pPr>
    <w:rPr>
      <w:rFonts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2-Vurgu2">
    <w:name w:val="Medium Grid 2 Accent 2"/>
    <w:basedOn w:val="NormalTablo"/>
    <w:uiPriority w:val="68"/>
    <w:rsid w:val="009802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OrtaKlavuz3-Vurgu2">
    <w:name w:val="Medium Grid 3 Accent 2"/>
    <w:basedOn w:val="NormalTablo"/>
    <w:uiPriority w:val="69"/>
    <w:rsid w:val="00980240"/>
    <w:pPr>
      <w:spacing w:after="0" w:line="240" w:lineRule="auto"/>
    </w:pPr>
    <w:rPr>
      <w:rFonts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980240"/>
    <w:pPr>
      <w:spacing w:after="0" w:line="240" w:lineRule="auto"/>
    </w:pPr>
    <w:rPr>
      <w:rFonts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5">
    <w:name w:val="Medium Grid 2 Accent 5"/>
    <w:basedOn w:val="NormalTablo"/>
    <w:uiPriority w:val="68"/>
    <w:rsid w:val="009802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Liste2-Vurgu2">
    <w:name w:val="Medium List 2 Accent 2"/>
    <w:basedOn w:val="NormalTablo"/>
    <w:uiPriority w:val="66"/>
    <w:rsid w:val="009802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9802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2">
    <w:name w:val="Medium Grid 1 Accent 2"/>
    <w:basedOn w:val="NormalTablo"/>
    <w:uiPriority w:val="67"/>
    <w:rsid w:val="00980240"/>
    <w:pPr>
      <w:spacing w:after="0" w:line="240" w:lineRule="auto"/>
    </w:pPr>
    <w:rPr>
      <w:rFonts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Liste2-Vurgu6">
    <w:name w:val="Medium List 2 Accent 6"/>
    <w:basedOn w:val="NormalTablo"/>
    <w:uiPriority w:val="66"/>
    <w:rsid w:val="009802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9802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1-Vurgu2">
    <w:name w:val="Medium List 1 Accent 2"/>
    <w:basedOn w:val="NormalTablo"/>
    <w:uiPriority w:val="65"/>
    <w:rsid w:val="00980240"/>
    <w:pPr>
      <w:spacing w:after="0" w:line="240" w:lineRule="auto"/>
    </w:pPr>
    <w:rPr>
      <w:rFonts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Marlett" w:eastAsia="Times New Roman" w:hAnsi="Marlet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2-Vurgu51">
    <w:name w:val="Orta Liste 2 - Vurgu 51"/>
    <w:basedOn w:val="NormalTablo"/>
    <w:next w:val="OrtaListe2-Vurgu5"/>
    <w:uiPriority w:val="66"/>
    <w:rsid w:val="009802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1-Vurgu5">
    <w:name w:val="Medium List 1 Accent 5"/>
    <w:basedOn w:val="NormalTablo"/>
    <w:uiPriority w:val="65"/>
    <w:rsid w:val="00980240"/>
    <w:pPr>
      <w:spacing w:after="0" w:line="240" w:lineRule="auto"/>
    </w:pPr>
    <w:rPr>
      <w:rFonts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Marlett" w:eastAsia="Times New Roman" w:hAnsi="Marlet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5">
    <w:name w:val="Medium Grid 3 Accent 5"/>
    <w:basedOn w:val="NormalTablo"/>
    <w:uiPriority w:val="69"/>
    <w:rsid w:val="00980240"/>
    <w:pPr>
      <w:spacing w:after="0" w:line="240" w:lineRule="auto"/>
    </w:pPr>
    <w:rPr>
      <w:rFonts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3">
    <w:name w:val="Açık Gölgeleme - Vurgu 13"/>
    <w:basedOn w:val="NormalTablo"/>
    <w:uiPriority w:val="60"/>
    <w:rsid w:val="00980240"/>
    <w:pPr>
      <w:spacing w:after="0" w:line="240" w:lineRule="auto"/>
    </w:pPr>
    <w:rPr>
      <w:rFonts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1-Vurgu5">
    <w:name w:val="Medium Grid 1 Accent 5"/>
    <w:basedOn w:val="NormalTablo"/>
    <w:uiPriority w:val="67"/>
    <w:rsid w:val="00980240"/>
    <w:pPr>
      <w:spacing w:after="0" w:line="240" w:lineRule="auto"/>
    </w:pPr>
    <w:rPr>
      <w:rFonts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xl66">
    <w:name w:val="xl66"/>
    <w:basedOn w:val="Normal"/>
    <w:rsid w:val="0098024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rPr>
  </w:style>
  <w:style w:type="paragraph" w:customStyle="1" w:styleId="xl67">
    <w:name w:val="xl67"/>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68">
    <w:name w:val="xl68"/>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rPr>
  </w:style>
  <w:style w:type="paragraph" w:customStyle="1" w:styleId="xl69">
    <w:name w:val="xl69"/>
    <w:basedOn w:val="Normal"/>
    <w:rsid w:val="0098024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0">
    <w:name w:val="xl70"/>
    <w:basedOn w:val="Normal"/>
    <w:rsid w:val="0098024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9802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9">
    <w:name w:val="xl79"/>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80">
    <w:name w:val="xl80"/>
    <w:basedOn w:val="Normal"/>
    <w:rsid w:val="009802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81">
    <w:name w:val="xl81"/>
    <w:basedOn w:val="Normal"/>
    <w:rsid w:val="009802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rPr>
  </w:style>
  <w:style w:type="paragraph" w:customStyle="1" w:styleId="xl82">
    <w:name w:val="xl82"/>
    <w:basedOn w:val="Normal"/>
    <w:rsid w:val="009802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83">
    <w:name w:val="xl83"/>
    <w:basedOn w:val="Normal"/>
    <w:rsid w:val="009802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84">
    <w:name w:val="xl84"/>
    <w:basedOn w:val="Normal"/>
    <w:rsid w:val="0098024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85">
    <w:name w:val="xl85"/>
    <w:basedOn w:val="Normal"/>
    <w:rsid w:val="0098024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86">
    <w:name w:val="xl86"/>
    <w:basedOn w:val="Normal"/>
    <w:rsid w:val="0098024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87">
    <w:name w:val="xl87"/>
    <w:basedOn w:val="Normal"/>
    <w:rsid w:val="009802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88">
    <w:name w:val="xl88"/>
    <w:basedOn w:val="Normal"/>
    <w:rsid w:val="0098024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89">
    <w:name w:val="xl89"/>
    <w:basedOn w:val="Normal"/>
    <w:rsid w:val="0098024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90">
    <w:name w:val="xl90"/>
    <w:basedOn w:val="Normal"/>
    <w:rsid w:val="0098024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91">
    <w:name w:val="xl91"/>
    <w:basedOn w:val="Normal"/>
    <w:rsid w:val="00980240"/>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rPr>
  </w:style>
  <w:style w:type="paragraph" w:customStyle="1" w:styleId="xl92">
    <w:name w:val="xl92"/>
    <w:basedOn w:val="Normal"/>
    <w:rsid w:val="00980240"/>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rPr>
  </w:style>
  <w:style w:type="paragraph" w:customStyle="1" w:styleId="xl93">
    <w:name w:val="xl93"/>
    <w:basedOn w:val="Normal"/>
    <w:rsid w:val="0098024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94">
    <w:name w:val="xl94"/>
    <w:basedOn w:val="Normal"/>
    <w:rsid w:val="0098024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95">
    <w:name w:val="xl95"/>
    <w:basedOn w:val="Normal"/>
    <w:rsid w:val="0098024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96">
    <w:name w:val="xl96"/>
    <w:basedOn w:val="Normal"/>
    <w:rsid w:val="0098024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97">
    <w:name w:val="xl97"/>
    <w:basedOn w:val="Normal"/>
    <w:rsid w:val="009802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98">
    <w:name w:val="xl98"/>
    <w:basedOn w:val="Normal"/>
    <w:rsid w:val="0098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98024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0">
    <w:name w:val="xl100"/>
    <w:basedOn w:val="Normal"/>
    <w:rsid w:val="009802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1">
    <w:name w:val="xl101"/>
    <w:basedOn w:val="Normal"/>
    <w:rsid w:val="00980240"/>
    <w:pPr>
      <w:spacing w:before="100" w:beforeAutospacing="1" w:after="100" w:afterAutospacing="1" w:line="240" w:lineRule="auto"/>
    </w:pPr>
    <w:rPr>
      <w:rFonts w:ascii="Times New Roman" w:eastAsia="Times New Roman" w:hAnsi="Times New Roman" w:cs="Times New Roman"/>
      <w:sz w:val="20"/>
      <w:szCs w:val="20"/>
    </w:rPr>
  </w:style>
  <w:style w:type="table" w:customStyle="1" w:styleId="OrtaGlgeleme1-Vurgu12">
    <w:name w:val="Orta Gölgeleme 1 - Vurgu 12"/>
    <w:basedOn w:val="NormalTablo"/>
    <w:uiPriority w:val="63"/>
    <w:rsid w:val="00980240"/>
    <w:pPr>
      <w:spacing w:after="0" w:line="240" w:lineRule="auto"/>
    </w:pPr>
    <w:rPr>
      <w:rFonts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4">
    <w:name w:val="Medium Shading 1 Accent 4"/>
    <w:basedOn w:val="NormalTablo"/>
    <w:uiPriority w:val="63"/>
    <w:rsid w:val="00980240"/>
    <w:pPr>
      <w:spacing w:after="0" w:line="240" w:lineRule="auto"/>
    </w:pPr>
    <w:rPr>
      <w:rFonts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Glgeleme2-Vurgu6">
    <w:name w:val="Medium Shading 2 Accent 6"/>
    <w:basedOn w:val="NormalTablo"/>
    <w:uiPriority w:val="64"/>
    <w:rsid w:val="0098024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980240"/>
    <w:pPr>
      <w:spacing w:after="0" w:line="240" w:lineRule="auto"/>
    </w:pPr>
    <w:rPr>
      <w:rFonts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4">
    <w:name w:val="Medium Grid 1 Accent 4"/>
    <w:basedOn w:val="NormalTablo"/>
    <w:uiPriority w:val="67"/>
    <w:rsid w:val="00980240"/>
    <w:pPr>
      <w:spacing w:after="0" w:line="240" w:lineRule="auto"/>
    </w:pPr>
    <w:rPr>
      <w:rFonts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lavuzTablo2-Vurgu11">
    <w:name w:val="Kılavuz Tablo 2 - Vurgu 11"/>
    <w:basedOn w:val="NormalTablo"/>
    <w:uiPriority w:val="47"/>
    <w:rsid w:val="00980240"/>
    <w:pPr>
      <w:spacing w:after="0" w:line="240" w:lineRule="auto"/>
    </w:pPr>
    <w:rPr>
      <w:rFonts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1">
    <w:name w:val="Kılavuz Tablo 3 - Vurgu 11"/>
    <w:basedOn w:val="NormalTablo"/>
    <w:uiPriority w:val="48"/>
    <w:rsid w:val="00980240"/>
    <w:pPr>
      <w:spacing w:after="0" w:line="240" w:lineRule="auto"/>
    </w:pPr>
    <w:rPr>
      <w:rFonts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DzTablo11">
    <w:name w:val="Düz Tablo 11"/>
    <w:basedOn w:val="NormalTablo"/>
    <w:uiPriority w:val="41"/>
    <w:rsid w:val="00980240"/>
    <w:pPr>
      <w:spacing w:after="0" w:line="240" w:lineRule="auto"/>
    </w:pPr>
    <w:rPr>
      <w:rFonts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Klavuz1-Vurgu6">
    <w:name w:val="Medium Grid 1 Accent 6"/>
    <w:basedOn w:val="NormalTablo"/>
    <w:uiPriority w:val="67"/>
    <w:rsid w:val="00980240"/>
    <w:pPr>
      <w:spacing w:after="0" w:line="240" w:lineRule="auto"/>
    </w:pPr>
    <w:rPr>
      <w:rFonts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character" w:customStyle="1" w:styleId="Gvdemetni2">
    <w:name w:val="Gövde metni (2)_"/>
    <w:link w:val="Gvdemetni20"/>
    <w:rsid w:val="00980240"/>
    <w:rPr>
      <w:rFonts w:ascii="Arial" w:eastAsia="Arial" w:hAnsi="Arial" w:cs="Arial"/>
      <w:b/>
      <w:bCs/>
      <w:sz w:val="43"/>
      <w:szCs w:val="43"/>
      <w:shd w:val="clear" w:color="auto" w:fill="FFFFFF"/>
    </w:rPr>
  </w:style>
  <w:style w:type="paragraph" w:customStyle="1" w:styleId="Gvdemetni20">
    <w:name w:val="Gövde metni (2)"/>
    <w:basedOn w:val="Normal"/>
    <w:link w:val="Gvdemetni2"/>
    <w:rsid w:val="00980240"/>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980240"/>
    <w:rPr>
      <w:sz w:val="16"/>
      <w:szCs w:val="16"/>
    </w:rPr>
  </w:style>
  <w:style w:type="paragraph" w:styleId="AklamaMetni">
    <w:name w:val="annotation text"/>
    <w:basedOn w:val="Normal"/>
    <w:link w:val="AklamaMetniChar"/>
    <w:uiPriority w:val="99"/>
    <w:semiHidden/>
    <w:unhideWhenUsed/>
    <w:rsid w:val="00980240"/>
    <w:pPr>
      <w:spacing w:line="240" w:lineRule="auto"/>
    </w:pPr>
    <w:rPr>
      <w:rFonts w:cs="Times New Roman"/>
      <w:sz w:val="20"/>
      <w:szCs w:val="20"/>
    </w:rPr>
  </w:style>
  <w:style w:type="character" w:customStyle="1" w:styleId="AklamaMetniChar">
    <w:name w:val="Açıklama Metni Char"/>
    <w:basedOn w:val="VarsaylanParagrafYazTipi"/>
    <w:link w:val="AklamaMetni"/>
    <w:uiPriority w:val="99"/>
    <w:semiHidden/>
    <w:rsid w:val="00980240"/>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980240"/>
    <w:rPr>
      <w:b/>
      <w:bCs/>
    </w:rPr>
  </w:style>
  <w:style w:type="character" w:customStyle="1" w:styleId="AklamaKonusuChar">
    <w:name w:val="Açıklama Konusu Char"/>
    <w:basedOn w:val="AklamaMetniChar"/>
    <w:link w:val="AklamaKonusu"/>
    <w:uiPriority w:val="99"/>
    <w:semiHidden/>
    <w:rsid w:val="00980240"/>
    <w:rPr>
      <w:rFonts w:ascii="Calibri" w:eastAsia="Calibri" w:hAnsi="Calibri" w:cs="Times New Roman"/>
      <w:b/>
      <w:bCs/>
      <w:sz w:val="20"/>
      <w:szCs w:val="20"/>
    </w:rPr>
  </w:style>
  <w:style w:type="numbering" w:customStyle="1" w:styleId="ListeYok11">
    <w:name w:val="Liste Yok11"/>
    <w:next w:val="ListeYok"/>
    <w:uiPriority w:val="99"/>
    <w:semiHidden/>
    <w:unhideWhenUsed/>
    <w:rsid w:val="00980240"/>
  </w:style>
  <w:style w:type="table" w:customStyle="1" w:styleId="OrtaGlgeleme1-Vurgu111">
    <w:name w:val="Orta Gölgeleme 1 - Vurgu 111"/>
    <w:basedOn w:val="NormalTablo"/>
    <w:uiPriority w:val="63"/>
    <w:rsid w:val="00980240"/>
    <w:pPr>
      <w:spacing w:after="0" w:line="240" w:lineRule="auto"/>
    </w:pPr>
    <w:rPr>
      <w:rFonts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980240"/>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802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98024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980240"/>
    <w:pPr>
      <w:spacing w:after="0" w:line="240" w:lineRule="auto"/>
    </w:pPr>
    <w:rPr>
      <w:rFonts w:cs="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98024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980240"/>
    <w:pPr>
      <w:spacing w:after="0" w:line="240" w:lineRule="auto"/>
    </w:pPr>
    <w:rPr>
      <w:rFonts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980240"/>
    <w:pPr>
      <w:spacing w:after="0" w:line="240" w:lineRule="auto"/>
    </w:pPr>
    <w:rPr>
      <w:rFonts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1">
    <w:name w:val="Açık Gölgeleme11"/>
    <w:basedOn w:val="NormalTablo"/>
    <w:uiPriority w:val="60"/>
    <w:rsid w:val="00980240"/>
    <w:pPr>
      <w:spacing w:after="0" w:line="240" w:lineRule="auto"/>
    </w:pPr>
    <w:rPr>
      <w:rFonts w:eastAsia="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980240"/>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980240"/>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980240"/>
    <w:pPr>
      <w:spacing w:after="0" w:line="240" w:lineRule="auto"/>
    </w:pPr>
    <w:rPr>
      <w:rFonts w:cs="Times New Roman"/>
      <w:color w:val="000000"/>
      <w:sz w:val="20"/>
      <w:szCs w:val="2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98024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4">
    <w:name w:val="Açık Kılavuz - Vurgu 14"/>
    <w:basedOn w:val="NormalTablo"/>
    <w:uiPriority w:val="62"/>
    <w:rsid w:val="00980240"/>
    <w:pPr>
      <w:spacing w:after="0" w:line="240" w:lineRule="auto"/>
    </w:pPr>
    <w:rPr>
      <w:rFonts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arlett" w:eastAsia="Times New Roman" w:hAnsi="Marlet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arlett" w:eastAsia="Times New Roman" w:hAnsi="Marlet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980240"/>
    <w:pPr>
      <w:spacing w:after="0" w:line="240" w:lineRule="auto"/>
    </w:pPr>
    <w:rPr>
      <w:rFonts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980240"/>
    <w:pPr>
      <w:spacing w:after="0" w:line="240" w:lineRule="auto"/>
    </w:pPr>
    <w:rPr>
      <w:rFonts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uiPriority w:val="10"/>
    <w:rsid w:val="00980240"/>
    <w:rPr>
      <w:rFonts w:ascii="Calibri Light" w:eastAsia="Times New Roman" w:hAnsi="Calibri Light" w:cs="Times New Roman"/>
      <w:b/>
      <w:bCs/>
      <w:kern w:val="28"/>
      <w:sz w:val="32"/>
      <w:szCs w:val="32"/>
      <w:lang w:eastAsia="en-US"/>
    </w:rPr>
  </w:style>
  <w:style w:type="paragraph" w:styleId="Dzeltme">
    <w:name w:val="Revision"/>
    <w:hidden/>
    <w:uiPriority w:val="99"/>
    <w:semiHidden/>
    <w:rsid w:val="00980240"/>
    <w:pPr>
      <w:spacing w:after="0" w:line="240" w:lineRule="auto"/>
    </w:pPr>
    <w:rPr>
      <w:rFonts w:cs="Times New Roman"/>
    </w:rPr>
  </w:style>
  <w:style w:type="character" w:customStyle="1" w:styleId="Bodytext">
    <w:name w:val="Body text_"/>
    <w:link w:val="GvdeMetni8"/>
    <w:rsid w:val="00980240"/>
    <w:rPr>
      <w:rFonts w:ascii="Times New Roman" w:eastAsia="Times New Roman" w:hAnsi="Times New Roman"/>
      <w:sz w:val="23"/>
      <w:szCs w:val="23"/>
      <w:shd w:val="clear" w:color="auto" w:fill="FFFFFF"/>
    </w:rPr>
  </w:style>
  <w:style w:type="character" w:customStyle="1" w:styleId="BodytextItalic">
    <w:name w:val="Body text + Italic"/>
    <w:rsid w:val="00980240"/>
    <w:rPr>
      <w:rFonts w:ascii="Times New Roman" w:eastAsia="Times New Roman" w:hAnsi="Times New Roman" w:cs="Times New Roman"/>
      <w:b w:val="0"/>
      <w:bCs w:val="0"/>
      <w:i/>
      <w:iCs/>
      <w:smallCaps w:val="0"/>
      <w:strike w:val="0"/>
      <w:spacing w:val="0"/>
      <w:sz w:val="23"/>
      <w:szCs w:val="23"/>
    </w:rPr>
  </w:style>
  <w:style w:type="paragraph" w:customStyle="1" w:styleId="GvdeMetni8">
    <w:name w:val="Gövde Metni8"/>
    <w:basedOn w:val="Normal"/>
    <w:link w:val="Bodytext"/>
    <w:rsid w:val="00980240"/>
    <w:pPr>
      <w:shd w:val="clear" w:color="auto" w:fill="FFFFFF"/>
      <w:spacing w:after="0" w:line="0" w:lineRule="atLeast"/>
      <w:ind w:hanging="1120"/>
    </w:pPr>
    <w:rPr>
      <w:rFonts w:ascii="Times New Roman" w:eastAsia="Times New Roman" w:hAnsi="Times New Roman"/>
      <w:sz w:val="23"/>
      <w:szCs w:val="23"/>
    </w:rPr>
  </w:style>
  <w:style w:type="character" w:customStyle="1" w:styleId="Heading7">
    <w:name w:val="Heading #7_"/>
    <w:link w:val="Heading70"/>
    <w:rsid w:val="00980240"/>
    <w:rPr>
      <w:rFonts w:ascii="Times New Roman" w:eastAsia="Times New Roman" w:hAnsi="Times New Roman"/>
      <w:sz w:val="23"/>
      <w:szCs w:val="23"/>
      <w:shd w:val="clear" w:color="auto" w:fill="FFFFFF"/>
    </w:rPr>
  </w:style>
  <w:style w:type="character" w:customStyle="1" w:styleId="Picturecaption2">
    <w:name w:val="Picture caption (2)_"/>
    <w:link w:val="Picturecaption20"/>
    <w:rsid w:val="00980240"/>
    <w:rPr>
      <w:rFonts w:ascii="Arial" w:eastAsia="Arial" w:hAnsi="Arial" w:cs="Arial"/>
      <w:sz w:val="18"/>
      <w:szCs w:val="18"/>
      <w:shd w:val="clear" w:color="auto" w:fill="FFFFFF"/>
    </w:rPr>
  </w:style>
  <w:style w:type="character" w:customStyle="1" w:styleId="Picturecaption2TimesNewRoman115pt">
    <w:name w:val="Picture caption (2) + Times New Roman;11;5 pt"/>
    <w:rsid w:val="00980240"/>
    <w:rPr>
      <w:rFonts w:ascii="Times New Roman" w:eastAsia="Times New Roman" w:hAnsi="Times New Roman" w:cs="Times New Roman"/>
      <w:b w:val="0"/>
      <w:bCs w:val="0"/>
      <w:i w:val="0"/>
      <w:iCs w:val="0"/>
      <w:smallCaps w:val="0"/>
      <w:strike w:val="0"/>
      <w:spacing w:val="0"/>
      <w:sz w:val="23"/>
      <w:szCs w:val="23"/>
    </w:rPr>
  </w:style>
  <w:style w:type="character" w:customStyle="1" w:styleId="Picturecaption">
    <w:name w:val="Picture caption_"/>
    <w:link w:val="Picturecaption0"/>
    <w:rsid w:val="00980240"/>
    <w:rPr>
      <w:rFonts w:ascii="Times New Roman" w:eastAsia="Times New Roman" w:hAnsi="Times New Roman"/>
      <w:sz w:val="18"/>
      <w:szCs w:val="18"/>
      <w:shd w:val="clear" w:color="auto" w:fill="FFFFFF"/>
    </w:rPr>
  </w:style>
  <w:style w:type="character" w:customStyle="1" w:styleId="Picturecaption3">
    <w:name w:val="Picture caption (3)_"/>
    <w:link w:val="Picturecaption30"/>
    <w:rsid w:val="00980240"/>
    <w:rPr>
      <w:rFonts w:ascii="Times New Roman" w:eastAsia="Times New Roman" w:hAnsi="Times New Roman"/>
      <w:sz w:val="17"/>
      <w:szCs w:val="17"/>
      <w:shd w:val="clear" w:color="auto" w:fill="FFFFFF"/>
    </w:rPr>
  </w:style>
  <w:style w:type="paragraph" w:customStyle="1" w:styleId="Heading70">
    <w:name w:val="Heading #7"/>
    <w:basedOn w:val="Normal"/>
    <w:link w:val="Heading7"/>
    <w:rsid w:val="00980240"/>
    <w:pPr>
      <w:shd w:val="clear" w:color="auto" w:fill="FFFFFF"/>
      <w:spacing w:after="840" w:line="0" w:lineRule="atLeast"/>
      <w:ind w:hanging="320"/>
      <w:outlineLvl w:val="6"/>
    </w:pPr>
    <w:rPr>
      <w:rFonts w:ascii="Times New Roman" w:eastAsia="Times New Roman" w:hAnsi="Times New Roman"/>
      <w:sz w:val="23"/>
      <w:szCs w:val="23"/>
    </w:rPr>
  </w:style>
  <w:style w:type="paragraph" w:customStyle="1" w:styleId="Picturecaption20">
    <w:name w:val="Picture caption (2)"/>
    <w:basedOn w:val="Normal"/>
    <w:link w:val="Picturecaption2"/>
    <w:rsid w:val="00980240"/>
    <w:pPr>
      <w:shd w:val="clear" w:color="auto" w:fill="FFFFFF"/>
      <w:spacing w:after="60" w:line="0" w:lineRule="atLeast"/>
    </w:pPr>
    <w:rPr>
      <w:rFonts w:ascii="Arial" w:eastAsia="Arial" w:hAnsi="Arial" w:cs="Arial"/>
      <w:sz w:val="18"/>
      <w:szCs w:val="18"/>
    </w:rPr>
  </w:style>
  <w:style w:type="paragraph" w:customStyle="1" w:styleId="Picturecaption0">
    <w:name w:val="Picture caption"/>
    <w:basedOn w:val="Normal"/>
    <w:link w:val="Picturecaption"/>
    <w:rsid w:val="00980240"/>
    <w:pPr>
      <w:shd w:val="clear" w:color="auto" w:fill="FFFFFF"/>
      <w:spacing w:before="60" w:after="240" w:line="0" w:lineRule="atLeast"/>
    </w:pPr>
    <w:rPr>
      <w:rFonts w:ascii="Times New Roman" w:eastAsia="Times New Roman" w:hAnsi="Times New Roman"/>
      <w:sz w:val="18"/>
      <w:szCs w:val="18"/>
    </w:rPr>
  </w:style>
  <w:style w:type="paragraph" w:customStyle="1" w:styleId="Picturecaption30">
    <w:name w:val="Picture caption (3)"/>
    <w:basedOn w:val="Normal"/>
    <w:link w:val="Picturecaption3"/>
    <w:rsid w:val="00980240"/>
    <w:pPr>
      <w:shd w:val="clear" w:color="auto" w:fill="FFFFFF"/>
      <w:spacing w:before="240" w:after="0" w:line="0" w:lineRule="atLeast"/>
    </w:pPr>
    <w:rPr>
      <w:rFonts w:ascii="Times New Roman" w:eastAsia="Times New Roman" w:hAnsi="Times New Roman"/>
      <w:sz w:val="17"/>
      <w:szCs w:val="17"/>
    </w:rPr>
  </w:style>
  <w:style w:type="paragraph" w:customStyle="1" w:styleId="GvdeMetni12">
    <w:name w:val="Gövde Metni12"/>
    <w:basedOn w:val="Normal"/>
    <w:rsid w:val="00980240"/>
    <w:pPr>
      <w:shd w:val="clear" w:color="auto" w:fill="FFFFFF"/>
      <w:spacing w:before="300" w:after="60" w:line="336" w:lineRule="exact"/>
      <w:ind w:hanging="500"/>
      <w:jc w:val="both"/>
    </w:pPr>
    <w:rPr>
      <w:color w:val="000000"/>
      <w:sz w:val="20"/>
      <w:szCs w:val="20"/>
    </w:rPr>
  </w:style>
  <w:style w:type="character" w:customStyle="1" w:styleId="Bodytext105ptBold">
    <w:name w:val="Body text + 10;5 pt;Bold"/>
    <w:rsid w:val="00980240"/>
    <w:rPr>
      <w:rFonts w:ascii="Calibri" w:eastAsia="Calibri" w:hAnsi="Calibri" w:cs="Calibri"/>
      <w:b/>
      <w:bCs/>
      <w:i w:val="0"/>
      <w:iCs w:val="0"/>
      <w:smallCaps w:val="0"/>
      <w:strike w:val="0"/>
      <w:spacing w:val="0"/>
      <w:sz w:val="21"/>
      <w:szCs w:val="21"/>
      <w:shd w:val="clear" w:color="auto" w:fill="FFFFFF"/>
    </w:rPr>
  </w:style>
  <w:style w:type="paragraph" w:styleId="ekillerTablosu">
    <w:name w:val="table of figures"/>
    <w:basedOn w:val="Normal"/>
    <w:next w:val="Normal"/>
    <w:uiPriority w:val="99"/>
    <w:rsid w:val="00980240"/>
    <w:rPr>
      <w:rFonts w:cs="Times New Roman"/>
    </w:rPr>
  </w:style>
  <w:style w:type="table" w:customStyle="1" w:styleId="ListeTablo6Renkli-Vurgu11">
    <w:name w:val="Liste Tablo 6 Renkli - Vurgu 11"/>
    <w:basedOn w:val="NormalTablo"/>
    <w:uiPriority w:val="51"/>
    <w:rsid w:val="00980240"/>
    <w:pPr>
      <w:spacing w:after="0" w:line="240" w:lineRule="auto"/>
    </w:pPr>
    <w:rPr>
      <w:rFonts w:cs="Times New Roman"/>
      <w:color w:val="2E74B5"/>
      <w:sz w:val="20"/>
      <w:szCs w:val="20"/>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7Renkli-Vurgu11">
    <w:name w:val="Kılavuz Tablo 7 Renkli - Vurgu 11"/>
    <w:basedOn w:val="NormalTablo"/>
    <w:uiPriority w:val="52"/>
    <w:rsid w:val="00980240"/>
    <w:pPr>
      <w:spacing w:after="0" w:line="240" w:lineRule="auto"/>
    </w:pPr>
    <w:rPr>
      <w:rFonts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KlavuzTablo6-Renkli-Vurgu510">
    <w:name w:val="Kılavuz Tablo 6 - Renkli - Vurgu 51"/>
    <w:basedOn w:val="NormalTablo"/>
    <w:uiPriority w:val="51"/>
    <w:rsid w:val="00980240"/>
    <w:pPr>
      <w:spacing w:after="0" w:line="240" w:lineRule="auto"/>
    </w:pPr>
    <w:rPr>
      <w:rFonts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6Renkli-Vurgu110">
    <w:name w:val="Kılavuz Tablo 6 Renkli - Vurgu 11"/>
    <w:basedOn w:val="NormalTablo"/>
    <w:uiPriority w:val="51"/>
    <w:rsid w:val="00980240"/>
    <w:pPr>
      <w:spacing w:after="0" w:line="240" w:lineRule="auto"/>
    </w:pPr>
    <w:rPr>
      <w:rFonts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lo1Ak-Vurgu11">
    <w:name w:val="Liste Tablo 1 Açık - Vurgu 11"/>
    <w:basedOn w:val="NormalTablo"/>
    <w:uiPriority w:val="46"/>
    <w:rsid w:val="00980240"/>
    <w:pPr>
      <w:spacing w:after="0" w:line="240" w:lineRule="auto"/>
    </w:pPr>
    <w:rPr>
      <w:rFonts w:cs="Times New Roman"/>
      <w:sz w:val="20"/>
      <w:szCs w:val="20"/>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pple-converted-space">
    <w:name w:val="apple-converted-space"/>
    <w:rsid w:val="00980240"/>
  </w:style>
  <w:style w:type="paragraph" w:customStyle="1" w:styleId="GvdeMetni1">
    <w:name w:val="Gövde Metni1"/>
    <w:basedOn w:val="Normal"/>
    <w:uiPriority w:val="99"/>
    <w:rsid w:val="00980240"/>
    <w:pPr>
      <w:widowControl w:val="0"/>
      <w:shd w:val="clear" w:color="auto" w:fill="FFFFFF"/>
      <w:spacing w:before="120" w:after="0" w:line="250" w:lineRule="exact"/>
      <w:ind w:hanging="560"/>
      <w:jc w:val="both"/>
    </w:pPr>
    <w:rPr>
      <w:rFonts w:cs="Times New Roman"/>
      <w:sz w:val="21"/>
      <w:szCs w:val="21"/>
    </w:rPr>
  </w:style>
  <w:style w:type="table" w:customStyle="1" w:styleId="TabloKlavuzu2">
    <w:name w:val="Tablo Kılavuzu2"/>
    <w:basedOn w:val="NormalTablo"/>
    <w:next w:val="TabloKlavuzu"/>
    <w:uiPriority w:val="39"/>
    <w:rsid w:val="00980240"/>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4">
    <w:name w:val="Açık Gölgeleme - Vurgu 14"/>
    <w:basedOn w:val="NormalTablo"/>
    <w:uiPriority w:val="60"/>
    <w:semiHidden/>
    <w:unhideWhenUsed/>
    <w:rsid w:val="00980240"/>
    <w:pPr>
      <w:spacing w:after="0" w:line="240" w:lineRule="auto"/>
    </w:pPr>
    <w:rPr>
      <w:rFonts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3">
    <w:name w:val="Tablo Kılavuzu3"/>
    <w:basedOn w:val="NormalTablo"/>
    <w:next w:val="TabloKlavuzu"/>
    <w:uiPriority w:val="39"/>
    <w:rsid w:val="00980240"/>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4D397E"/>
  </w:style>
  <w:style w:type="table" w:customStyle="1" w:styleId="TabloKlavuzu4">
    <w:name w:val="Tablo Kılavuzu4"/>
    <w:basedOn w:val="NormalTablo"/>
    <w:next w:val="TabloKlavuzu"/>
    <w:uiPriority w:val="39"/>
    <w:rsid w:val="004D397E"/>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1">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tblStylePr w:type="firstRow">
      <w:rPr>
        <w:b/>
      </w:rPr>
      <w:tblPr/>
      <w:tcPr>
        <w:tcBorders>
          <w:bottom w:val="single" w:sz="4" w:space="0" w:color="9CC2E5"/>
        </w:tcBorders>
      </w:tcPr>
    </w:tblStylePr>
    <w:tblStylePr w:type="lastRow">
      <w:rPr>
        <w:b/>
      </w:rPr>
      <w:tblPr/>
      <w:tcPr>
        <w:tcBorders>
          <w:top w:val="single" w:sz="4" w:space="0" w:color="9CC2E5"/>
        </w:tcBorders>
      </w:tcPr>
    </w:tblStylePr>
    <w:tblStylePr w:type="firstCol">
      <w:rPr>
        <w:b/>
      </w:rPr>
    </w:tblStylePr>
    <w:tblStylePr w:type="lastCol">
      <w:rPr>
        <w:b/>
      </w:rPr>
    </w:tblStylePr>
    <w:tblStylePr w:type="band1Vert">
      <w:tblPr/>
      <w:tcPr>
        <w:shd w:val="clear" w:color="auto" w:fill="DEEAF6"/>
      </w:tcPr>
    </w:tblStylePr>
    <w:tblStylePr w:type="band1Horz">
      <w:tblPr/>
      <w:tcPr>
        <w:shd w:val="clear" w:color="auto" w:fill="DEEAF6"/>
      </w:tcPr>
    </w:tblStylePr>
  </w:style>
  <w:style w:type="table" w:customStyle="1" w:styleId="a2">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3">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5">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6">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tblStylePr w:type="firstRow">
      <w:pPr>
        <w:spacing w:before="0" w:after="0" w:line="240" w:lineRule="auto"/>
      </w:pPr>
      <w:rPr>
        <w:b/>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rPr>
      <w:tblPr/>
      <w:tcPr>
        <w:tcBorders>
          <w:top w:val="single" w:sz="6" w:space="0" w:color="78C0D4"/>
          <w:left w:val="single" w:sz="8" w:space="0" w:color="78C0D4"/>
          <w:bottom w:val="single" w:sz="8" w:space="0" w:color="78C0D4"/>
          <w:right w:val="single" w:sz="8" w:space="0" w:color="78C0D4"/>
          <w:insideH w:val="nil"/>
          <w:insideV w:val="nil"/>
        </w:tcBorders>
      </w:tcPr>
    </w:tblStylePr>
    <w:tblStylePr w:type="firstCol">
      <w:rPr>
        <w:b/>
      </w:rPr>
    </w:tblStylePr>
    <w:tblStylePr w:type="lastCol">
      <w:rPr>
        <w:b/>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7">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8">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9">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a">
    <w:basedOn w:val="TableNormal"/>
    <w:rsid w:val="004A70A5"/>
    <w:tblPr>
      <w:tblStyleRowBandSize w:val="1"/>
      <w:tblStyleColBandSize w:val="1"/>
      <w:tblCellMar>
        <w:top w:w="28" w:type="dxa"/>
        <w:left w:w="28" w:type="dxa"/>
        <w:bottom w:w="28" w:type="dxa"/>
        <w:right w:w="28" w:type="dxa"/>
      </w:tblCellMar>
    </w:tblPr>
  </w:style>
  <w:style w:type="table" w:customStyle="1" w:styleId="ab">
    <w:basedOn w:val="TableNormal"/>
    <w:rsid w:val="004A70A5"/>
    <w:tblPr>
      <w:tblStyleRowBandSize w:val="1"/>
      <w:tblStyleColBandSize w:val="1"/>
      <w:tblCellMar>
        <w:top w:w="28" w:type="dxa"/>
        <w:left w:w="28" w:type="dxa"/>
        <w:bottom w:w="28" w:type="dxa"/>
        <w:right w:w="28" w:type="dxa"/>
      </w:tblCellMar>
    </w:tblPr>
  </w:style>
  <w:style w:type="table" w:customStyle="1" w:styleId="ac">
    <w:basedOn w:val="TableNormal"/>
    <w:rsid w:val="004A70A5"/>
    <w:tblPr>
      <w:tblStyleRowBandSize w:val="1"/>
      <w:tblStyleColBandSize w:val="1"/>
      <w:tblCellMar>
        <w:top w:w="28" w:type="dxa"/>
        <w:left w:w="28" w:type="dxa"/>
        <w:bottom w:w="28" w:type="dxa"/>
        <w:right w:w="28" w:type="dxa"/>
      </w:tblCellMar>
    </w:tblPr>
  </w:style>
  <w:style w:type="table" w:customStyle="1" w:styleId="ad">
    <w:basedOn w:val="TableNormal"/>
    <w:rsid w:val="004A70A5"/>
    <w:tblPr>
      <w:tblStyleRowBandSize w:val="1"/>
      <w:tblStyleColBandSize w:val="1"/>
      <w:tblCellMar>
        <w:top w:w="28" w:type="dxa"/>
        <w:left w:w="28" w:type="dxa"/>
        <w:bottom w:w="28" w:type="dxa"/>
        <w:right w:w="28" w:type="dxa"/>
      </w:tblCellMar>
    </w:tblPr>
  </w:style>
  <w:style w:type="table" w:customStyle="1" w:styleId="ae">
    <w:basedOn w:val="TableNormal"/>
    <w:rsid w:val="004A70A5"/>
    <w:tblPr>
      <w:tblStyleRowBandSize w:val="1"/>
      <w:tblStyleColBandSize w:val="1"/>
      <w:tblCellMar>
        <w:top w:w="28" w:type="dxa"/>
        <w:left w:w="28" w:type="dxa"/>
        <w:bottom w:w="28" w:type="dxa"/>
        <w:right w:w="28" w:type="dxa"/>
      </w:tblCellMar>
    </w:tblPr>
  </w:style>
  <w:style w:type="table" w:customStyle="1" w:styleId="af">
    <w:basedOn w:val="TableNormal"/>
    <w:rsid w:val="004A70A5"/>
    <w:tblPr>
      <w:tblStyleRowBandSize w:val="1"/>
      <w:tblStyleColBandSize w:val="1"/>
      <w:tblCellMar>
        <w:top w:w="28" w:type="dxa"/>
        <w:left w:w="28" w:type="dxa"/>
        <w:bottom w:w="28" w:type="dxa"/>
        <w:right w:w="28" w:type="dxa"/>
      </w:tblCellMar>
    </w:tblPr>
  </w:style>
  <w:style w:type="table" w:customStyle="1" w:styleId="af0">
    <w:basedOn w:val="TableNormal"/>
    <w:rsid w:val="004A70A5"/>
    <w:tblPr>
      <w:tblStyleRowBandSize w:val="1"/>
      <w:tblStyleColBandSize w:val="1"/>
      <w:tblCellMar>
        <w:top w:w="28" w:type="dxa"/>
        <w:left w:w="28" w:type="dxa"/>
        <w:bottom w:w="28" w:type="dxa"/>
        <w:right w:w="28" w:type="dxa"/>
      </w:tblCellMar>
    </w:tblPr>
  </w:style>
  <w:style w:type="table" w:customStyle="1" w:styleId="af1">
    <w:basedOn w:val="TableNormal"/>
    <w:rsid w:val="004A70A5"/>
    <w:tblPr>
      <w:tblStyleRowBandSize w:val="1"/>
      <w:tblStyleColBandSize w:val="1"/>
      <w:tblCellMar>
        <w:top w:w="28" w:type="dxa"/>
        <w:left w:w="28" w:type="dxa"/>
        <w:bottom w:w="28" w:type="dxa"/>
        <w:right w:w="28" w:type="dxa"/>
      </w:tblCellMar>
    </w:tblPr>
  </w:style>
  <w:style w:type="table" w:customStyle="1" w:styleId="af2">
    <w:basedOn w:val="TableNormal"/>
    <w:rsid w:val="004A70A5"/>
    <w:tblPr>
      <w:tblStyleRowBandSize w:val="1"/>
      <w:tblStyleColBandSize w:val="1"/>
      <w:tblCellMar>
        <w:top w:w="28" w:type="dxa"/>
        <w:left w:w="28" w:type="dxa"/>
        <w:bottom w:w="28" w:type="dxa"/>
        <w:right w:w="28" w:type="dxa"/>
      </w:tblCellMar>
    </w:tblPr>
  </w:style>
  <w:style w:type="table" w:customStyle="1" w:styleId="af3">
    <w:basedOn w:val="TableNormal"/>
    <w:rsid w:val="004A70A5"/>
    <w:tblPr>
      <w:tblStyleRowBandSize w:val="1"/>
      <w:tblStyleColBandSize w:val="1"/>
      <w:tblCellMar>
        <w:top w:w="28" w:type="dxa"/>
        <w:left w:w="28" w:type="dxa"/>
        <w:bottom w:w="28" w:type="dxa"/>
        <w:right w:w="28" w:type="dxa"/>
      </w:tblCellMar>
    </w:tblPr>
  </w:style>
  <w:style w:type="table" w:customStyle="1" w:styleId="af4">
    <w:basedOn w:val="TableNormal"/>
    <w:rsid w:val="004A70A5"/>
    <w:tblPr>
      <w:tblStyleRowBandSize w:val="1"/>
      <w:tblStyleColBandSize w:val="1"/>
      <w:tblCellMar>
        <w:top w:w="28" w:type="dxa"/>
        <w:left w:w="28" w:type="dxa"/>
        <w:bottom w:w="28" w:type="dxa"/>
        <w:right w:w="28" w:type="dxa"/>
      </w:tblCellMar>
    </w:tblPr>
  </w:style>
  <w:style w:type="table" w:customStyle="1" w:styleId="af5">
    <w:basedOn w:val="TableNormal"/>
    <w:rsid w:val="004A70A5"/>
    <w:tblPr>
      <w:tblStyleRowBandSize w:val="1"/>
      <w:tblStyleColBandSize w:val="1"/>
      <w:tblCellMar>
        <w:top w:w="28" w:type="dxa"/>
        <w:left w:w="28" w:type="dxa"/>
        <w:bottom w:w="28" w:type="dxa"/>
        <w:right w:w="28" w:type="dxa"/>
      </w:tblCellMar>
    </w:tblPr>
  </w:style>
  <w:style w:type="table" w:customStyle="1" w:styleId="af6">
    <w:basedOn w:val="TableNormal"/>
    <w:rsid w:val="004A70A5"/>
    <w:tblPr>
      <w:tblStyleRowBandSize w:val="1"/>
      <w:tblStyleColBandSize w:val="1"/>
      <w:tblCellMar>
        <w:top w:w="28" w:type="dxa"/>
        <w:left w:w="28" w:type="dxa"/>
        <w:bottom w:w="28" w:type="dxa"/>
        <w:right w:w="28" w:type="dxa"/>
      </w:tblCellMar>
    </w:tblPr>
  </w:style>
  <w:style w:type="table" w:customStyle="1" w:styleId="af7">
    <w:basedOn w:val="TableNormal"/>
    <w:rsid w:val="004A70A5"/>
    <w:tblPr>
      <w:tblStyleRowBandSize w:val="1"/>
      <w:tblStyleColBandSize w:val="1"/>
      <w:tblCellMar>
        <w:top w:w="28" w:type="dxa"/>
        <w:left w:w="28" w:type="dxa"/>
        <w:bottom w:w="28" w:type="dxa"/>
        <w:right w:w="28" w:type="dxa"/>
      </w:tblCellMar>
    </w:tblPr>
  </w:style>
  <w:style w:type="table" w:customStyle="1" w:styleId="af8">
    <w:basedOn w:val="TableNormal"/>
    <w:rsid w:val="004A70A5"/>
    <w:tblPr>
      <w:tblStyleRowBandSize w:val="1"/>
      <w:tblStyleColBandSize w:val="1"/>
      <w:tblCellMar>
        <w:top w:w="28" w:type="dxa"/>
        <w:left w:w="28" w:type="dxa"/>
        <w:bottom w:w="28" w:type="dxa"/>
        <w:right w:w="28" w:type="dxa"/>
      </w:tblCellMar>
    </w:tblPr>
  </w:style>
  <w:style w:type="table" w:customStyle="1" w:styleId="af9">
    <w:basedOn w:val="TableNormal"/>
    <w:rsid w:val="004A70A5"/>
    <w:tblPr>
      <w:tblStyleRowBandSize w:val="1"/>
      <w:tblStyleColBandSize w:val="1"/>
      <w:tblCellMar>
        <w:top w:w="28" w:type="dxa"/>
        <w:left w:w="28" w:type="dxa"/>
        <w:bottom w:w="28" w:type="dxa"/>
        <w:right w:w="28" w:type="dxa"/>
      </w:tblCellMar>
    </w:tblPr>
  </w:style>
  <w:style w:type="table" w:customStyle="1" w:styleId="afa">
    <w:basedOn w:val="TableNormal"/>
    <w:rsid w:val="004A70A5"/>
    <w:tblPr>
      <w:tblStyleRowBandSize w:val="1"/>
      <w:tblStyleColBandSize w:val="1"/>
      <w:tblCellMar>
        <w:top w:w="28" w:type="dxa"/>
        <w:left w:w="28" w:type="dxa"/>
        <w:bottom w:w="28" w:type="dxa"/>
        <w:right w:w="28" w:type="dxa"/>
      </w:tblCellMar>
    </w:tblPr>
  </w:style>
  <w:style w:type="table" w:customStyle="1" w:styleId="afb">
    <w:basedOn w:val="TableNormal"/>
    <w:rsid w:val="004A70A5"/>
    <w:tblPr>
      <w:tblStyleRowBandSize w:val="1"/>
      <w:tblStyleColBandSize w:val="1"/>
      <w:tblCellMar>
        <w:top w:w="28" w:type="dxa"/>
        <w:left w:w="28" w:type="dxa"/>
        <w:bottom w:w="28" w:type="dxa"/>
        <w:right w:w="28" w:type="dxa"/>
      </w:tblCellMar>
    </w:tblPr>
  </w:style>
  <w:style w:type="table" w:customStyle="1" w:styleId="afc">
    <w:basedOn w:val="TableNormal"/>
    <w:rsid w:val="004A70A5"/>
    <w:tblPr>
      <w:tblStyleRowBandSize w:val="1"/>
      <w:tblStyleColBandSize w:val="1"/>
      <w:tblCellMar>
        <w:top w:w="28" w:type="dxa"/>
        <w:left w:w="28" w:type="dxa"/>
        <w:bottom w:w="28" w:type="dxa"/>
        <w:right w:w="28" w:type="dxa"/>
      </w:tblCellMar>
    </w:tblPr>
  </w:style>
  <w:style w:type="table" w:customStyle="1" w:styleId="afd">
    <w:basedOn w:val="TableNormal"/>
    <w:rsid w:val="004A70A5"/>
    <w:tblPr>
      <w:tblStyleRowBandSize w:val="1"/>
      <w:tblStyleColBandSize w:val="1"/>
      <w:tblCellMar>
        <w:top w:w="28" w:type="dxa"/>
        <w:left w:w="28" w:type="dxa"/>
        <w:bottom w:w="28" w:type="dxa"/>
        <w:right w:w="28" w:type="dxa"/>
      </w:tblCellMar>
    </w:tblPr>
  </w:style>
  <w:style w:type="table" w:customStyle="1" w:styleId="afe">
    <w:basedOn w:val="TableNormal"/>
    <w:rsid w:val="004A70A5"/>
    <w:tblPr>
      <w:tblStyleRowBandSize w:val="1"/>
      <w:tblStyleColBandSize w:val="1"/>
      <w:tblCellMar>
        <w:top w:w="28" w:type="dxa"/>
        <w:left w:w="28" w:type="dxa"/>
        <w:bottom w:w="28" w:type="dxa"/>
        <w:right w:w="28" w:type="dxa"/>
      </w:tblCellMar>
    </w:tblPr>
  </w:style>
  <w:style w:type="table" w:customStyle="1" w:styleId="aff">
    <w:basedOn w:val="TableNormal"/>
    <w:rsid w:val="004A70A5"/>
    <w:tblPr>
      <w:tblStyleRowBandSize w:val="1"/>
      <w:tblStyleColBandSize w:val="1"/>
      <w:tblCellMar>
        <w:top w:w="28" w:type="dxa"/>
        <w:left w:w="28" w:type="dxa"/>
        <w:bottom w:w="28" w:type="dxa"/>
        <w:right w:w="28" w:type="dxa"/>
      </w:tblCellMar>
    </w:tblPr>
  </w:style>
  <w:style w:type="table" w:customStyle="1" w:styleId="aff0">
    <w:basedOn w:val="TableNormal"/>
    <w:rsid w:val="004A70A5"/>
    <w:pPr>
      <w:widowControl w:val="0"/>
      <w:spacing w:after="0" w:line="240" w:lineRule="auto"/>
      <w:jc w:val="both"/>
    </w:pPr>
    <w:rPr>
      <w:color w:val="2E74B5"/>
      <w:sz w:val="20"/>
      <w:szCs w:val="20"/>
    </w:rPr>
    <w:tblPr>
      <w:tblStyleRowBandSize w:val="1"/>
      <w:tblStyleColBandSize w:val="1"/>
      <w:tblCellMar>
        <w:left w:w="115" w:type="dxa"/>
        <w:right w:w="115" w:type="dxa"/>
      </w:tblCellMar>
    </w:tblPr>
    <w:tcPr>
      <w:shd w:val="clear" w:color="auto" w:fill="EEF5FB"/>
      <w:vAlign w:val="center"/>
    </w:tcPr>
  </w:style>
  <w:style w:type="table" w:customStyle="1" w:styleId="aff1">
    <w:basedOn w:val="TableNormal"/>
    <w:rsid w:val="004A70A5"/>
    <w:tblPr>
      <w:tblStyleRowBandSize w:val="1"/>
      <w:tblStyleColBandSize w:val="1"/>
      <w:tblCellMar>
        <w:left w:w="70" w:type="dxa"/>
        <w:right w:w="70" w:type="dxa"/>
      </w:tblCellMar>
    </w:tblPr>
  </w:style>
  <w:style w:type="table" w:customStyle="1" w:styleId="aff2">
    <w:basedOn w:val="TableNormal"/>
    <w:rsid w:val="004A70A5"/>
    <w:tblPr>
      <w:tblStyleRowBandSize w:val="1"/>
      <w:tblStyleColBandSize w:val="1"/>
      <w:tblCellMar>
        <w:top w:w="28" w:type="dxa"/>
        <w:left w:w="28" w:type="dxa"/>
        <w:bottom w:w="28" w:type="dxa"/>
        <w:right w:w="28" w:type="dxa"/>
      </w:tblCellMar>
    </w:tblPr>
  </w:style>
  <w:style w:type="paragraph" w:customStyle="1" w:styleId="Pa34">
    <w:name w:val="Pa34"/>
    <w:basedOn w:val="Default"/>
    <w:next w:val="Default"/>
    <w:uiPriority w:val="99"/>
    <w:rsid w:val="003A0D60"/>
    <w:pPr>
      <w:spacing w:line="201" w:lineRule="atLeast"/>
    </w:pPr>
    <w:rPr>
      <w:rFonts w:ascii="Minion Pro" w:eastAsiaTheme="minorHAnsi" w:hAnsi="Minion Pro"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522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vas.meb.gov.tr/www/din-ogretimi/icerik/30" TargetMode="External"/><Relationship Id="rId18" Type="http://schemas.openxmlformats.org/officeDocument/2006/relationships/hyperlink" Target="http://sivas.meb.gov.tr/www/ortaogretim/icerik/28" TargetMode="External"/><Relationship Id="rId26" Type="http://schemas.openxmlformats.org/officeDocument/2006/relationships/image" Target="media/image7.png"/><Relationship Id="rId39" Type="http://schemas.openxmlformats.org/officeDocument/2006/relationships/chart" Target="charts/chart11.xml"/><Relationship Id="rId21" Type="http://schemas.openxmlformats.org/officeDocument/2006/relationships/hyperlink" Target="http://sivas.meb.gov.tr/www/strateji-gelistirme/icerik/50" TargetMode="External"/><Relationship Id="rId34" Type="http://schemas.openxmlformats.org/officeDocument/2006/relationships/chart" Target="charts/chart6.xml"/><Relationship Id="rId42" Type="http://schemas.openxmlformats.org/officeDocument/2006/relationships/diagramLayout" Target="diagrams/layout1.xml"/><Relationship Id="rId47" Type="http://schemas.openxmlformats.org/officeDocument/2006/relationships/header" Target="header2.xml"/><Relationship Id="rId50" Type="http://schemas.openxmlformats.org/officeDocument/2006/relationships/chart" Target="charts/chart13.xml"/><Relationship Id="rId55"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vas.meb.gov.tr/www/insaat-ve-emlak/icerik/46" TargetMode="External"/><Relationship Id="rId29"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hyperlink" Target="http://sivas.meb.gov.tr/www/olcme-degerlendirme-ve-sinav-hizmetleri/icerik/51" TargetMode="Externa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microsoft.com/office/2007/relationships/diagramDrawing" Target="diagrams/drawing1.xml"/><Relationship Id="rId53" Type="http://schemas.openxmlformats.org/officeDocument/2006/relationships/chart" Target="charts/chart15.xml"/><Relationship Id="rId58"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ivas.meb.gov.tr/www/ozel-egitim-ve-rehberlik-hizmetleri/icerik/31" TargetMode="External"/><Relationship Id="rId14" Type="http://schemas.openxmlformats.org/officeDocument/2006/relationships/hyperlink" Target="http://sivas.meb.gov.tr/www/hayat-boyu-ogrenme/icerik/32" TargetMode="External"/><Relationship Id="rId22" Type="http://schemas.openxmlformats.org/officeDocument/2006/relationships/hyperlink" Target="http://sivas.meb.gov.tr/www/temel-egitim/icerik/7" TargetMode="External"/><Relationship Id="rId27" Type="http://schemas.openxmlformats.org/officeDocument/2006/relationships/image" Target="media/image8.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diagramQuickStyle" Target="diagrams/quickStyle1.xml"/><Relationship Id="rId48" Type="http://schemas.openxmlformats.org/officeDocument/2006/relationships/footer" Target="footer1.xml"/><Relationship Id="rId56"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ivas.meb.gov.tr/www/mesleki-ve-teknik-egitim/icerik/29" TargetMode="External"/><Relationship Id="rId25" Type="http://schemas.openxmlformats.org/officeDocument/2006/relationships/image" Target="media/image6.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eader" Target="header1.xml"/><Relationship Id="rId59" Type="http://schemas.openxmlformats.org/officeDocument/2006/relationships/image" Target="media/image16.png"/><Relationship Id="rId20" Type="http://schemas.openxmlformats.org/officeDocument/2006/relationships/hyperlink" Target="http://sivas.meb.gov.tr/www/ozel-ogretim-kurumlari/icerik/52" TargetMode="External"/><Relationship Id="rId41" Type="http://schemas.openxmlformats.org/officeDocument/2006/relationships/diagramData" Target="diagrams/data1.xm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vas.meb.gov.tr/www/insan-kaynaklari-yonetimi/icerik/48" TargetMode="External"/><Relationship Id="rId23" Type="http://schemas.openxmlformats.org/officeDocument/2006/relationships/hyperlink" Target="http://sivas.meb.gov.tr/www/yenilik-ve-egitim-teknolojileri/icerik/630" TargetMode="External"/><Relationship Id="rId28" Type="http://schemas.openxmlformats.org/officeDocument/2006/relationships/image" Target="media/image9.jpeg"/><Relationship Id="rId36" Type="http://schemas.openxmlformats.org/officeDocument/2006/relationships/chart" Target="charts/chart8.xml"/><Relationship Id="rId49" Type="http://schemas.openxmlformats.org/officeDocument/2006/relationships/header" Target="header3.xml"/><Relationship Id="rId57" Type="http://schemas.openxmlformats.org/officeDocument/2006/relationships/image" Target="media/image14.png"/><Relationship Id="rId10" Type="http://schemas.openxmlformats.org/officeDocument/2006/relationships/image" Target="media/image3.jpeg"/><Relationship Id="rId31" Type="http://schemas.openxmlformats.org/officeDocument/2006/relationships/chart" Target="charts/chart3.xml"/><Relationship Id="rId44" Type="http://schemas.openxmlformats.org/officeDocument/2006/relationships/diagramColors" Target="diagrams/colors1.xml"/><Relationship Id="rId52" Type="http://schemas.openxmlformats.org/officeDocument/2006/relationships/hyperlink" Target="https://mebbis.meb.gov.tr/"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907118484997144E-2"/>
          <c:y val="0.26303095732802156"/>
          <c:w val="0.72868308795889225"/>
          <c:h val="0.66803901725619863"/>
        </c:manualLayout>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378-4553-8360-1682E87507F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378-4553-8360-1682E87507F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378-4553-8360-1682E87507F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378-4553-8360-1682E87507F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378-4553-8360-1682E87507F6}"/>
              </c:ext>
            </c:extLst>
          </c:dPt>
          <c:dLbls>
            <c:dLbl>
              <c:idx val="0"/>
              <c:tx>
                <c:rich>
                  <a:bodyPr/>
                  <a:lstStyle/>
                  <a:p>
                    <a:r>
                      <a:rPr lang="en-US"/>
                      <a:t>2</a:t>
                    </a:r>
                    <a:r>
                      <a:rPr lang="tr-TR"/>
                      <a:t>6</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tr-TR"/>
                      <a:t>22,5</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tr-TR"/>
                      <a:t>45</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3.8449603228938242E-2"/>
                  <c:y val="0.1262899709033386"/>
                </c:manualLayout>
              </c:layout>
              <c:tx>
                <c:rich>
                  <a:bodyPr/>
                  <a:lstStyle/>
                  <a:p>
                    <a:r>
                      <a:rPr lang="tr-TR"/>
                      <a:t>6</a:t>
                    </a:r>
                    <a:r>
                      <a:rPr lang="en-US"/>
                      <a:t>%</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378-4553-8360-1682E87507F6}"/>
                </c:ext>
                <c:ext xmlns:c15="http://schemas.microsoft.com/office/drawing/2012/chart" uri="{CE6537A1-D6FC-4f65-9D91-7224C49458BB}"/>
              </c:extLst>
            </c:dLbl>
            <c:dLbl>
              <c:idx val="4"/>
              <c:tx>
                <c:rich>
                  <a:bodyPr/>
                  <a:lstStyle/>
                  <a:p>
                    <a:r>
                      <a:rPr lang="tr-TR"/>
                      <a:t>0,5</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İlköğretim</c:v>
                </c:pt>
                <c:pt idx="1">
                  <c:v>Lise</c:v>
                </c:pt>
                <c:pt idx="2">
                  <c:v>Üniversite</c:v>
                </c:pt>
                <c:pt idx="3">
                  <c:v>Yüksek Lisans</c:v>
                </c:pt>
                <c:pt idx="4">
                  <c:v>Doktora</c:v>
                </c:pt>
              </c:strCache>
            </c:strRef>
          </c:cat>
          <c:val>
            <c:numRef>
              <c:f>Sayfa1!$B$2:$B$6</c:f>
              <c:numCache>
                <c:formatCode>General</c:formatCode>
                <c:ptCount val="5"/>
                <c:pt idx="0">
                  <c:v>25</c:v>
                </c:pt>
                <c:pt idx="1">
                  <c:v>16.600000000000001</c:v>
                </c:pt>
                <c:pt idx="2">
                  <c:v>48</c:v>
                </c:pt>
                <c:pt idx="3">
                  <c:v>8.9</c:v>
                </c:pt>
                <c:pt idx="4">
                  <c:v>1.6</c:v>
                </c:pt>
              </c:numCache>
            </c:numRef>
          </c:val>
          <c:extLst xmlns:c16r2="http://schemas.microsoft.com/office/drawing/2015/06/chart">
            <c:ext xmlns:c16="http://schemas.microsoft.com/office/drawing/2014/chart" uri="{C3380CC4-5D6E-409C-BE32-E72D297353CC}">
              <c16:uniqueId val="{00000000-19E1-41F8-B2D8-8038477D0E59}"/>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Paydaş Desteği</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49B-4923-AA77-EE524883CC7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49B-4923-AA77-EE524883CC7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49B-4923-AA77-EE524883CC7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49B-4923-AA77-EE524883CC7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49B-4923-AA77-EE524883CC76}"/>
              </c:ext>
            </c:extLst>
          </c:dPt>
          <c:dLbls>
            <c:dLbl>
              <c:idx val="0"/>
              <c:tx>
                <c:rich>
                  <a:bodyPr/>
                  <a:lstStyle/>
                  <a:p>
                    <a:r>
                      <a:rPr lang="en-US"/>
                      <a:t>53%</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32%</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4%</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4.7188044131469868E-2"/>
                  <c:y val="0.12002346532934051"/>
                </c:manualLayout>
              </c:layout>
              <c:tx>
                <c:rich>
                  <a:bodyPr/>
                  <a:lstStyle/>
                  <a:p>
                    <a:r>
                      <a:rPr lang="en-US"/>
                      <a:t>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749B-4923-AA77-EE524883CC76}"/>
                </c:ext>
                <c:ext xmlns:c15="http://schemas.microsoft.com/office/drawing/2012/chart" uri="{CE6537A1-D6FC-4f65-9D91-7224C49458BB}"/>
              </c:extLst>
            </c:dLbl>
            <c:dLbl>
              <c:idx val="4"/>
              <c:tx>
                <c:rich>
                  <a:bodyPr/>
                  <a:lstStyle/>
                  <a:p>
                    <a:r>
                      <a:rPr lang="en-US"/>
                      <a:t>3%</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Kaılmıyorum</c:v>
                </c:pt>
              </c:strCache>
            </c:strRef>
          </c:cat>
          <c:val>
            <c:numRef>
              <c:f>Sayfa1!$B$2:$B$6</c:f>
              <c:numCache>
                <c:formatCode>General</c:formatCode>
                <c:ptCount val="5"/>
                <c:pt idx="0">
                  <c:v>53</c:v>
                </c:pt>
                <c:pt idx="1">
                  <c:v>32</c:v>
                </c:pt>
                <c:pt idx="2">
                  <c:v>4</c:v>
                </c:pt>
                <c:pt idx="3">
                  <c:v>8</c:v>
                </c:pt>
                <c:pt idx="4">
                  <c:v>3</c:v>
                </c:pt>
              </c:numCache>
            </c:numRef>
          </c:val>
          <c:extLst xmlns:c16r2="http://schemas.microsoft.com/office/drawing/2015/06/chart">
            <c:ext xmlns:c16="http://schemas.microsoft.com/office/drawing/2014/chart" uri="{C3380CC4-5D6E-409C-BE32-E72D297353CC}">
              <c16:uniqueId val="{0000000A-749B-4923-AA77-EE524883CC76}"/>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Projeler</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44,1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0E8-4227-87D9-AAE8C1C2EA2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0E8-4227-87D9-AAE8C1C2EA2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0E8-4227-87D9-AAE8C1C2EA2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0E8-4227-87D9-AAE8C1C2EA2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0E8-4227-87D9-AAE8C1C2EA2D}"/>
              </c:ext>
            </c:extLst>
          </c:dPt>
          <c:dLbls>
            <c:dLbl>
              <c:idx val="0"/>
              <c:tx>
                <c:rich>
                  <a:bodyPr/>
                  <a:lstStyle/>
                  <a:p>
                    <a:r>
                      <a:rPr lang="en-US"/>
                      <a:t>38%</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23%</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9%</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4.7188044131469868E-2"/>
                  <c:y val="0.12002346532934051"/>
                </c:manualLayout>
              </c:layout>
              <c:tx>
                <c:rich>
                  <a:bodyPr/>
                  <a:lstStyle/>
                  <a:p>
                    <a:r>
                      <a:rPr lang="en-US"/>
                      <a:t>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0E8-4227-87D9-AAE8C1C2EA2D}"/>
                </c:ext>
                <c:ext xmlns:c15="http://schemas.microsoft.com/office/drawing/2012/chart" uri="{CE6537A1-D6FC-4f65-9D91-7224C49458BB}"/>
              </c:extLst>
            </c:dLbl>
            <c:dLbl>
              <c:idx val="4"/>
              <c:tx>
                <c:rich>
                  <a:bodyPr/>
                  <a:lstStyle/>
                  <a:p>
                    <a:r>
                      <a:rPr lang="en-US"/>
                      <a:t>22%</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Kaılmıyorum</c:v>
                </c:pt>
              </c:strCache>
            </c:strRef>
          </c:cat>
          <c:val>
            <c:numRef>
              <c:f>Sayfa1!$B$2:$B$6</c:f>
              <c:numCache>
                <c:formatCode>General</c:formatCode>
                <c:ptCount val="5"/>
                <c:pt idx="0">
                  <c:v>38</c:v>
                </c:pt>
                <c:pt idx="1">
                  <c:v>23</c:v>
                </c:pt>
                <c:pt idx="2">
                  <c:v>9</c:v>
                </c:pt>
                <c:pt idx="3">
                  <c:v>8</c:v>
                </c:pt>
                <c:pt idx="4">
                  <c:v>22</c:v>
                </c:pt>
              </c:numCache>
            </c:numRef>
          </c:val>
          <c:extLst xmlns:c16r2="http://schemas.microsoft.com/office/drawing/2015/06/chart">
            <c:ext xmlns:c16="http://schemas.microsoft.com/office/drawing/2014/chart" uri="{C3380CC4-5D6E-409C-BE32-E72D297353CC}">
              <c16:uniqueId val="{0000000A-10E8-4227-87D9-AAE8C1C2EA2D}"/>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Talepler</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44,1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67B-4125-8DA2-E92B8BAF504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67B-4125-8DA2-E92B8BAF504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67B-4125-8DA2-E92B8BAF504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67B-4125-8DA2-E92B8BAF504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67B-4125-8DA2-E92B8BAF504E}"/>
              </c:ext>
            </c:extLst>
          </c:dPt>
          <c:dLbls>
            <c:dLbl>
              <c:idx val="0"/>
              <c:tx>
                <c:rich>
                  <a:bodyPr/>
                  <a:lstStyle/>
                  <a:p>
                    <a:r>
                      <a:rPr lang="en-US"/>
                      <a:t>48%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5.0436614281425748E-3"/>
                  <c:y val="0"/>
                </c:manualLayout>
              </c:layout>
              <c:tx>
                <c:rich>
                  <a:bodyPr/>
                  <a:lstStyle/>
                  <a:p>
                    <a:r>
                      <a:rPr lang="en-US"/>
                      <a:t>32%</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6%</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4.7188044131469868E-2"/>
                  <c:y val="0.12002346532934051"/>
                </c:manualLayout>
              </c:layout>
              <c:tx>
                <c:rich>
                  <a:bodyPr/>
                  <a:lstStyle/>
                  <a:p>
                    <a:r>
                      <a:rPr lang="en-US"/>
                      <a:t>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767B-4125-8DA2-E92B8BAF504E}"/>
                </c:ext>
                <c:ext xmlns:c15="http://schemas.microsoft.com/office/drawing/2012/chart" uri="{CE6537A1-D6FC-4f65-9D91-7224C49458BB}"/>
              </c:extLst>
            </c:dLbl>
            <c:dLbl>
              <c:idx val="4"/>
              <c:layout>
                <c:manualLayout>
                  <c:x val="-5.0436614281425748E-3"/>
                  <c:y val="0"/>
                </c:manualLayout>
              </c:layout>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Kaılmıyorum</c:v>
                </c:pt>
              </c:strCache>
            </c:strRef>
          </c:cat>
          <c:val>
            <c:numRef>
              <c:f>Sayfa1!$B$2:$B$6</c:f>
              <c:numCache>
                <c:formatCode>General</c:formatCode>
                <c:ptCount val="5"/>
                <c:pt idx="0">
                  <c:v>48</c:v>
                </c:pt>
                <c:pt idx="1">
                  <c:v>32</c:v>
                </c:pt>
                <c:pt idx="2">
                  <c:v>6</c:v>
                </c:pt>
                <c:pt idx="3">
                  <c:v>4</c:v>
                </c:pt>
                <c:pt idx="4">
                  <c:v>10</c:v>
                </c:pt>
              </c:numCache>
            </c:numRef>
          </c:val>
          <c:extLst xmlns:c16r2="http://schemas.microsoft.com/office/drawing/2015/06/chart">
            <c:ext xmlns:c16="http://schemas.microsoft.com/office/drawing/2014/chart" uri="{C3380CC4-5D6E-409C-BE32-E72D297353CC}">
              <c16:uniqueId val="{0000000A-767B-4125-8DA2-E92B8BAF504E}"/>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en-US" b="1">
                <a:solidFill>
                  <a:sysClr val="windowText" lastClr="000000"/>
                </a:solidFill>
              </a:rPr>
              <a:t>MÜDÜRLÜĞÜMÜZ PERSONELİNİN YAŞLARA GÖRE DAĞILIMI </a:t>
            </a:r>
          </a:p>
        </c:rich>
      </c:tx>
      <c:overlay val="0"/>
      <c:spPr>
        <a:noFill/>
        <a:ln>
          <a:noFill/>
        </a:ln>
        <a:effectLst/>
      </c:spPr>
    </c:title>
    <c:autoTitleDeleted val="0"/>
    <c:plotArea>
      <c:layout>
        <c:manualLayout>
          <c:layoutTarget val="inner"/>
          <c:xMode val="edge"/>
          <c:yMode val="edge"/>
          <c:x val="8.649090282471518E-2"/>
          <c:y val="0.25349342760077359"/>
          <c:w val="0.91350905107725244"/>
          <c:h val="0.55589608809651281"/>
        </c:manualLayout>
      </c:layout>
      <c:barChart>
        <c:barDir val="col"/>
        <c:grouping val="clustered"/>
        <c:varyColors val="0"/>
        <c:ser>
          <c:idx val="0"/>
          <c:order val="0"/>
          <c:tx>
            <c:strRef>
              <c:f>Sayfa1!$B$1</c:f>
              <c:strCache>
                <c:ptCount val="1"/>
                <c:pt idx="0">
                  <c:v>Müdürlüğümüz Personelinin Yaşlara Göre Dağılımı </c:v>
                </c:pt>
              </c:strCache>
            </c:strRef>
          </c:tx>
          <c:spPr>
            <a:solidFill>
              <a:schemeClr val="accent1"/>
            </a:solidFill>
            <a:ln>
              <a:noFill/>
            </a:ln>
            <a:effectLst/>
          </c:spPr>
          <c:invertIfNegative val="0"/>
          <c:dLbls>
            <c:dLbl>
              <c:idx val="0"/>
              <c:layout>
                <c:manualLayout>
                  <c:x val="-2.2072296678084923E-3"/>
                  <c:y val="0.11081240513090095"/>
                </c:manualLayout>
              </c:layout>
              <c:tx>
                <c:rich>
                  <a:bodyPr/>
                  <a:lstStyle/>
                  <a:p>
                    <a:r>
                      <a:rPr lang="en-US"/>
                      <a:t>%25</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19AB-48CB-84A3-E87F08F2938B}"/>
                </c:ext>
                <c:ext xmlns:c15="http://schemas.microsoft.com/office/drawing/2012/chart" uri="{CE6537A1-D6FC-4f65-9D91-7224C49458BB}"/>
              </c:extLst>
            </c:dLbl>
            <c:dLbl>
              <c:idx val="1"/>
              <c:layout>
                <c:manualLayout>
                  <c:x val="-4.4144593356169179E-3"/>
                  <c:y val="0.11476999102843323"/>
                </c:manualLayout>
              </c:layout>
              <c:tx>
                <c:rich>
                  <a:bodyPr/>
                  <a:lstStyle/>
                  <a:p>
                    <a:r>
                      <a:rPr lang="en-US"/>
                      <a:t>%44</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19AB-48CB-84A3-E87F08F2938B}"/>
                </c:ext>
                <c:ext xmlns:c15="http://schemas.microsoft.com/office/drawing/2012/chart" uri="{CE6537A1-D6FC-4f65-9D91-7224C49458BB}"/>
              </c:extLst>
            </c:dLbl>
            <c:dLbl>
              <c:idx val="2"/>
              <c:layout>
                <c:manualLayout>
                  <c:x val="4.4144593356169985E-3"/>
                  <c:y val="0.10289723333583668"/>
                </c:manualLayout>
              </c:layout>
              <c:tx>
                <c:rich>
                  <a:bodyPr/>
                  <a:lstStyle/>
                  <a:p>
                    <a:r>
                      <a:rPr lang="en-US"/>
                      <a:t>%23</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19AB-48CB-84A3-E87F08F2938B}"/>
                </c:ext>
                <c:ext xmlns:c15="http://schemas.microsoft.com/office/drawing/2012/chart" uri="{CE6537A1-D6FC-4f65-9D91-7224C49458BB}"/>
              </c:extLst>
            </c:dLbl>
            <c:dLbl>
              <c:idx val="3"/>
              <c:layout>
                <c:manualLayout>
                  <c:x val="2.2072296678084923E-3"/>
                  <c:y val="9.1023229159493568E-2"/>
                </c:manualLayout>
              </c:layout>
              <c:tx>
                <c:rich>
                  <a:bodyPr/>
                  <a:lstStyle/>
                  <a:p>
                    <a:r>
                      <a:rPr lang="en-US"/>
                      <a:t>%8</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19AB-48CB-84A3-E87F08F2938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ln>
                      <a:noFill/>
                    </a:ln>
                    <a:solidFill>
                      <a:schemeClr val="bg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Sayfa1!$A$2:$A$5</c:f>
              <c:strCache>
                <c:ptCount val="4"/>
                <c:pt idx="0">
                  <c:v>18-29</c:v>
                </c:pt>
                <c:pt idx="1">
                  <c:v>30-40</c:v>
                </c:pt>
                <c:pt idx="2">
                  <c:v>41-51</c:v>
                </c:pt>
                <c:pt idx="3">
                  <c:v>52-65</c:v>
                </c:pt>
              </c:strCache>
            </c:strRef>
          </c:cat>
          <c:val>
            <c:numRef>
              <c:f>Sayfa1!$B$2:$B$5</c:f>
              <c:numCache>
                <c:formatCode>#,##0</c:formatCode>
                <c:ptCount val="4"/>
                <c:pt idx="0">
                  <c:v>1</c:v>
                </c:pt>
                <c:pt idx="1">
                  <c:v>8</c:v>
                </c:pt>
                <c:pt idx="2">
                  <c:v>3</c:v>
                </c:pt>
                <c:pt idx="3" formatCode="General">
                  <c:v>6</c:v>
                </c:pt>
              </c:numCache>
            </c:numRef>
          </c:val>
          <c:extLst xmlns:c16r2="http://schemas.microsoft.com/office/drawing/2015/06/chart">
            <c:ext xmlns:c16="http://schemas.microsoft.com/office/drawing/2014/chart" uri="{C3380CC4-5D6E-409C-BE32-E72D297353CC}">
              <c16:uniqueId val="{00000004-19AB-48CB-84A3-E87F08F2938B}"/>
            </c:ext>
          </c:extLst>
        </c:ser>
        <c:dLbls>
          <c:showLegendKey val="0"/>
          <c:showVal val="0"/>
          <c:showCatName val="0"/>
          <c:showSerName val="0"/>
          <c:showPercent val="0"/>
          <c:showBubbleSize val="0"/>
        </c:dLbls>
        <c:gapWidth val="219"/>
        <c:overlap val="-27"/>
        <c:axId val="-500794656"/>
        <c:axId val="-500794112"/>
      </c:barChart>
      <c:catAx>
        <c:axId val="-50079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tr-TR"/>
          </a:p>
        </c:txPr>
        <c:crossAx val="-500794112"/>
        <c:crosses val="autoZero"/>
        <c:auto val="1"/>
        <c:lblAlgn val="ctr"/>
        <c:lblOffset val="100"/>
        <c:noMultiLvlLbl val="0"/>
      </c:catAx>
      <c:valAx>
        <c:axId val="-5007941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500794656"/>
        <c:crosses val="autoZero"/>
        <c:crossBetween val="between"/>
      </c:valAx>
      <c:spPr>
        <a:noFill/>
        <a:ln>
          <a:noFill/>
        </a:ln>
        <a:effectLst/>
      </c:spPr>
    </c:plotArea>
    <c:plotVisOnly val="1"/>
    <c:dispBlanksAs val="zero"/>
    <c:showDLblsOverMax val="0"/>
  </c:chart>
  <c:spPr>
    <a:noFill/>
    <a:ln w="9525" cap="flat" cmpd="sng" algn="ctr">
      <a:solidFill>
        <a:schemeClr val="tx1">
          <a:lumMod val="15000"/>
          <a:lumOff val="85000"/>
        </a:schemeClr>
      </a:solidFill>
      <a:round/>
    </a:ln>
    <a:effectLst/>
  </c:spPr>
  <c:txPr>
    <a:bodyPr/>
    <a:lstStyle/>
    <a:p>
      <a:pPr>
        <a:defRPr>
          <a:ln>
            <a:noFill/>
          </a:ln>
          <a:solidFill>
            <a:schemeClr val="tx1"/>
          </a:solidFill>
        </a:defRPr>
      </a:pPr>
      <a:endParaRPr lang="tr-TR"/>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solidFill>
                  <a:sysClr val="windowText" lastClr="000000"/>
                </a:solidFill>
              </a:rPr>
              <a:t>MÜDÜRLÜĞÜMÜZ </a:t>
            </a:r>
            <a:r>
              <a:rPr lang="en-US" b="1">
                <a:solidFill>
                  <a:sysClr val="windowText" lastClr="000000"/>
                </a:solidFill>
              </a:rPr>
              <a:t>P</a:t>
            </a:r>
            <a:r>
              <a:rPr lang="tr-TR" b="1">
                <a:solidFill>
                  <a:sysClr val="windowText" lastClr="000000"/>
                </a:solidFill>
              </a:rPr>
              <a:t>ERSONELİNİN ÖĞRENİM DURUMLARINA GÖRE DAĞILIMI</a:t>
            </a:r>
            <a:endParaRPr lang="en-US" b="1">
              <a:solidFill>
                <a:sysClr val="windowText" lastClr="000000"/>
              </a:solidFill>
            </a:endParaRPr>
          </a:p>
        </c:rich>
      </c:tx>
      <c:overlay val="0"/>
      <c:spPr>
        <a:noFill/>
        <a:ln>
          <a:noFill/>
        </a:ln>
        <a:effectLst/>
      </c:spPr>
    </c:title>
    <c:autoTitleDeleted val="0"/>
    <c:plotArea>
      <c:layout>
        <c:manualLayout>
          <c:layoutTarget val="inner"/>
          <c:xMode val="edge"/>
          <c:yMode val="edge"/>
          <c:x val="7.7606170408208233E-2"/>
          <c:y val="0.19859983896636238"/>
          <c:w val="0.89871754892023981"/>
          <c:h val="0.58691066161136407"/>
        </c:manualLayout>
      </c:layout>
      <c:barChart>
        <c:barDir val="col"/>
        <c:grouping val="clustered"/>
        <c:varyColors val="0"/>
        <c:ser>
          <c:idx val="0"/>
          <c:order val="0"/>
          <c:tx>
            <c:strRef>
              <c:f>Sayfa1!$B$1</c:f>
              <c:strCache>
                <c:ptCount val="1"/>
                <c:pt idx="0">
                  <c:v>P.SAYISI</c:v>
                </c:pt>
              </c:strCache>
            </c:strRef>
          </c:tx>
          <c:spPr>
            <a:solidFill>
              <a:schemeClr val="accent1"/>
            </a:solidFill>
            <a:ln>
              <a:noFill/>
            </a:ln>
            <a:effectLst/>
          </c:spPr>
          <c:invertIfNegative val="0"/>
          <c:cat>
            <c:strRef>
              <c:f>Sayfa1!$A$2:$A$10</c:f>
              <c:strCache>
                <c:ptCount val="9"/>
                <c:pt idx="0">
                  <c:v>DOKTORA</c:v>
                </c:pt>
                <c:pt idx="1">
                  <c:v>YÜKSEK LİSANS</c:v>
                </c:pt>
                <c:pt idx="2">
                  <c:v>LİSANS</c:v>
                </c:pt>
                <c:pt idx="3">
                  <c:v>ÖNLİSANS</c:v>
                </c:pt>
                <c:pt idx="4">
                  <c:v>ENSTİTÜ</c:v>
                </c:pt>
                <c:pt idx="5">
                  <c:v>LİSE </c:v>
                </c:pt>
                <c:pt idx="6">
                  <c:v>ORTAOKUL</c:v>
                </c:pt>
                <c:pt idx="7">
                  <c:v>İLKÖĞRETİM</c:v>
                </c:pt>
                <c:pt idx="8">
                  <c:v>İLKOKUL</c:v>
                </c:pt>
              </c:strCache>
            </c:strRef>
          </c:cat>
          <c:val>
            <c:numRef>
              <c:f>Sayfa1!$B$2:$B$10</c:f>
              <c:numCache>
                <c:formatCode>General</c:formatCode>
                <c:ptCount val="9"/>
                <c:pt idx="0">
                  <c:v>0</c:v>
                </c:pt>
                <c:pt idx="1">
                  <c:v>34</c:v>
                </c:pt>
                <c:pt idx="2">
                  <c:v>333</c:v>
                </c:pt>
                <c:pt idx="3">
                  <c:v>10</c:v>
                </c:pt>
                <c:pt idx="4">
                  <c:v>2</c:v>
                </c:pt>
                <c:pt idx="5">
                  <c:v>14</c:v>
                </c:pt>
                <c:pt idx="6">
                  <c:v>6</c:v>
                </c:pt>
                <c:pt idx="7">
                  <c:v>0</c:v>
                </c:pt>
                <c:pt idx="8">
                  <c:v>19</c:v>
                </c:pt>
              </c:numCache>
            </c:numRef>
          </c:val>
          <c:extLst xmlns:c16r2="http://schemas.microsoft.com/office/drawing/2015/06/chart">
            <c:ext xmlns:c16="http://schemas.microsoft.com/office/drawing/2014/chart" uri="{C3380CC4-5D6E-409C-BE32-E72D297353CC}">
              <c16:uniqueId val="{00000000-39C7-476C-9CAA-7601BF8EF6B5}"/>
            </c:ext>
          </c:extLst>
        </c:ser>
        <c:dLbls>
          <c:showLegendKey val="0"/>
          <c:showVal val="0"/>
          <c:showCatName val="0"/>
          <c:showSerName val="0"/>
          <c:showPercent val="0"/>
          <c:showBubbleSize val="0"/>
        </c:dLbls>
        <c:gapWidth val="219"/>
        <c:overlap val="-27"/>
        <c:axId val="-500791392"/>
        <c:axId val="-500788672"/>
      </c:barChart>
      <c:catAx>
        <c:axId val="-5007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0788672"/>
        <c:crosses val="autoZero"/>
        <c:auto val="1"/>
        <c:lblAlgn val="ctr"/>
        <c:lblOffset val="100"/>
        <c:noMultiLvlLbl val="0"/>
      </c:catAx>
      <c:valAx>
        <c:axId val="-50078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079139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a:t>
            </a:r>
            <a:r>
              <a:rPr lang="tr-TR" sz="1200" baseline="0">
                <a:latin typeface="Times New Roman" panose="02020603050405020304" pitchFamily="18" charset="0"/>
                <a:cs typeface="Times New Roman" panose="02020603050405020304" pitchFamily="18" charset="0"/>
              </a:rPr>
              <a:t> DERSLİK, ŞUBE VE ÖĞRETMEN BAŞINA DÜŞEN ÖĞRENCİ SAYILARI </a:t>
            </a:r>
            <a:endParaRPr lang="tr-TR" sz="1200">
              <a:latin typeface="Times New Roman" panose="02020603050405020304" pitchFamily="18" charset="0"/>
              <a:cs typeface="Times New Roman" panose="02020603050405020304" pitchFamily="18" charset="0"/>
            </a:endParaRPr>
          </a:p>
        </c:rich>
      </c:tx>
      <c:overlay val="1"/>
      <c:spPr>
        <a:noFill/>
        <a:ln>
          <a:noFill/>
        </a:ln>
        <a:effectLst/>
      </c:spPr>
    </c:title>
    <c:autoTitleDeleted val="0"/>
    <c:view3D>
      <c:rotX val="15"/>
      <c:rotY val="20"/>
      <c:depthPercent val="10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944071396336913E-2"/>
          <c:y val="0.1771639769518607"/>
          <c:w val="0.75987720999488184"/>
          <c:h val="0.71603705149101271"/>
        </c:manualLayout>
      </c:layout>
      <c:bar3DChart>
        <c:barDir val="col"/>
        <c:grouping val="clustered"/>
        <c:varyColors val="0"/>
        <c:ser>
          <c:idx val="0"/>
          <c:order val="0"/>
          <c:tx>
            <c:strRef>
              <c:f>Sayfa1!$B$1</c:f>
              <c:strCache>
                <c:ptCount val="1"/>
                <c:pt idx="0">
                  <c:v>Okul Başına
Düşen Öğrenci
Sayısı(1)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8.6347169850323081E-3"/>
                  <c:y val="-1.2406805792632735E-2"/>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EA-464A-9CD7-B535E4E2C20D}"/>
                </c:ext>
                <c:ext xmlns:c15="http://schemas.microsoft.com/office/drawing/2012/chart" uri="{CE6537A1-D6FC-4f65-9D91-7224C49458BB}"/>
              </c:extLst>
            </c:dLbl>
            <c:dLbl>
              <c:idx val="1"/>
              <c:layout>
                <c:manualLayout>
                  <c:x val="1.0793418224559191E-2"/>
                  <c:y val="-3.9682539682539802E-3"/>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EA-464A-9CD7-B535E4E2C20D}"/>
                </c:ext>
                <c:ext xmlns:c15="http://schemas.microsoft.com/office/drawing/2012/chart" uri="{CE6537A1-D6FC-4f65-9D91-7224C49458BB}"/>
              </c:extLst>
            </c:dLbl>
            <c:dLbl>
              <c:idx val="2"/>
              <c:layout>
                <c:manualLayout>
                  <c:x val="1.0851115944011103E-2"/>
                  <c:y val="-2.034158241894661E-2"/>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EA-464A-9CD7-B535E4E2C20D}"/>
                </c:ext>
                <c:ext xmlns:c15="http://schemas.microsoft.com/office/drawing/2012/chart" uri="{CE6537A1-D6FC-4f65-9D91-7224C49458BB}"/>
              </c:extLst>
            </c:dLbl>
            <c:dLbl>
              <c:idx val="3"/>
              <c:layout>
                <c:manualLayout>
                  <c:x val="4.3173672898237014E-3"/>
                  <c:y val="-7.9365079365079413E-3"/>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EA-464A-9CD7-B535E4E2C2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Sayfa1!$A$2:$A$4</c:f>
              <c:strCache>
                <c:ptCount val="3"/>
                <c:pt idx="0">
                  <c:v>2015-2016</c:v>
                </c:pt>
                <c:pt idx="1">
                  <c:v>2016-2017</c:v>
                </c:pt>
                <c:pt idx="2">
                  <c:v>2017-2018</c:v>
                </c:pt>
              </c:strCache>
            </c:strRef>
          </c:cat>
          <c:val>
            <c:numRef>
              <c:f>Sayfa1!$B$2:$B$4</c:f>
              <c:numCache>
                <c:formatCode>General</c:formatCode>
                <c:ptCount val="3"/>
                <c:pt idx="0">
                  <c:v>170.1</c:v>
                </c:pt>
                <c:pt idx="1">
                  <c:v>183.6</c:v>
                </c:pt>
                <c:pt idx="2">
                  <c:v>188.7</c:v>
                </c:pt>
              </c:numCache>
            </c:numRef>
          </c:val>
          <c:extLst xmlns:c16r2="http://schemas.microsoft.com/office/drawing/2015/06/chart">
            <c:ext xmlns:c16="http://schemas.microsoft.com/office/drawing/2014/chart" uri="{C3380CC4-5D6E-409C-BE32-E72D297353CC}">
              <c16:uniqueId val="{00000004-06EA-464A-9CD7-B535E4E2C20D}"/>
            </c:ext>
          </c:extLst>
        </c:ser>
        <c:ser>
          <c:idx val="1"/>
          <c:order val="1"/>
          <c:tx>
            <c:strRef>
              <c:f>Sayfa1!$C$1</c:f>
              <c:strCache>
                <c:ptCount val="1"/>
                <c:pt idx="0">
                  <c:v>Derslik Başına
Düşen Öğrenci
Sayısı(2)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8.6347345796475034E-3"/>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6EA-464A-9CD7-B535E4E2C20D}"/>
                </c:ext>
                <c:ext xmlns:c15="http://schemas.microsoft.com/office/drawing/2012/chart" uri="{CE6537A1-D6FC-4f65-9D91-7224C49458BB}"/>
              </c:extLst>
            </c:dLbl>
            <c:dLbl>
              <c:idx val="1"/>
              <c:layout>
                <c:manualLayout>
                  <c:x val="1.0793418224559191E-2"/>
                  <c:y val="-3.1746031746031744E-2"/>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6EA-464A-9CD7-B535E4E2C20D}"/>
                </c:ext>
                <c:ext xmlns:c15="http://schemas.microsoft.com/office/drawing/2012/chart" uri="{CE6537A1-D6FC-4f65-9D91-7224C49458BB}"/>
              </c:extLst>
            </c:dLbl>
            <c:dLbl>
              <c:idx val="2"/>
              <c:layout>
                <c:manualLayout>
                  <c:x val="1.2952101869471041E-2"/>
                  <c:y val="3.9682539682539802E-3"/>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6EA-464A-9CD7-B535E4E2C20D}"/>
                </c:ext>
                <c:ext xmlns:c15="http://schemas.microsoft.com/office/drawing/2012/chart" uri="{CE6537A1-D6FC-4f65-9D91-7224C49458BB}"/>
              </c:extLst>
            </c:dLbl>
            <c:dLbl>
              <c:idx val="3"/>
              <c:layout>
                <c:manualLayout>
                  <c:x val="8.6347345796474202E-3"/>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6EA-464A-9CD7-B535E4E2C2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Sayfa1!$A$2:$A$4</c:f>
              <c:strCache>
                <c:ptCount val="3"/>
                <c:pt idx="0">
                  <c:v>2015-2016</c:v>
                </c:pt>
                <c:pt idx="1">
                  <c:v>2016-2017</c:v>
                </c:pt>
                <c:pt idx="2">
                  <c:v>2017-2018</c:v>
                </c:pt>
              </c:strCache>
            </c:strRef>
          </c:cat>
          <c:val>
            <c:numRef>
              <c:f>Sayfa1!$C$2:$C$4</c:f>
              <c:numCache>
                <c:formatCode>General</c:formatCode>
                <c:ptCount val="3"/>
                <c:pt idx="0">
                  <c:v>19.8</c:v>
                </c:pt>
                <c:pt idx="1">
                  <c:v>19.100000000000001</c:v>
                </c:pt>
                <c:pt idx="2">
                  <c:v>19.100000000000001</c:v>
                </c:pt>
              </c:numCache>
            </c:numRef>
          </c:val>
          <c:extLst xmlns:c16r2="http://schemas.microsoft.com/office/drawing/2015/06/chart">
            <c:ext xmlns:c16="http://schemas.microsoft.com/office/drawing/2014/chart" uri="{C3380CC4-5D6E-409C-BE32-E72D297353CC}">
              <c16:uniqueId val="{00000009-06EA-464A-9CD7-B535E4E2C20D}"/>
            </c:ext>
          </c:extLst>
        </c:ser>
        <c:ser>
          <c:idx val="2"/>
          <c:order val="2"/>
          <c:tx>
            <c:strRef>
              <c:f>Sayfa1!$D$1</c:f>
              <c:strCache>
                <c:ptCount val="1"/>
                <c:pt idx="0">
                  <c:v>Şube Başına
Düşen Öğrenci
Sayısı(3)</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6.4760509347355777E-3"/>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6EA-464A-9CD7-B535E4E2C20D}"/>
                </c:ext>
                <c:ext xmlns:c15="http://schemas.microsoft.com/office/drawing/2012/chart" uri="{CE6537A1-D6FC-4f65-9D91-7224C49458BB}"/>
              </c:extLst>
            </c:dLbl>
            <c:dLbl>
              <c:idx val="1"/>
              <c:layout>
                <c:manualLayout>
                  <c:x val="6.4760509347356133E-3"/>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6EA-464A-9CD7-B535E4E2C20D}"/>
                </c:ext>
                <c:ext xmlns:c15="http://schemas.microsoft.com/office/drawing/2012/chart" uri="{CE6537A1-D6FC-4f65-9D91-7224C49458BB}"/>
              </c:extLst>
            </c:dLbl>
            <c:dLbl>
              <c:idx val="2"/>
              <c:layout>
                <c:manualLayout>
                  <c:x val="1.0793418224559191E-2"/>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6EA-464A-9CD7-B535E4E2C20D}"/>
                </c:ext>
                <c:ext xmlns:c15="http://schemas.microsoft.com/office/drawing/2012/chart" uri="{CE6537A1-D6FC-4f65-9D91-7224C49458BB}"/>
              </c:extLst>
            </c:dLbl>
            <c:dLbl>
              <c:idx val="3"/>
              <c:layout>
                <c:manualLayout>
                  <c:x val="1.2952101869471041E-2"/>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6EA-464A-9CD7-B535E4E2C2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Sayfa1!$A$2:$A$4</c:f>
              <c:strCache>
                <c:ptCount val="3"/>
                <c:pt idx="0">
                  <c:v>2015-2016</c:v>
                </c:pt>
                <c:pt idx="1">
                  <c:v>2016-2017</c:v>
                </c:pt>
                <c:pt idx="2">
                  <c:v>2017-2018</c:v>
                </c:pt>
              </c:strCache>
            </c:strRef>
          </c:cat>
          <c:val>
            <c:numRef>
              <c:f>Sayfa1!$D$2:$D$4</c:f>
              <c:numCache>
                <c:formatCode>General</c:formatCode>
                <c:ptCount val="3"/>
                <c:pt idx="0">
                  <c:v>17.2</c:v>
                </c:pt>
                <c:pt idx="1">
                  <c:v>17.100000000000001</c:v>
                </c:pt>
                <c:pt idx="2">
                  <c:v>17</c:v>
                </c:pt>
              </c:numCache>
            </c:numRef>
          </c:val>
          <c:extLst xmlns:c16r2="http://schemas.microsoft.com/office/drawing/2015/06/chart">
            <c:ext xmlns:c16="http://schemas.microsoft.com/office/drawing/2014/chart" uri="{C3380CC4-5D6E-409C-BE32-E72D297353CC}">
              <c16:uniqueId val="{0000000E-06EA-464A-9CD7-B535E4E2C20D}"/>
            </c:ext>
          </c:extLst>
        </c:ser>
        <c:ser>
          <c:idx val="3"/>
          <c:order val="3"/>
          <c:tx>
            <c:strRef>
              <c:f>Sayfa1!$E$1</c:f>
              <c:strCache>
                <c:ptCount val="1"/>
                <c:pt idx="0">
                  <c:v>Öğretmen
Başına
Düşen Öğrenci
Sayısı(4)</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8.6347345796474843E-3"/>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6EA-464A-9CD7-B535E4E2C20D}"/>
                </c:ext>
                <c:ext xmlns:c15="http://schemas.microsoft.com/office/drawing/2012/chart" uri="{CE6537A1-D6FC-4f65-9D91-7224C49458BB}"/>
              </c:extLst>
            </c:dLbl>
            <c:dLbl>
              <c:idx val="1"/>
              <c:layout>
                <c:manualLayout>
                  <c:x val="1.2952101869471041E-2"/>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6EA-464A-9CD7-B535E4E2C20D}"/>
                </c:ext>
                <c:ext xmlns:c15="http://schemas.microsoft.com/office/drawing/2012/chart" uri="{CE6537A1-D6FC-4f65-9D91-7224C49458BB}"/>
              </c:extLst>
            </c:dLbl>
            <c:dLbl>
              <c:idx val="2"/>
              <c:layout>
                <c:manualLayout>
                  <c:x val="2.1586836449118386E-2"/>
                  <c:y val="-7.9365079365079413E-3"/>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6EA-464A-9CD7-B535E4E2C20D}"/>
                </c:ext>
                <c:ext xmlns:c15="http://schemas.microsoft.com/office/drawing/2012/chart" uri="{CE6537A1-D6FC-4f65-9D91-7224C49458BB}"/>
              </c:extLst>
            </c:dLbl>
            <c:dLbl>
              <c:idx val="3"/>
              <c:layout>
                <c:manualLayout>
                  <c:x val="1.2952101869471041E-2"/>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6EA-464A-9CD7-B535E4E2C2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Sayfa1!$A$2:$A$4</c:f>
              <c:strCache>
                <c:ptCount val="3"/>
                <c:pt idx="0">
                  <c:v>2015-2016</c:v>
                </c:pt>
                <c:pt idx="1">
                  <c:v>2016-2017</c:v>
                </c:pt>
                <c:pt idx="2">
                  <c:v>2017-2018</c:v>
                </c:pt>
              </c:strCache>
            </c:strRef>
          </c:cat>
          <c:val>
            <c:numRef>
              <c:f>Sayfa1!$E$2:$E$4</c:f>
              <c:numCache>
                <c:formatCode>General</c:formatCode>
                <c:ptCount val="3"/>
                <c:pt idx="0">
                  <c:v>13.7</c:v>
                </c:pt>
                <c:pt idx="1">
                  <c:v>13.9</c:v>
                </c:pt>
                <c:pt idx="2">
                  <c:v>13.8</c:v>
                </c:pt>
              </c:numCache>
            </c:numRef>
          </c:val>
          <c:extLst xmlns:c16r2="http://schemas.microsoft.com/office/drawing/2015/06/chart">
            <c:ext xmlns:c16="http://schemas.microsoft.com/office/drawing/2014/chart" uri="{C3380CC4-5D6E-409C-BE32-E72D297353CC}">
              <c16:uniqueId val="{00000013-06EA-464A-9CD7-B535E4E2C20D}"/>
            </c:ext>
          </c:extLst>
        </c:ser>
        <c:dLbls>
          <c:showLegendKey val="0"/>
          <c:showVal val="0"/>
          <c:showCatName val="0"/>
          <c:showSerName val="0"/>
          <c:showPercent val="0"/>
          <c:showBubbleSize val="0"/>
        </c:dLbls>
        <c:gapWidth val="150"/>
        <c:shape val="box"/>
        <c:axId val="-500783232"/>
        <c:axId val="-742203792"/>
        <c:axId val="0"/>
      </c:bar3DChart>
      <c:catAx>
        <c:axId val="-50078323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dk1"/>
                </a:solidFill>
                <a:latin typeface="+mn-lt"/>
                <a:ea typeface="+mn-ea"/>
                <a:cs typeface="+mn-cs"/>
              </a:defRPr>
            </a:pPr>
            <a:endParaRPr lang="tr-TR"/>
          </a:p>
        </c:txPr>
        <c:crossAx val="-742203792"/>
        <c:crosses val="autoZero"/>
        <c:auto val="1"/>
        <c:lblAlgn val="ctr"/>
        <c:lblOffset val="100"/>
        <c:noMultiLvlLbl val="0"/>
      </c:catAx>
      <c:valAx>
        <c:axId val="-74220379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crossAx val="-500783232"/>
        <c:crosses val="autoZero"/>
        <c:crossBetween val="between"/>
      </c:valAx>
      <c:spPr>
        <a:noFill/>
        <a:ln w="25389">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legend>
    <c:plotVisOnly val="1"/>
    <c:dispBlanksAs val="gap"/>
    <c:showDLblsOverMax val="0"/>
  </c:chart>
  <c:spPr>
    <a:noFill/>
    <a:ln w="25389" cap="flat" cmpd="sng" algn="ctr">
      <a:solidFill>
        <a:schemeClr val="accent6"/>
      </a:solidFill>
      <a:prstDash val="solid"/>
      <a:round/>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933427428840562E-2"/>
          <c:y val="0.26654107859158938"/>
          <c:w val="0.84425637691548261"/>
          <c:h val="0.73345892140840885"/>
        </c:manualLayout>
      </c:layout>
      <c:pie3DChart>
        <c:varyColors val="1"/>
        <c:ser>
          <c:idx val="0"/>
          <c:order val="0"/>
          <c:tx>
            <c:strRef>
              <c:f>Sayfa1!$B$1</c:f>
              <c:strCache>
                <c:ptCount val="1"/>
                <c:pt idx="0">
                  <c:v>Cinsiyete Göre Dağılım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E6C-4391-9049-E4E08360271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E6C-4391-9049-E4E08360271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E6C-4391-9049-E4E08360271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E6C-4391-9049-E4E08360271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E6C-4391-9049-E4E08360271F}"/>
              </c:ext>
            </c:extLst>
          </c:dPt>
          <c:dLbls>
            <c:dLbl>
              <c:idx val="0"/>
              <c:tx>
                <c:rich>
                  <a:bodyPr/>
                  <a:lstStyle/>
                  <a:p>
                    <a:r>
                      <a:rPr lang="tr-TR"/>
                      <a:t>38</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tr-TR"/>
                      <a:t>6</a:t>
                    </a:r>
                    <a:r>
                      <a:rPr lang="en-US"/>
                      <a:t>2%</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2"/>
                <c:pt idx="0">
                  <c:v>Bay</c:v>
                </c:pt>
                <c:pt idx="1">
                  <c:v>Bayan</c:v>
                </c:pt>
              </c:strCache>
            </c:strRef>
          </c:cat>
          <c:val>
            <c:numRef>
              <c:f>Sayfa1!$B$2:$B$6</c:f>
              <c:numCache>
                <c:formatCode>General</c:formatCode>
                <c:ptCount val="5"/>
                <c:pt idx="0">
                  <c:v>48</c:v>
                </c:pt>
                <c:pt idx="1">
                  <c:v>52</c:v>
                </c:pt>
              </c:numCache>
            </c:numRef>
          </c:val>
          <c:extLst xmlns:c16r2="http://schemas.microsoft.com/office/drawing/2015/06/chart">
            <c:ext xmlns:c16="http://schemas.microsoft.com/office/drawing/2014/chart" uri="{C3380CC4-5D6E-409C-BE32-E72D297353CC}">
              <c16:uniqueId val="{0000000A-EE6C-4391-9049-E4E08360271F}"/>
            </c:ext>
          </c:extLst>
        </c:ser>
        <c:dLbls>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legendEntry>
        <c:idx val="4"/>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Memnuniyet</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412-4916-9556-10CC6C392F8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412-4916-9556-10CC6C392F8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412-4916-9556-10CC6C392F8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412-4916-9556-10CC6C392F8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412-4916-9556-10CC6C392F83}"/>
              </c:ext>
            </c:extLst>
          </c:dPt>
          <c:dLbls>
            <c:dLbl>
              <c:idx val="0"/>
              <c:tx>
                <c:rich>
                  <a:bodyPr/>
                  <a:lstStyle/>
                  <a:p>
                    <a:r>
                      <a:rPr lang="tr-TR"/>
                      <a:t>40</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tr-TR"/>
                      <a:t>30</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tr-TR"/>
                      <a:t>9</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3.8491361767624493E-2"/>
                  <c:y val="3.7307430114717002E-2"/>
                </c:manualLayout>
              </c:layout>
              <c:tx>
                <c:rich>
                  <a:bodyPr/>
                  <a:lstStyle/>
                  <a:p>
                    <a:r>
                      <a:rPr lang="tr-TR"/>
                      <a:t>14</a:t>
                    </a:r>
                    <a:r>
                      <a:rPr lang="en-US"/>
                      <a:t>%</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412-4916-9556-10CC6C392F83}"/>
                </c:ext>
                <c:ext xmlns:c15="http://schemas.microsoft.com/office/drawing/2012/chart" uri="{CE6537A1-D6FC-4f65-9D91-7224C49458BB}"/>
              </c:extLst>
            </c:dLbl>
            <c:dLbl>
              <c:idx val="4"/>
              <c:tx>
                <c:rich>
                  <a:bodyPr/>
                  <a:lstStyle/>
                  <a:p>
                    <a:r>
                      <a:rPr lang="tr-TR"/>
                      <a:t>7</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Kaılmıyorum</c:v>
                </c:pt>
              </c:strCache>
            </c:strRef>
          </c:cat>
          <c:val>
            <c:numRef>
              <c:f>Sayfa1!$B$2:$B$6</c:f>
              <c:numCache>
                <c:formatCode>General</c:formatCode>
                <c:ptCount val="5"/>
                <c:pt idx="0">
                  <c:v>63.6</c:v>
                </c:pt>
                <c:pt idx="1">
                  <c:v>22.1</c:v>
                </c:pt>
                <c:pt idx="2">
                  <c:v>6.9</c:v>
                </c:pt>
                <c:pt idx="3">
                  <c:v>3.2</c:v>
                </c:pt>
                <c:pt idx="4">
                  <c:v>1.6</c:v>
                </c:pt>
              </c:numCache>
            </c:numRef>
          </c:val>
          <c:extLst xmlns:c16r2="http://schemas.microsoft.com/office/drawing/2015/06/chart">
            <c:ext xmlns:c16="http://schemas.microsoft.com/office/drawing/2014/chart" uri="{C3380CC4-5D6E-409C-BE32-E72D297353CC}">
              <c16:uniqueId val="{0000000A-F412-4916-9556-10CC6C392F83}"/>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Hizmet Odaklıdır</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009-476B-ACC6-69AEE57AE7A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009-476B-ACC6-69AEE57AE7A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009-476B-ACC6-69AEE57AE7A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009-476B-ACC6-69AEE57AE7A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009-476B-ACC6-69AEE57AE7A2}"/>
              </c:ext>
            </c:extLst>
          </c:dPt>
          <c:dLbls>
            <c:dLbl>
              <c:idx val="0"/>
              <c:tx>
                <c:rich>
                  <a:bodyPr/>
                  <a:lstStyle/>
                  <a:p>
                    <a:r>
                      <a:rPr lang="tr-TR"/>
                      <a:t>53</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a:t>
                    </a:r>
                    <a:r>
                      <a:rPr lang="tr-TR"/>
                      <a:t>1</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tr-TR"/>
                      <a:t>3</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4.4682605599209314E-2"/>
                  <c:y val="6.4743020531660422E-2"/>
                </c:manualLayout>
              </c:layout>
              <c:tx>
                <c:rich>
                  <a:bodyPr/>
                  <a:lstStyle/>
                  <a:p>
                    <a:r>
                      <a:rPr lang="tr-TR"/>
                      <a:t>16</a:t>
                    </a:r>
                    <a:r>
                      <a:rPr lang="en-US"/>
                      <a:t>%</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009-476B-ACC6-69AEE57AE7A2}"/>
                </c:ext>
                <c:ext xmlns:c15="http://schemas.microsoft.com/office/drawing/2012/chart" uri="{CE6537A1-D6FC-4f65-9D91-7224C49458BB}"/>
              </c:extLst>
            </c:dLbl>
            <c:dLbl>
              <c:idx val="4"/>
              <c:layout>
                <c:manualLayout>
                  <c:x val="1.2527298660664135E-2"/>
                  <c:y val="0"/>
                </c:manualLayout>
              </c:layout>
              <c:tx>
                <c:rich>
                  <a:bodyPr/>
                  <a:lstStyle/>
                  <a:p>
                    <a:r>
                      <a:rPr lang="tr-TR"/>
                      <a:t>7</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Kaılmıyorum</c:v>
                </c:pt>
              </c:strCache>
            </c:strRef>
          </c:cat>
          <c:val>
            <c:numRef>
              <c:f>Sayfa1!$B$2:$B$6</c:f>
              <c:numCache>
                <c:formatCode>General</c:formatCode>
                <c:ptCount val="5"/>
                <c:pt idx="0">
                  <c:v>64.5</c:v>
                </c:pt>
                <c:pt idx="1">
                  <c:v>23.9</c:v>
                </c:pt>
                <c:pt idx="2">
                  <c:v>5.3</c:v>
                </c:pt>
                <c:pt idx="3">
                  <c:v>2.2000000000000002</c:v>
                </c:pt>
                <c:pt idx="4">
                  <c:v>4.2</c:v>
                </c:pt>
              </c:numCache>
            </c:numRef>
          </c:val>
          <c:extLst xmlns:c16r2="http://schemas.microsoft.com/office/drawing/2015/06/chart">
            <c:ext xmlns:c16="http://schemas.microsoft.com/office/drawing/2014/chart" uri="{C3380CC4-5D6E-409C-BE32-E72D297353CC}">
              <c16:uniqueId val="{0000000A-A009-476B-ACC6-69AEE57AE7A2}"/>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Çözüm Üretir</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BCC-4FEE-BAE7-AA19EC99313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BCC-4FEE-BAE7-AA19EC99313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BCC-4FEE-BAE7-AA19EC99313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BCC-4FEE-BAE7-AA19EC99313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BCC-4FEE-BAE7-AA19EC99313E}"/>
              </c:ext>
            </c:extLst>
          </c:dPt>
          <c:dLbls>
            <c:dLbl>
              <c:idx val="0"/>
              <c:tx>
                <c:rich>
                  <a:bodyPr/>
                  <a:lstStyle/>
                  <a:p>
                    <a:r>
                      <a:rPr lang="tr-TR"/>
                      <a:t>6</a:t>
                    </a:r>
                    <a:r>
                      <a:rPr lang="en-US"/>
                      <a:t>6%</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tr-TR"/>
                      <a:t>21</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tr-TR"/>
                      <a:t>5</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4.7188044131469868E-2"/>
                  <c:y val="0.12002346532934051"/>
                </c:manualLayout>
              </c:layout>
              <c:tx>
                <c:rich>
                  <a:bodyPr/>
                  <a:lstStyle/>
                  <a:p>
                    <a:r>
                      <a:rPr lang="tr-TR"/>
                      <a:t>1</a:t>
                    </a:r>
                    <a:r>
                      <a:rPr lang="en-US"/>
                      <a:t>%</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BCC-4FEE-BAE7-AA19EC99313E}"/>
                </c:ext>
                <c:ext xmlns:c15="http://schemas.microsoft.com/office/drawing/2012/chart" uri="{CE6537A1-D6FC-4f65-9D91-7224C49458BB}"/>
              </c:extLst>
            </c:dLbl>
            <c:dLbl>
              <c:idx val="4"/>
              <c:tx>
                <c:rich>
                  <a:bodyPr/>
                  <a:lstStyle/>
                  <a:p>
                    <a:r>
                      <a:rPr lang="tr-TR"/>
                      <a:t>7</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Kaılmıyorum</c:v>
                </c:pt>
              </c:strCache>
            </c:strRef>
          </c:cat>
          <c:val>
            <c:numRef>
              <c:f>Sayfa1!$B$2:$B$6</c:f>
              <c:numCache>
                <c:formatCode>General</c:formatCode>
                <c:ptCount val="5"/>
                <c:pt idx="0">
                  <c:v>66</c:v>
                </c:pt>
                <c:pt idx="1">
                  <c:v>21</c:v>
                </c:pt>
                <c:pt idx="2">
                  <c:v>5</c:v>
                </c:pt>
                <c:pt idx="3">
                  <c:v>1</c:v>
                </c:pt>
                <c:pt idx="4">
                  <c:v>7</c:v>
                </c:pt>
              </c:numCache>
            </c:numRef>
          </c:val>
          <c:extLst xmlns:c16r2="http://schemas.microsoft.com/office/drawing/2015/06/chart">
            <c:ext xmlns:c16="http://schemas.microsoft.com/office/drawing/2014/chart" uri="{C3380CC4-5D6E-409C-BE32-E72D297353CC}">
              <c16:uniqueId val="{0000000A-1BCC-4FEE-BAE7-AA19EC99313E}"/>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Yenilikçidir</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ACF-460C-B840-420D107F157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ACF-460C-B840-420D107F157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ACF-460C-B840-420D107F157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ACF-460C-B840-420D107F157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ACF-460C-B840-420D107F157C}"/>
              </c:ext>
            </c:extLst>
          </c:dPt>
          <c:dLbls>
            <c:dLbl>
              <c:idx val="0"/>
              <c:tx>
                <c:rich>
                  <a:bodyPr/>
                  <a:lstStyle/>
                  <a:p>
                    <a:r>
                      <a:rPr lang="tr-TR"/>
                      <a:t>58</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tr-TR"/>
                      <a:t>30</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tr-TR"/>
                      <a:t>5</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4.7188044131469868E-2"/>
                  <c:y val="0.12002346532934051"/>
                </c:manualLayout>
              </c:layout>
              <c:tx>
                <c:rich>
                  <a:bodyPr/>
                  <a:lstStyle/>
                  <a:p>
                    <a:r>
                      <a:rPr lang="en-US"/>
                      <a:t>3</a:t>
                    </a:r>
                    <a:r>
                      <a:rPr lang="tr-TR"/>
                      <a:t>,2</a:t>
                    </a:r>
                    <a:r>
                      <a:rPr lang="en-US"/>
                      <a:t>%</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ACF-460C-B840-420D107F157C}"/>
                </c:ext>
                <c:ext xmlns:c15="http://schemas.microsoft.com/office/drawing/2012/chart" uri="{CE6537A1-D6FC-4f65-9D91-7224C49458BB}"/>
              </c:extLst>
            </c:dLbl>
            <c:dLbl>
              <c:idx val="4"/>
              <c:tx>
                <c:rich>
                  <a:bodyPr/>
                  <a:lstStyle/>
                  <a:p>
                    <a:r>
                      <a:rPr lang="tr-TR"/>
                      <a:t>3,8</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Kaılmıyorum</c:v>
                </c:pt>
              </c:strCache>
            </c:strRef>
          </c:cat>
          <c:val>
            <c:numRef>
              <c:f>Sayfa1!$B$2:$B$6</c:f>
              <c:numCache>
                <c:formatCode>General</c:formatCode>
                <c:ptCount val="5"/>
                <c:pt idx="0">
                  <c:v>58</c:v>
                </c:pt>
                <c:pt idx="1">
                  <c:v>30</c:v>
                </c:pt>
                <c:pt idx="2">
                  <c:v>5</c:v>
                </c:pt>
                <c:pt idx="3">
                  <c:v>3.2</c:v>
                </c:pt>
                <c:pt idx="4">
                  <c:v>3.8</c:v>
                </c:pt>
              </c:numCache>
            </c:numRef>
          </c:val>
          <c:extLst xmlns:c16r2="http://schemas.microsoft.com/office/drawing/2015/06/chart">
            <c:ext xmlns:c16="http://schemas.microsoft.com/office/drawing/2014/chart" uri="{C3380CC4-5D6E-409C-BE32-E72D297353CC}">
              <c16:uniqueId val="{0000000A-4ACF-460C-B840-420D107F157C}"/>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Kaliteli hizmet sunar</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E78-4532-BB37-F98FE521954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E78-4532-BB37-F98FE521954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E78-4532-BB37-F98FE521954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E78-4532-BB37-F98FE521954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8E78-4532-BB37-F98FE5219542}"/>
              </c:ext>
            </c:extLst>
          </c:dPt>
          <c:dLbls>
            <c:dLbl>
              <c:idx val="0"/>
              <c:tx>
                <c:rich>
                  <a:bodyPr/>
                  <a:lstStyle/>
                  <a:p>
                    <a:r>
                      <a:rPr lang="en-US"/>
                      <a:t>5</a:t>
                    </a:r>
                    <a:r>
                      <a:rPr lang="tr-TR"/>
                      <a:t>5</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3</a:t>
                    </a:r>
                    <a:r>
                      <a:rPr lang="tr-TR"/>
                      <a:t>5</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tr-TR"/>
                      <a:t>3</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4.7188044131469868E-2"/>
                  <c:y val="0.12002346532934051"/>
                </c:manualLayout>
              </c:layout>
              <c:tx>
                <c:rich>
                  <a:bodyPr/>
                  <a:lstStyle/>
                  <a:p>
                    <a:r>
                      <a:rPr lang="tr-TR"/>
                      <a:t>5</a:t>
                    </a:r>
                    <a:r>
                      <a:rPr lang="en-US"/>
                      <a:t>%</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E78-4532-BB37-F98FE5219542}"/>
                </c:ext>
                <c:ext xmlns:c15="http://schemas.microsoft.com/office/drawing/2012/chart" uri="{CE6537A1-D6FC-4f65-9D91-7224C49458BB}"/>
              </c:extLst>
            </c:dLbl>
            <c:dLbl>
              <c:idx val="4"/>
              <c:tx>
                <c:rich>
                  <a:bodyPr/>
                  <a:lstStyle/>
                  <a:p>
                    <a:r>
                      <a:rPr lang="tr-TR"/>
                      <a:t>2</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Kaılmıyorum</c:v>
                </c:pt>
              </c:strCache>
            </c:strRef>
          </c:cat>
          <c:val>
            <c:numRef>
              <c:f>Sayfa1!$B$2:$B$6</c:f>
              <c:numCache>
                <c:formatCode>General</c:formatCode>
                <c:ptCount val="5"/>
                <c:pt idx="0">
                  <c:v>55</c:v>
                </c:pt>
                <c:pt idx="1">
                  <c:v>35</c:v>
                </c:pt>
                <c:pt idx="2">
                  <c:v>3</c:v>
                </c:pt>
                <c:pt idx="3">
                  <c:v>5</c:v>
                </c:pt>
                <c:pt idx="4">
                  <c:v>2</c:v>
                </c:pt>
              </c:numCache>
            </c:numRef>
          </c:val>
          <c:extLst xmlns:c16r2="http://schemas.microsoft.com/office/drawing/2015/06/chart">
            <c:ext xmlns:c16="http://schemas.microsoft.com/office/drawing/2014/chart" uri="{C3380CC4-5D6E-409C-BE32-E72D297353CC}">
              <c16:uniqueId val="{0000000A-8E78-4532-BB37-F98FE5219542}"/>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Teknoloji</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68C-4EE3-9A92-CD774B21A6C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68C-4EE3-9A92-CD774B21A6C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68C-4EE3-9A92-CD774B21A6C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68C-4EE3-9A92-CD774B21A6C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68C-4EE3-9A92-CD774B21A6C8}"/>
              </c:ext>
            </c:extLst>
          </c:dPt>
          <c:dLbls>
            <c:dLbl>
              <c:idx val="1"/>
              <c:tx>
                <c:rich>
                  <a:bodyPr/>
                  <a:lstStyle/>
                  <a:p>
                    <a:r>
                      <a:rPr lang="en-US"/>
                      <a:t>3</a:t>
                    </a:r>
                    <a:r>
                      <a:rPr lang="tr-TR"/>
                      <a:t>8</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tr-TR"/>
                      <a:t>5</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4.7188044131469868E-2"/>
                  <c:y val="0.12002346532934051"/>
                </c:manualLayout>
              </c:layout>
              <c:tx>
                <c:rich>
                  <a:bodyPr/>
                  <a:lstStyle/>
                  <a:p>
                    <a:r>
                      <a:rPr lang="tr-TR"/>
                      <a:t>6</a:t>
                    </a:r>
                    <a:r>
                      <a:rPr lang="en-US"/>
                      <a:t>%</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68C-4EE3-9A92-CD774B21A6C8}"/>
                </c:ext>
                <c:ext xmlns:c15="http://schemas.microsoft.com/office/drawing/2012/chart" uri="{CE6537A1-D6FC-4f65-9D91-7224C49458BB}"/>
              </c:extLst>
            </c:dLbl>
            <c:dLbl>
              <c:idx val="4"/>
              <c:tx>
                <c:rich>
                  <a:bodyPr/>
                  <a:lstStyle/>
                  <a:p>
                    <a:r>
                      <a:rPr lang="tr-TR"/>
                      <a:t>4</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Kaılmıyorum</c:v>
                </c:pt>
              </c:strCache>
            </c:strRef>
          </c:cat>
          <c:val>
            <c:numRef>
              <c:f>Sayfa1!$B$2:$B$6</c:f>
              <c:numCache>
                <c:formatCode>General</c:formatCode>
                <c:ptCount val="5"/>
                <c:pt idx="0">
                  <c:v>47</c:v>
                </c:pt>
                <c:pt idx="1">
                  <c:v>38</c:v>
                </c:pt>
                <c:pt idx="2">
                  <c:v>5</c:v>
                </c:pt>
                <c:pt idx="3">
                  <c:v>6</c:v>
                </c:pt>
                <c:pt idx="4">
                  <c:v>4</c:v>
                </c:pt>
              </c:numCache>
            </c:numRef>
          </c:val>
          <c:extLst xmlns:c16r2="http://schemas.microsoft.com/office/drawing/2015/06/chart">
            <c:ext xmlns:c16="http://schemas.microsoft.com/office/drawing/2014/chart" uri="{C3380CC4-5D6E-409C-BE32-E72D297353CC}">
              <c16:uniqueId val="{0000000A-F68C-4EE3-9A92-CD774B21A6C8}"/>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Stratejik</a:t>
            </a:r>
            <a:r>
              <a:rPr lang="tr-TR" baseline="0"/>
              <a:t> Plan</a:t>
            </a:r>
            <a:endParaRPr lang="tr-T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225-4375-892D-477DBA37674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225-4375-892D-477DBA37674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225-4375-892D-477DBA37674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225-4375-892D-477DBA37674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225-4375-892D-477DBA376748}"/>
              </c:ext>
            </c:extLst>
          </c:dPt>
          <c:dLbls>
            <c:dLbl>
              <c:idx val="0"/>
              <c:tx>
                <c:rich>
                  <a:bodyPr/>
                  <a:lstStyle/>
                  <a:p>
                    <a:r>
                      <a:rPr lang="en-US"/>
                      <a:t>43%</a:t>
                    </a:r>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18%</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20%</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4.7188044131469868E-2"/>
                  <c:y val="0.12002346532934051"/>
                </c:manualLayout>
              </c:layout>
              <c:tx>
                <c:rich>
                  <a:bodyPr/>
                  <a:lstStyle/>
                  <a:p>
                    <a:r>
                      <a:rPr lang="en-US"/>
                      <a:t>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225-4375-892D-477DBA376748}"/>
                </c:ext>
                <c:ext xmlns:c15="http://schemas.microsoft.com/office/drawing/2012/chart" uri="{CE6537A1-D6FC-4f65-9D91-7224C49458BB}"/>
              </c:extLst>
            </c:dLbl>
            <c:dLbl>
              <c:idx val="4"/>
              <c:tx>
                <c:rich>
                  <a:bodyPr/>
                  <a:lstStyle/>
                  <a:p>
                    <a:r>
                      <a:rPr lang="en-US"/>
                      <a:t>14%</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Kaılmıyorum</c:v>
                </c:pt>
              </c:strCache>
            </c:strRef>
          </c:cat>
          <c:val>
            <c:numRef>
              <c:f>Sayfa1!$B$2:$B$6</c:f>
              <c:numCache>
                <c:formatCode>General</c:formatCode>
                <c:ptCount val="5"/>
                <c:pt idx="0">
                  <c:v>43</c:v>
                </c:pt>
                <c:pt idx="1">
                  <c:v>18</c:v>
                </c:pt>
                <c:pt idx="2">
                  <c:v>20</c:v>
                </c:pt>
                <c:pt idx="3">
                  <c:v>5</c:v>
                </c:pt>
                <c:pt idx="4">
                  <c:v>14</c:v>
                </c:pt>
              </c:numCache>
            </c:numRef>
          </c:val>
          <c:extLst xmlns:c16r2="http://schemas.microsoft.com/office/drawing/2015/06/chart">
            <c:ext xmlns:c16="http://schemas.microsoft.com/office/drawing/2014/chart" uri="{C3380CC4-5D6E-409C-BE32-E72D297353CC}">
              <c16:uniqueId val="{0000000A-0225-4375-892D-477DBA376748}"/>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7816FE-4C34-4CA5-8447-866EC6CD3E79}" type="doc">
      <dgm:prSet loTypeId="urn:microsoft.com/office/officeart/2005/8/layout/orgChart1" loCatId="hierarchy" qsTypeId="urn:microsoft.com/office/officeart/2005/8/quickstyle/simple3" qsCatId="simple" csTypeId="urn:microsoft.com/office/officeart/2005/8/colors/colorful1#1" csCatId="colorful" phldr="1"/>
      <dgm:spPr/>
      <dgm:t>
        <a:bodyPr/>
        <a:lstStyle/>
        <a:p>
          <a:endParaRPr lang="tr-TR"/>
        </a:p>
      </dgm:t>
    </dgm:pt>
    <dgm:pt modelId="{AAFA6AD3-8558-4BE3-AD1F-23D50E217593}">
      <dgm:prSet phldrT="[Metin]"/>
      <dgm:spPr/>
      <dgm:t>
        <a:bodyPr/>
        <a:lstStyle/>
        <a:p>
          <a:r>
            <a:rPr lang="tr-TR">
              <a:latin typeface="Tahoma" pitchFamily="34" charset="0"/>
              <a:ea typeface="Tahoma" pitchFamily="34" charset="0"/>
              <a:cs typeface="Tahoma" pitchFamily="34" charset="0"/>
            </a:rPr>
            <a:t>İlçe Milli Eğitim Müdürü</a:t>
          </a:r>
        </a:p>
        <a:p>
          <a:r>
            <a:rPr lang="tr-TR">
              <a:latin typeface="Tahoma" pitchFamily="34" charset="0"/>
              <a:ea typeface="Tahoma" pitchFamily="34" charset="0"/>
              <a:cs typeface="Tahoma" pitchFamily="34" charset="0"/>
            </a:rPr>
            <a:t>Erkan YILDIZ</a:t>
          </a:r>
        </a:p>
      </dgm:t>
    </dgm:pt>
    <dgm:pt modelId="{466B34A7-D19F-4598-8499-994DB2DBC8C5}" type="parTrans" cxnId="{F95187C6-19A5-4316-93AF-24BCE58651AE}">
      <dgm:prSet/>
      <dgm:spPr/>
      <dgm:t>
        <a:bodyPr/>
        <a:lstStyle/>
        <a:p>
          <a:endParaRPr lang="tr-TR">
            <a:latin typeface="Tahoma" pitchFamily="34" charset="0"/>
            <a:ea typeface="Tahoma" pitchFamily="34" charset="0"/>
            <a:cs typeface="Tahoma" pitchFamily="34" charset="0"/>
          </a:endParaRPr>
        </a:p>
      </dgm:t>
    </dgm:pt>
    <dgm:pt modelId="{553ED8BE-F579-4FFB-89B9-605E9183E857}" type="sibTrans" cxnId="{F95187C6-19A5-4316-93AF-24BCE58651AE}">
      <dgm:prSet/>
      <dgm:spPr/>
      <dgm:t>
        <a:bodyPr/>
        <a:lstStyle/>
        <a:p>
          <a:endParaRPr lang="tr-TR">
            <a:latin typeface="Tahoma" pitchFamily="34" charset="0"/>
            <a:ea typeface="Tahoma" pitchFamily="34" charset="0"/>
            <a:cs typeface="Tahoma" pitchFamily="34" charset="0"/>
          </a:endParaRPr>
        </a:p>
      </dgm:t>
    </dgm:pt>
    <dgm:pt modelId="{25951906-7BB3-4482-AD5E-94C3BDBA47F8}">
      <dgm:prSet phldrT="[Metin]"/>
      <dgm:spPr/>
      <dgm:t>
        <a:bodyPr/>
        <a:lstStyle/>
        <a:p>
          <a:r>
            <a:rPr lang="tr-TR">
              <a:latin typeface="Tahoma" pitchFamily="34" charset="0"/>
              <a:ea typeface="Tahoma" pitchFamily="34" charset="0"/>
              <a:cs typeface="Tahoma" pitchFamily="34" charset="0"/>
            </a:rPr>
            <a:t>Şube Müdürü</a:t>
          </a:r>
        </a:p>
        <a:p>
          <a:r>
            <a:rPr lang="tr-TR">
              <a:latin typeface="Tahoma" pitchFamily="34" charset="0"/>
              <a:ea typeface="Tahoma" pitchFamily="34" charset="0"/>
              <a:cs typeface="Tahoma" pitchFamily="34" charset="0"/>
            </a:rPr>
            <a:t>Ali KARADUMAN</a:t>
          </a:r>
        </a:p>
      </dgm:t>
    </dgm:pt>
    <dgm:pt modelId="{D21D0AD6-A027-4A37-9880-1F6D245E06E1}" type="parTrans" cxnId="{D77AECA9-428A-4E0B-96FC-AC635BEA9ECB}">
      <dgm:prSet/>
      <dgm:spPr/>
      <dgm:t>
        <a:bodyPr/>
        <a:lstStyle/>
        <a:p>
          <a:endParaRPr lang="tr-TR">
            <a:latin typeface="Tahoma" pitchFamily="34" charset="0"/>
            <a:ea typeface="Tahoma" pitchFamily="34" charset="0"/>
            <a:cs typeface="Tahoma" pitchFamily="34" charset="0"/>
          </a:endParaRPr>
        </a:p>
      </dgm:t>
    </dgm:pt>
    <dgm:pt modelId="{8035B394-FF5D-4BF1-B075-3039DA2581EA}" type="sibTrans" cxnId="{D77AECA9-428A-4E0B-96FC-AC635BEA9ECB}">
      <dgm:prSet/>
      <dgm:spPr/>
      <dgm:t>
        <a:bodyPr/>
        <a:lstStyle/>
        <a:p>
          <a:endParaRPr lang="tr-TR">
            <a:latin typeface="Tahoma" pitchFamily="34" charset="0"/>
            <a:ea typeface="Tahoma" pitchFamily="34" charset="0"/>
            <a:cs typeface="Tahoma" pitchFamily="34" charset="0"/>
          </a:endParaRPr>
        </a:p>
      </dgm:t>
    </dgm:pt>
    <dgm:pt modelId="{4EDBD883-17A1-4124-A237-15685987E98E}">
      <dgm:prSet phldrT="[Metin]"/>
      <dgm:spPr/>
      <dgm:t>
        <a:bodyPr/>
        <a:lstStyle/>
        <a:p>
          <a:r>
            <a:rPr lang="tr-TR">
              <a:latin typeface="Tahoma" pitchFamily="34" charset="0"/>
              <a:ea typeface="Tahoma" pitchFamily="34" charset="0"/>
              <a:cs typeface="Tahoma" pitchFamily="34" charset="0"/>
            </a:rPr>
            <a:t>Şube Müdürü</a:t>
          </a:r>
        </a:p>
        <a:p>
          <a:r>
            <a:rPr lang="tr-TR">
              <a:latin typeface="Tahoma" pitchFamily="34" charset="0"/>
              <a:ea typeface="Tahoma" pitchFamily="34" charset="0"/>
              <a:cs typeface="Tahoma" pitchFamily="34" charset="0"/>
            </a:rPr>
            <a:t>İhsan BAYRAM</a:t>
          </a:r>
        </a:p>
      </dgm:t>
    </dgm:pt>
    <dgm:pt modelId="{71558B27-EBF3-4F06-B13F-5C95FA3FB0A2}" type="parTrans" cxnId="{FE0F7DCF-27F9-4BD6-998C-64859F54FDC5}">
      <dgm:prSet/>
      <dgm:spPr/>
      <dgm:t>
        <a:bodyPr/>
        <a:lstStyle/>
        <a:p>
          <a:endParaRPr lang="tr-TR">
            <a:latin typeface="Tahoma" pitchFamily="34" charset="0"/>
            <a:ea typeface="Tahoma" pitchFamily="34" charset="0"/>
            <a:cs typeface="Tahoma" pitchFamily="34" charset="0"/>
          </a:endParaRPr>
        </a:p>
      </dgm:t>
    </dgm:pt>
    <dgm:pt modelId="{7AC85005-52FC-45DC-BFC2-99F84CFF0C11}" type="sibTrans" cxnId="{FE0F7DCF-27F9-4BD6-998C-64859F54FDC5}">
      <dgm:prSet/>
      <dgm:spPr/>
      <dgm:t>
        <a:bodyPr/>
        <a:lstStyle/>
        <a:p>
          <a:endParaRPr lang="tr-TR">
            <a:latin typeface="Tahoma" pitchFamily="34" charset="0"/>
            <a:ea typeface="Tahoma" pitchFamily="34" charset="0"/>
            <a:cs typeface="Tahoma" pitchFamily="34" charset="0"/>
          </a:endParaRPr>
        </a:p>
      </dgm:t>
    </dgm:pt>
    <dgm:pt modelId="{A6D2499D-14FF-46D7-B8FA-A5715C2503DB}">
      <dgm:prSet phldrT="[Metin]"/>
      <dgm:spPr/>
      <dgm:t>
        <a:bodyPr/>
        <a:lstStyle/>
        <a:p>
          <a:r>
            <a:rPr lang="tr-TR">
              <a:latin typeface="Tahoma" pitchFamily="34" charset="0"/>
              <a:ea typeface="Tahoma" pitchFamily="34" charset="0"/>
              <a:cs typeface="Tahoma" pitchFamily="34" charset="0"/>
            </a:rPr>
            <a:t>Şube Müdürü</a:t>
          </a:r>
        </a:p>
        <a:p>
          <a:r>
            <a:rPr lang="tr-TR">
              <a:latin typeface="Tahoma" pitchFamily="34" charset="0"/>
              <a:ea typeface="Tahoma" pitchFamily="34" charset="0"/>
              <a:cs typeface="Tahoma" pitchFamily="34" charset="0"/>
            </a:rPr>
            <a:t>Behsat TOPAL</a:t>
          </a:r>
        </a:p>
      </dgm:t>
    </dgm:pt>
    <dgm:pt modelId="{0FBE02C3-A201-4194-A08D-C7E6532812B0}" type="parTrans" cxnId="{C4431A61-AEB9-45C6-A789-29F5CFF76C35}">
      <dgm:prSet/>
      <dgm:spPr/>
      <dgm:t>
        <a:bodyPr/>
        <a:lstStyle/>
        <a:p>
          <a:endParaRPr lang="tr-TR">
            <a:latin typeface="Tahoma" pitchFamily="34" charset="0"/>
            <a:ea typeface="Tahoma" pitchFamily="34" charset="0"/>
            <a:cs typeface="Tahoma" pitchFamily="34" charset="0"/>
          </a:endParaRPr>
        </a:p>
      </dgm:t>
    </dgm:pt>
    <dgm:pt modelId="{01785DE5-DEDA-4FA9-ACAF-24051198B2A4}" type="sibTrans" cxnId="{C4431A61-AEB9-45C6-A789-29F5CFF76C35}">
      <dgm:prSet/>
      <dgm:spPr/>
      <dgm:t>
        <a:bodyPr/>
        <a:lstStyle/>
        <a:p>
          <a:endParaRPr lang="tr-TR">
            <a:latin typeface="Tahoma" pitchFamily="34" charset="0"/>
            <a:ea typeface="Tahoma" pitchFamily="34" charset="0"/>
            <a:cs typeface="Tahoma" pitchFamily="34" charset="0"/>
          </a:endParaRPr>
        </a:p>
      </dgm:t>
    </dgm:pt>
    <dgm:pt modelId="{E222DFDE-21C6-406F-BDD6-B6935D8941A1}">
      <dgm:prSet/>
      <dgm:spPr/>
      <dgm:t>
        <a:bodyPr/>
        <a:lstStyle/>
        <a:p>
          <a:r>
            <a:rPr lang="tr-TR" b="1">
              <a:latin typeface="Tahoma" pitchFamily="34" charset="0"/>
              <a:ea typeface="Tahoma" pitchFamily="34" charset="0"/>
              <a:cs typeface="Tahoma" pitchFamily="34" charset="0"/>
            </a:rPr>
            <a:t>Temel Eğitim</a:t>
          </a:r>
        </a:p>
      </dgm:t>
    </dgm:pt>
    <dgm:pt modelId="{2D1719DF-A4D9-4FAA-9DA5-41EEFDF8FF09}" type="parTrans" cxnId="{C722FB37-D2B3-4109-AAB3-1BBF13084095}">
      <dgm:prSet/>
      <dgm:spPr/>
      <dgm:t>
        <a:bodyPr/>
        <a:lstStyle/>
        <a:p>
          <a:endParaRPr lang="tr-TR">
            <a:latin typeface="Tahoma" pitchFamily="34" charset="0"/>
            <a:ea typeface="Tahoma" pitchFamily="34" charset="0"/>
            <a:cs typeface="Tahoma" pitchFamily="34" charset="0"/>
          </a:endParaRPr>
        </a:p>
      </dgm:t>
    </dgm:pt>
    <dgm:pt modelId="{6D0B71E8-C0F5-4B7C-BB87-8A29EA26771D}" type="sibTrans" cxnId="{C722FB37-D2B3-4109-AAB3-1BBF13084095}">
      <dgm:prSet/>
      <dgm:spPr/>
      <dgm:t>
        <a:bodyPr/>
        <a:lstStyle/>
        <a:p>
          <a:endParaRPr lang="tr-TR">
            <a:latin typeface="Tahoma" pitchFamily="34" charset="0"/>
            <a:ea typeface="Tahoma" pitchFamily="34" charset="0"/>
            <a:cs typeface="Tahoma" pitchFamily="34" charset="0"/>
          </a:endParaRPr>
        </a:p>
      </dgm:t>
    </dgm:pt>
    <dgm:pt modelId="{CBFB13A2-0A3F-4E7A-B10B-CF9F797D12E3}">
      <dgm:prSet/>
      <dgm:spPr/>
      <dgm:t>
        <a:bodyPr/>
        <a:lstStyle/>
        <a:p>
          <a:r>
            <a:rPr lang="tr-TR" b="1">
              <a:latin typeface="Tahoma" pitchFamily="34" charset="0"/>
              <a:ea typeface="Tahoma" pitchFamily="34" charset="0"/>
              <a:cs typeface="Tahoma" pitchFamily="34" charset="0"/>
            </a:rPr>
            <a:t>Orta Öğretim</a:t>
          </a:r>
        </a:p>
      </dgm:t>
    </dgm:pt>
    <dgm:pt modelId="{9CC6EA77-7421-42B7-8085-9BA474405DF0}" type="parTrans" cxnId="{465658DE-86F2-4DD8-9B3F-4AA59DC6D439}">
      <dgm:prSet/>
      <dgm:spPr/>
      <dgm:t>
        <a:bodyPr/>
        <a:lstStyle/>
        <a:p>
          <a:endParaRPr lang="tr-TR">
            <a:latin typeface="Tahoma" pitchFamily="34" charset="0"/>
            <a:ea typeface="Tahoma" pitchFamily="34" charset="0"/>
            <a:cs typeface="Tahoma" pitchFamily="34" charset="0"/>
          </a:endParaRPr>
        </a:p>
      </dgm:t>
    </dgm:pt>
    <dgm:pt modelId="{E789D6E1-3BB5-4344-BB75-48642B22243D}" type="sibTrans" cxnId="{465658DE-86F2-4DD8-9B3F-4AA59DC6D439}">
      <dgm:prSet/>
      <dgm:spPr/>
      <dgm:t>
        <a:bodyPr/>
        <a:lstStyle/>
        <a:p>
          <a:endParaRPr lang="tr-TR">
            <a:latin typeface="Tahoma" pitchFamily="34" charset="0"/>
            <a:ea typeface="Tahoma" pitchFamily="34" charset="0"/>
            <a:cs typeface="Tahoma" pitchFamily="34" charset="0"/>
          </a:endParaRPr>
        </a:p>
      </dgm:t>
    </dgm:pt>
    <dgm:pt modelId="{8CD8C632-E685-41BC-B191-C980670A55E7}">
      <dgm:prSet/>
      <dgm:spPr/>
      <dgm:t>
        <a:bodyPr/>
        <a:lstStyle/>
        <a:p>
          <a:r>
            <a:rPr lang="tr-TR" b="1">
              <a:latin typeface="Tahoma" pitchFamily="34" charset="0"/>
              <a:ea typeface="Tahoma" pitchFamily="34" charset="0"/>
              <a:cs typeface="Tahoma" pitchFamily="34" charset="0"/>
            </a:rPr>
            <a:t>Mesleki Teknik Eğitim</a:t>
          </a:r>
        </a:p>
      </dgm:t>
    </dgm:pt>
    <dgm:pt modelId="{18420832-D62B-44EB-94D3-F93CC04A663E}" type="parTrans" cxnId="{55691CBD-298E-4E26-BF06-D12F4DB741A0}">
      <dgm:prSet/>
      <dgm:spPr/>
      <dgm:t>
        <a:bodyPr/>
        <a:lstStyle/>
        <a:p>
          <a:endParaRPr lang="tr-TR">
            <a:latin typeface="Tahoma" pitchFamily="34" charset="0"/>
            <a:ea typeface="Tahoma" pitchFamily="34" charset="0"/>
            <a:cs typeface="Tahoma" pitchFamily="34" charset="0"/>
          </a:endParaRPr>
        </a:p>
      </dgm:t>
    </dgm:pt>
    <dgm:pt modelId="{5F212EAF-1E1B-4B53-9DE5-EB6224A37C67}" type="sibTrans" cxnId="{55691CBD-298E-4E26-BF06-D12F4DB741A0}">
      <dgm:prSet/>
      <dgm:spPr/>
      <dgm:t>
        <a:bodyPr/>
        <a:lstStyle/>
        <a:p>
          <a:endParaRPr lang="tr-TR">
            <a:latin typeface="Tahoma" pitchFamily="34" charset="0"/>
            <a:ea typeface="Tahoma" pitchFamily="34" charset="0"/>
            <a:cs typeface="Tahoma" pitchFamily="34" charset="0"/>
          </a:endParaRPr>
        </a:p>
      </dgm:t>
    </dgm:pt>
    <dgm:pt modelId="{DC4896A6-A86E-4CEA-8D3F-6E8D7A5B113F}">
      <dgm:prSet/>
      <dgm:spPr/>
      <dgm:t>
        <a:bodyPr/>
        <a:lstStyle/>
        <a:p>
          <a:r>
            <a:rPr lang="tr-TR" b="1" i="0">
              <a:latin typeface="Tahoma" pitchFamily="34" charset="0"/>
              <a:ea typeface="Tahoma" pitchFamily="34" charset="0"/>
              <a:cs typeface="Tahoma" pitchFamily="34" charset="0"/>
            </a:rPr>
            <a:t>Hayat Boyu Öğrenme</a:t>
          </a:r>
          <a:endParaRPr lang="tr-TR" b="1">
            <a:latin typeface="Tahoma" pitchFamily="34" charset="0"/>
            <a:ea typeface="Tahoma" pitchFamily="34" charset="0"/>
            <a:cs typeface="Tahoma" pitchFamily="34" charset="0"/>
          </a:endParaRPr>
        </a:p>
      </dgm:t>
    </dgm:pt>
    <dgm:pt modelId="{57B33B2B-83A2-4045-832C-3DE0EEE83CDC}" type="parTrans" cxnId="{65F56B80-8976-4352-AA7D-379CE3928102}">
      <dgm:prSet/>
      <dgm:spPr/>
      <dgm:t>
        <a:bodyPr/>
        <a:lstStyle/>
        <a:p>
          <a:endParaRPr lang="tr-TR">
            <a:latin typeface="Tahoma" pitchFamily="34" charset="0"/>
            <a:ea typeface="Tahoma" pitchFamily="34" charset="0"/>
            <a:cs typeface="Tahoma" pitchFamily="34" charset="0"/>
          </a:endParaRPr>
        </a:p>
      </dgm:t>
    </dgm:pt>
    <dgm:pt modelId="{795D47CF-C016-4BFE-B154-898BDE65CF28}" type="sibTrans" cxnId="{65F56B80-8976-4352-AA7D-379CE3928102}">
      <dgm:prSet/>
      <dgm:spPr/>
      <dgm:t>
        <a:bodyPr/>
        <a:lstStyle/>
        <a:p>
          <a:endParaRPr lang="tr-TR">
            <a:latin typeface="Tahoma" pitchFamily="34" charset="0"/>
            <a:ea typeface="Tahoma" pitchFamily="34" charset="0"/>
            <a:cs typeface="Tahoma" pitchFamily="34" charset="0"/>
          </a:endParaRPr>
        </a:p>
      </dgm:t>
    </dgm:pt>
    <dgm:pt modelId="{040C7F69-910F-4F6F-AD59-9DDE2F888697}">
      <dgm:prSet/>
      <dgm:spPr/>
      <dgm:t>
        <a:bodyPr/>
        <a:lstStyle/>
        <a:p>
          <a:r>
            <a:rPr lang="tr-TR" b="1">
              <a:latin typeface="Tahoma" pitchFamily="34" charset="0"/>
              <a:ea typeface="Tahoma" pitchFamily="34" charset="0"/>
              <a:cs typeface="Tahoma" pitchFamily="34" charset="0"/>
            </a:rPr>
            <a:t>Din Öğretimi</a:t>
          </a:r>
        </a:p>
      </dgm:t>
    </dgm:pt>
    <dgm:pt modelId="{5288BC03-C015-48C2-9FBA-5D04CA7B809A}" type="parTrans" cxnId="{EE8B3C4E-41F9-4371-BC7E-6671CB0A83CF}">
      <dgm:prSet/>
      <dgm:spPr/>
      <dgm:t>
        <a:bodyPr/>
        <a:lstStyle/>
        <a:p>
          <a:endParaRPr lang="tr-TR">
            <a:latin typeface="Tahoma" pitchFamily="34" charset="0"/>
            <a:ea typeface="Tahoma" pitchFamily="34" charset="0"/>
            <a:cs typeface="Tahoma" pitchFamily="34" charset="0"/>
          </a:endParaRPr>
        </a:p>
      </dgm:t>
    </dgm:pt>
    <dgm:pt modelId="{4476AD90-AE52-4989-8E63-85AB2F70E75D}" type="sibTrans" cxnId="{EE8B3C4E-41F9-4371-BC7E-6671CB0A83CF}">
      <dgm:prSet/>
      <dgm:spPr/>
      <dgm:t>
        <a:bodyPr/>
        <a:lstStyle/>
        <a:p>
          <a:endParaRPr lang="tr-TR">
            <a:latin typeface="Tahoma" pitchFamily="34" charset="0"/>
            <a:ea typeface="Tahoma" pitchFamily="34" charset="0"/>
            <a:cs typeface="Tahoma" pitchFamily="34" charset="0"/>
          </a:endParaRPr>
        </a:p>
      </dgm:t>
    </dgm:pt>
    <dgm:pt modelId="{506338C1-2121-435C-A704-8C4E4AC6274A}">
      <dgm:prSet custT="1"/>
      <dgm:spPr/>
      <dgm:t>
        <a:bodyPr/>
        <a:lstStyle/>
        <a:p>
          <a:r>
            <a:rPr lang="tr-TR" sz="1200" b="1">
              <a:latin typeface="Tahoma" pitchFamily="34" charset="0"/>
              <a:ea typeface="Tahoma" pitchFamily="34" charset="0"/>
              <a:cs typeface="Tahoma" pitchFamily="34" charset="0"/>
            </a:rPr>
            <a:t>Yüksek Öğretim ve Yurtdışı Eğitim</a:t>
          </a:r>
        </a:p>
      </dgm:t>
    </dgm:pt>
    <dgm:pt modelId="{4C112098-E863-4E89-BF17-08D5800C9287}" type="parTrans" cxnId="{5D6E82F3-4963-4DEC-BE78-420D56F5EF8F}">
      <dgm:prSet/>
      <dgm:spPr/>
      <dgm:t>
        <a:bodyPr/>
        <a:lstStyle/>
        <a:p>
          <a:endParaRPr lang="tr-TR">
            <a:latin typeface="Tahoma" pitchFamily="34" charset="0"/>
            <a:ea typeface="Tahoma" pitchFamily="34" charset="0"/>
            <a:cs typeface="Tahoma" pitchFamily="34" charset="0"/>
          </a:endParaRPr>
        </a:p>
      </dgm:t>
    </dgm:pt>
    <dgm:pt modelId="{64ABA0D3-70FD-403F-9F14-0C5F20ABE1E6}" type="sibTrans" cxnId="{5D6E82F3-4963-4DEC-BE78-420D56F5EF8F}">
      <dgm:prSet/>
      <dgm:spPr/>
      <dgm:t>
        <a:bodyPr/>
        <a:lstStyle/>
        <a:p>
          <a:endParaRPr lang="tr-TR">
            <a:latin typeface="Tahoma" pitchFamily="34" charset="0"/>
            <a:ea typeface="Tahoma" pitchFamily="34" charset="0"/>
            <a:cs typeface="Tahoma" pitchFamily="34" charset="0"/>
          </a:endParaRPr>
        </a:p>
      </dgm:t>
    </dgm:pt>
    <dgm:pt modelId="{9C9E9D03-9100-4B6F-B5DD-B7AE434C5339}">
      <dgm:prSet custT="1"/>
      <dgm:spPr/>
      <dgm:t>
        <a:bodyPr/>
        <a:lstStyle/>
        <a:p>
          <a:r>
            <a:rPr lang="tr-TR" sz="1200" b="1">
              <a:latin typeface="Tahoma" pitchFamily="34" charset="0"/>
              <a:ea typeface="Tahoma" pitchFamily="34" charset="0"/>
              <a:cs typeface="Tahoma" pitchFamily="34" charset="0"/>
            </a:rPr>
            <a:t>Özel Eğitim ve Rehberlik</a:t>
          </a:r>
        </a:p>
      </dgm:t>
    </dgm:pt>
    <dgm:pt modelId="{916AAF47-2224-487D-B12A-6CD44F039D1C}" type="parTrans" cxnId="{1008EA0A-1289-4DC4-A5DF-DFF347D8161E}">
      <dgm:prSet/>
      <dgm:spPr/>
      <dgm:t>
        <a:bodyPr/>
        <a:lstStyle/>
        <a:p>
          <a:endParaRPr lang="tr-TR">
            <a:latin typeface="Tahoma" pitchFamily="34" charset="0"/>
            <a:ea typeface="Tahoma" pitchFamily="34" charset="0"/>
            <a:cs typeface="Tahoma" pitchFamily="34" charset="0"/>
          </a:endParaRPr>
        </a:p>
      </dgm:t>
    </dgm:pt>
    <dgm:pt modelId="{D078870C-09EE-4AEF-9EAA-C3A841556D01}" type="sibTrans" cxnId="{1008EA0A-1289-4DC4-A5DF-DFF347D8161E}">
      <dgm:prSet/>
      <dgm:spPr/>
      <dgm:t>
        <a:bodyPr/>
        <a:lstStyle/>
        <a:p>
          <a:endParaRPr lang="tr-TR">
            <a:latin typeface="Tahoma" pitchFamily="34" charset="0"/>
            <a:ea typeface="Tahoma" pitchFamily="34" charset="0"/>
            <a:cs typeface="Tahoma" pitchFamily="34" charset="0"/>
          </a:endParaRPr>
        </a:p>
      </dgm:t>
    </dgm:pt>
    <dgm:pt modelId="{E8653430-3F1A-4132-AA27-2C965EE90FA9}">
      <dgm:prSet custT="1"/>
      <dgm:spPr/>
      <dgm:t>
        <a:bodyPr/>
        <a:lstStyle/>
        <a:p>
          <a:r>
            <a:rPr lang="tr-TR" sz="1200" b="1">
              <a:latin typeface="Tahoma" pitchFamily="34" charset="0"/>
              <a:ea typeface="Tahoma" pitchFamily="34" charset="0"/>
              <a:cs typeface="Tahoma" pitchFamily="34" charset="0"/>
            </a:rPr>
            <a:t>İnşaat ve Emlak</a:t>
          </a:r>
        </a:p>
      </dgm:t>
    </dgm:pt>
    <dgm:pt modelId="{AA6238B7-C4F1-4F4E-B066-F9987C51A175}" type="parTrans" cxnId="{C530F7C0-2CF6-4E5F-8FDE-E44C6883C423}">
      <dgm:prSet/>
      <dgm:spPr/>
      <dgm:t>
        <a:bodyPr/>
        <a:lstStyle/>
        <a:p>
          <a:endParaRPr lang="tr-TR">
            <a:latin typeface="Tahoma" pitchFamily="34" charset="0"/>
            <a:ea typeface="Tahoma" pitchFamily="34" charset="0"/>
            <a:cs typeface="Tahoma" pitchFamily="34" charset="0"/>
          </a:endParaRPr>
        </a:p>
      </dgm:t>
    </dgm:pt>
    <dgm:pt modelId="{BEEF3E58-1857-4373-8733-336C6F010F43}" type="sibTrans" cxnId="{C530F7C0-2CF6-4E5F-8FDE-E44C6883C423}">
      <dgm:prSet/>
      <dgm:spPr/>
      <dgm:t>
        <a:bodyPr/>
        <a:lstStyle/>
        <a:p>
          <a:endParaRPr lang="tr-TR">
            <a:latin typeface="Tahoma" pitchFamily="34" charset="0"/>
            <a:ea typeface="Tahoma" pitchFamily="34" charset="0"/>
            <a:cs typeface="Tahoma" pitchFamily="34" charset="0"/>
          </a:endParaRPr>
        </a:p>
      </dgm:t>
    </dgm:pt>
    <dgm:pt modelId="{11B74EDE-CE84-4133-9FE7-8465A0C50AD2}">
      <dgm:prSet custT="1"/>
      <dgm:spPr/>
      <dgm:t>
        <a:bodyPr/>
        <a:lstStyle/>
        <a:p>
          <a:r>
            <a:rPr lang="tr-TR" sz="1200" b="1">
              <a:latin typeface="Tahoma" pitchFamily="34" charset="0"/>
              <a:ea typeface="Tahoma" pitchFamily="34" charset="0"/>
              <a:cs typeface="Tahoma" pitchFamily="34" charset="0"/>
            </a:rPr>
            <a:t>Bilgi İşlem ve Eğitim Teknolojileri</a:t>
          </a:r>
        </a:p>
      </dgm:t>
    </dgm:pt>
    <dgm:pt modelId="{D2E31955-3C79-4044-A9B5-D79E83E97807}" type="parTrans" cxnId="{90DBEAFF-0A5F-4812-9F2F-691DE274BA9D}">
      <dgm:prSet/>
      <dgm:spPr/>
      <dgm:t>
        <a:bodyPr/>
        <a:lstStyle/>
        <a:p>
          <a:endParaRPr lang="tr-TR">
            <a:latin typeface="Tahoma" pitchFamily="34" charset="0"/>
            <a:ea typeface="Tahoma" pitchFamily="34" charset="0"/>
            <a:cs typeface="Tahoma" pitchFamily="34" charset="0"/>
          </a:endParaRPr>
        </a:p>
      </dgm:t>
    </dgm:pt>
    <dgm:pt modelId="{53B7D099-D839-4CC4-8AED-E9C977AC3CA2}" type="sibTrans" cxnId="{90DBEAFF-0A5F-4812-9F2F-691DE274BA9D}">
      <dgm:prSet/>
      <dgm:spPr/>
      <dgm:t>
        <a:bodyPr/>
        <a:lstStyle/>
        <a:p>
          <a:endParaRPr lang="tr-TR">
            <a:latin typeface="Tahoma" pitchFamily="34" charset="0"/>
            <a:ea typeface="Tahoma" pitchFamily="34" charset="0"/>
            <a:cs typeface="Tahoma" pitchFamily="34" charset="0"/>
          </a:endParaRPr>
        </a:p>
      </dgm:t>
    </dgm:pt>
    <dgm:pt modelId="{D182B0E8-8224-410A-80E0-30EBEAA8B08A}">
      <dgm:prSet/>
      <dgm:spPr/>
      <dgm:t>
        <a:bodyPr/>
        <a:lstStyle/>
        <a:p>
          <a:r>
            <a:rPr lang="tr-TR" b="1">
              <a:latin typeface="Tahoma" pitchFamily="34" charset="0"/>
              <a:ea typeface="Tahoma" pitchFamily="34" charset="0"/>
              <a:cs typeface="Tahoma" pitchFamily="34" charset="0"/>
            </a:rPr>
            <a:t>İnsan Kaynakları</a:t>
          </a:r>
        </a:p>
      </dgm:t>
    </dgm:pt>
    <dgm:pt modelId="{99E8C984-80D5-4329-965E-F2AE0B391E38}" type="parTrans" cxnId="{87FC36A7-7C0D-4ADD-B6F6-21D16B289722}">
      <dgm:prSet/>
      <dgm:spPr/>
      <dgm:t>
        <a:bodyPr/>
        <a:lstStyle/>
        <a:p>
          <a:endParaRPr lang="tr-TR">
            <a:latin typeface="Tahoma" pitchFamily="34" charset="0"/>
            <a:ea typeface="Tahoma" pitchFamily="34" charset="0"/>
            <a:cs typeface="Tahoma" pitchFamily="34" charset="0"/>
          </a:endParaRPr>
        </a:p>
      </dgm:t>
    </dgm:pt>
    <dgm:pt modelId="{36E6833C-0A9E-4704-96EF-D6553FD2D1C2}" type="sibTrans" cxnId="{87FC36A7-7C0D-4ADD-B6F6-21D16B289722}">
      <dgm:prSet/>
      <dgm:spPr/>
      <dgm:t>
        <a:bodyPr/>
        <a:lstStyle/>
        <a:p>
          <a:endParaRPr lang="tr-TR">
            <a:latin typeface="Tahoma" pitchFamily="34" charset="0"/>
            <a:ea typeface="Tahoma" pitchFamily="34" charset="0"/>
            <a:cs typeface="Tahoma" pitchFamily="34" charset="0"/>
          </a:endParaRPr>
        </a:p>
      </dgm:t>
    </dgm:pt>
    <dgm:pt modelId="{786ED2EE-9F62-468D-9177-0F7953D0A038}">
      <dgm:prSet/>
      <dgm:spPr/>
      <dgm:t>
        <a:bodyPr/>
        <a:lstStyle/>
        <a:p>
          <a:r>
            <a:rPr lang="tr-TR" b="1">
              <a:latin typeface="Tahoma" pitchFamily="34" charset="0"/>
              <a:ea typeface="Tahoma" pitchFamily="34" charset="0"/>
              <a:cs typeface="Tahoma" pitchFamily="34" charset="0"/>
            </a:rPr>
            <a:t>Destek Hizmetleri</a:t>
          </a:r>
        </a:p>
      </dgm:t>
    </dgm:pt>
    <dgm:pt modelId="{89F413E4-5B0F-40A7-859C-C50F640B30C9}" type="parTrans" cxnId="{F95DBD40-F535-4A51-9583-3CB931FCD41A}">
      <dgm:prSet/>
      <dgm:spPr/>
      <dgm:t>
        <a:bodyPr/>
        <a:lstStyle/>
        <a:p>
          <a:endParaRPr lang="tr-TR">
            <a:latin typeface="Tahoma" pitchFamily="34" charset="0"/>
            <a:ea typeface="Tahoma" pitchFamily="34" charset="0"/>
            <a:cs typeface="Tahoma" pitchFamily="34" charset="0"/>
          </a:endParaRPr>
        </a:p>
      </dgm:t>
    </dgm:pt>
    <dgm:pt modelId="{0CE1F622-668E-4FD7-87FC-0586C6FA822E}" type="sibTrans" cxnId="{F95DBD40-F535-4A51-9583-3CB931FCD41A}">
      <dgm:prSet/>
      <dgm:spPr/>
      <dgm:t>
        <a:bodyPr/>
        <a:lstStyle/>
        <a:p>
          <a:endParaRPr lang="tr-TR">
            <a:latin typeface="Tahoma" pitchFamily="34" charset="0"/>
            <a:ea typeface="Tahoma" pitchFamily="34" charset="0"/>
            <a:cs typeface="Tahoma" pitchFamily="34" charset="0"/>
          </a:endParaRPr>
        </a:p>
      </dgm:t>
    </dgm:pt>
    <dgm:pt modelId="{E626627B-220D-4C2E-831F-C6D7469172F0}">
      <dgm:prSet/>
      <dgm:spPr/>
      <dgm:t>
        <a:bodyPr/>
        <a:lstStyle/>
        <a:p>
          <a:r>
            <a:rPr lang="tr-TR" b="1" i="0">
              <a:latin typeface="Tahoma" pitchFamily="34" charset="0"/>
              <a:ea typeface="Tahoma" pitchFamily="34" charset="0"/>
              <a:cs typeface="Tahoma" pitchFamily="34" charset="0"/>
            </a:rPr>
            <a:t>Özel Öğretim Kurumları</a:t>
          </a:r>
          <a:endParaRPr lang="tr-TR" b="1">
            <a:latin typeface="Tahoma" pitchFamily="34" charset="0"/>
            <a:ea typeface="Tahoma" pitchFamily="34" charset="0"/>
            <a:cs typeface="Tahoma" pitchFamily="34" charset="0"/>
          </a:endParaRPr>
        </a:p>
      </dgm:t>
    </dgm:pt>
    <dgm:pt modelId="{4D70CE54-AFCA-4186-8078-5208DAA9B32E}" type="parTrans" cxnId="{D48AA8B5-6777-48CA-8E80-79B0CC3A3AAC}">
      <dgm:prSet/>
      <dgm:spPr/>
      <dgm:t>
        <a:bodyPr/>
        <a:lstStyle/>
        <a:p>
          <a:endParaRPr lang="tr-TR">
            <a:latin typeface="Tahoma" pitchFamily="34" charset="0"/>
            <a:ea typeface="Tahoma" pitchFamily="34" charset="0"/>
            <a:cs typeface="Tahoma" pitchFamily="34" charset="0"/>
          </a:endParaRPr>
        </a:p>
      </dgm:t>
    </dgm:pt>
    <dgm:pt modelId="{768427A7-F418-48BF-B28D-87F04198896A}" type="sibTrans" cxnId="{D48AA8B5-6777-48CA-8E80-79B0CC3A3AAC}">
      <dgm:prSet/>
      <dgm:spPr/>
      <dgm:t>
        <a:bodyPr/>
        <a:lstStyle/>
        <a:p>
          <a:endParaRPr lang="tr-TR">
            <a:latin typeface="Tahoma" pitchFamily="34" charset="0"/>
            <a:ea typeface="Tahoma" pitchFamily="34" charset="0"/>
            <a:cs typeface="Tahoma" pitchFamily="34" charset="0"/>
          </a:endParaRPr>
        </a:p>
      </dgm:t>
    </dgm:pt>
    <dgm:pt modelId="{0B093950-6253-486C-A6A0-6BE77AB2941A}">
      <dgm:prSet/>
      <dgm:spPr/>
      <dgm:t>
        <a:bodyPr/>
        <a:lstStyle/>
        <a:p>
          <a:r>
            <a:rPr lang="tr-TR" b="1">
              <a:latin typeface="Tahoma" pitchFamily="34" charset="0"/>
              <a:ea typeface="Tahoma" pitchFamily="34" charset="0"/>
              <a:cs typeface="Tahoma" pitchFamily="34" charset="0"/>
            </a:rPr>
            <a:t>İşyeri Sağlık ve Güvenliği</a:t>
          </a:r>
        </a:p>
      </dgm:t>
    </dgm:pt>
    <dgm:pt modelId="{D426A819-B2D0-44FA-BEA9-D1CF0AB3DCCB}" type="parTrans" cxnId="{6A66C64E-042D-4427-99D9-2A4E23911A10}">
      <dgm:prSet/>
      <dgm:spPr/>
      <dgm:t>
        <a:bodyPr/>
        <a:lstStyle/>
        <a:p>
          <a:endParaRPr lang="tr-TR"/>
        </a:p>
      </dgm:t>
    </dgm:pt>
    <dgm:pt modelId="{3D015FC2-60CD-44FE-B48B-F479D445AD7E}" type="sibTrans" cxnId="{6A66C64E-042D-4427-99D9-2A4E23911A10}">
      <dgm:prSet/>
      <dgm:spPr/>
      <dgm:t>
        <a:bodyPr/>
        <a:lstStyle/>
        <a:p>
          <a:endParaRPr lang="tr-TR"/>
        </a:p>
      </dgm:t>
    </dgm:pt>
    <dgm:pt modelId="{FDC55654-C1A4-423B-9516-4F4A8396589A}">
      <dgm:prSet/>
      <dgm:spPr/>
      <dgm:t>
        <a:bodyPr/>
        <a:lstStyle/>
        <a:p>
          <a:r>
            <a:rPr lang="tr-TR" b="1"/>
            <a:t>Ölçme Değerlendirme ve Sınav Hizmetleri</a:t>
          </a:r>
        </a:p>
      </dgm:t>
    </dgm:pt>
    <dgm:pt modelId="{3DA14086-64D0-4C28-A90D-948185BE65A2}" type="parTrans" cxnId="{76F4A677-127F-4F00-92DC-5DF25AE363D8}">
      <dgm:prSet/>
      <dgm:spPr/>
      <dgm:t>
        <a:bodyPr/>
        <a:lstStyle/>
        <a:p>
          <a:endParaRPr lang="tr-TR"/>
        </a:p>
      </dgm:t>
    </dgm:pt>
    <dgm:pt modelId="{59FEE3A0-7915-435B-8779-FB3E796D9783}" type="sibTrans" cxnId="{76F4A677-127F-4F00-92DC-5DF25AE363D8}">
      <dgm:prSet/>
      <dgm:spPr/>
      <dgm:t>
        <a:bodyPr/>
        <a:lstStyle/>
        <a:p>
          <a:endParaRPr lang="tr-TR"/>
        </a:p>
      </dgm:t>
    </dgm:pt>
    <dgm:pt modelId="{65B60348-F0FC-41CA-9803-219BDF06A9B0}">
      <dgm:prSet/>
      <dgm:spPr/>
      <dgm:t>
        <a:bodyPr/>
        <a:lstStyle/>
        <a:p>
          <a:r>
            <a:rPr lang="tr-TR" b="1"/>
            <a:t>Strateji Geliştirme</a:t>
          </a:r>
          <a:endParaRPr lang="tr-TR"/>
        </a:p>
      </dgm:t>
    </dgm:pt>
    <dgm:pt modelId="{11553539-558A-4A40-8ED9-3A2CEC3C3090}" type="parTrans" cxnId="{B2541BFB-A44E-4139-8041-83868E3048CB}">
      <dgm:prSet/>
      <dgm:spPr/>
      <dgm:t>
        <a:bodyPr/>
        <a:lstStyle/>
        <a:p>
          <a:endParaRPr lang="tr-TR"/>
        </a:p>
      </dgm:t>
    </dgm:pt>
    <dgm:pt modelId="{887C5B60-0BD0-4B26-91F8-DB1B3CD52575}" type="sibTrans" cxnId="{B2541BFB-A44E-4139-8041-83868E3048CB}">
      <dgm:prSet/>
      <dgm:spPr/>
      <dgm:t>
        <a:bodyPr/>
        <a:lstStyle/>
        <a:p>
          <a:endParaRPr lang="tr-TR"/>
        </a:p>
      </dgm:t>
    </dgm:pt>
    <dgm:pt modelId="{40365510-613F-4267-8622-454E378B134F}" type="pres">
      <dgm:prSet presAssocID="{7F7816FE-4C34-4CA5-8447-866EC6CD3E79}" presName="hierChild1" presStyleCnt="0">
        <dgm:presLayoutVars>
          <dgm:orgChart val="1"/>
          <dgm:chPref val="1"/>
          <dgm:dir/>
          <dgm:animOne val="branch"/>
          <dgm:animLvl val="lvl"/>
          <dgm:resizeHandles/>
        </dgm:presLayoutVars>
      </dgm:prSet>
      <dgm:spPr/>
      <dgm:t>
        <a:bodyPr/>
        <a:lstStyle/>
        <a:p>
          <a:endParaRPr lang="tr-TR"/>
        </a:p>
      </dgm:t>
    </dgm:pt>
    <dgm:pt modelId="{2A2A806B-E9F1-4990-A9EC-EB4F44017BDE}" type="pres">
      <dgm:prSet presAssocID="{AAFA6AD3-8558-4BE3-AD1F-23D50E217593}" presName="hierRoot1" presStyleCnt="0">
        <dgm:presLayoutVars>
          <dgm:hierBranch val="init"/>
        </dgm:presLayoutVars>
      </dgm:prSet>
      <dgm:spPr/>
    </dgm:pt>
    <dgm:pt modelId="{690B3F52-DE22-49F4-BD7F-A387FBA95543}" type="pres">
      <dgm:prSet presAssocID="{AAFA6AD3-8558-4BE3-AD1F-23D50E217593}" presName="rootComposite1" presStyleCnt="0"/>
      <dgm:spPr/>
    </dgm:pt>
    <dgm:pt modelId="{576D29B7-FC86-49D7-A8AE-7E1B6E2E52B7}" type="pres">
      <dgm:prSet presAssocID="{AAFA6AD3-8558-4BE3-AD1F-23D50E217593}" presName="rootText1" presStyleLbl="node0" presStyleIdx="0" presStyleCnt="1" custScaleX="189666">
        <dgm:presLayoutVars>
          <dgm:chPref val="3"/>
        </dgm:presLayoutVars>
      </dgm:prSet>
      <dgm:spPr/>
      <dgm:t>
        <a:bodyPr/>
        <a:lstStyle/>
        <a:p>
          <a:endParaRPr lang="tr-TR"/>
        </a:p>
      </dgm:t>
    </dgm:pt>
    <dgm:pt modelId="{5C8DB7CD-506E-4F93-A797-26DAD82EFFB9}" type="pres">
      <dgm:prSet presAssocID="{AAFA6AD3-8558-4BE3-AD1F-23D50E217593}" presName="rootConnector1" presStyleLbl="node1" presStyleIdx="0" presStyleCnt="0"/>
      <dgm:spPr/>
      <dgm:t>
        <a:bodyPr/>
        <a:lstStyle/>
        <a:p>
          <a:endParaRPr lang="tr-TR"/>
        </a:p>
      </dgm:t>
    </dgm:pt>
    <dgm:pt modelId="{CBD2E51A-F635-476D-AF7D-8CCBF963E114}" type="pres">
      <dgm:prSet presAssocID="{AAFA6AD3-8558-4BE3-AD1F-23D50E217593}" presName="hierChild2" presStyleCnt="0"/>
      <dgm:spPr/>
    </dgm:pt>
    <dgm:pt modelId="{75036F8C-BC8B-43C5-A425-835873C979C3}" type="pres">
      <dgm:prSet presAssocID="{D21D0AD6-A027-4A37-9880-1F6D245E06E1}" presName="Name37" presStyleLbl="parChTrans1D2" presStyleIdx="0" presStyleCnt="3"/>
      <dgm:spPr/>
      <dgm:t>
        <a:bodyPr/>
        <a:lstStyle/>
        <a:p>
          <a:endParaRPr lang="tr-TR"/>
        </a:p>
      </dgm:t>
    </dgm:pt>
    <dgm:pt modelId="{8D9CC747-F4F5-40EE-B893-B2B2569176A2}" type="pres">
      <dgm:prSet presAssocID="{25951906-7BB3-4482-AD5E-94C3BDBA47F8}" presName="hierRoot2" presStyleCnt="0">
        <dgm:presLayoutVars>
          <dgm:hierBranch val="init"/>
        </dgm:presLayoutVars>
      </dgm:prSet>
      <dgm:spPr/>
    </dgm:pt>
    <dgm:pt modelId="{DFA15597-F626-42C1-BF0E-ADA2811DF390}" type="pres">
      <dgm:prSet presAssocID="{25951906-7BB3-4482-AD5E-94C3BDBA47F8}" presName="rootComposite" presStyleCnt="0"/>
      <dgm:spPr/>
    </dgm:pt>
    <dgm:pt modelId="{EEE4EA8C-F672-408B-BDC8-EB5215B0C77A}" type="pres">
      <dgm:prSet presAssocID="{25951906-7BB3-4482-AD5E-94C3BDBA47F8}" presName="rootText" presStyleLbl="node2" presStyleIdx="0" presStyleCnt="3" custScaleX="115183" custLinFactNeighborX="-61440" custLinFactNeighborY="5653">
        <dgm:presLayoutVars>
          <dgm:chPref val="3"/>
        </dgm:presLayoutVars>
      </dgm:prSet>
      <dgm:spPr/>
      <dgm:t>
        <a:bodyPr/>
        <a:lstStyle/>
        <a:p>
          <a:endParaRPr lang="tr-TR"/>
        </a:p>
      </dgm:t>
    </dgm:pt>
    <dgm:pt modelId="{287CD5CC-ECC9-4AF7-8DD0-EDFF4FCE6C10}" type="pres">
      <dgm:prSet presAssocID="{25951906-7BB3-4482-AD5E-94C3BDBA47F8}" presName="rootConnector" presStyleLbl="node2" presStyleIdx="0" presStyleCnt="3"/>
      <dgm:spPr/>
      <dgm:t>
        <a:bodyPr/>
        <a:lstStyle/>
        <a:p>
          <a:endParaRPr lang="tr-TR"/>
        </a:p>
      </dgm:t>
    </dgm:pt>
    <dgm:pt modelId="{CE80D231-089A-493B-BD67-729ABCCBF040}" type="pres">
      <dgm:prSet presAssocID="{25951906-7BB3-4482-AD5E-94C3BDBA47F8}" presName="hierChild4" presStyleCnt="0"/>
      <dgm:spPr/>
    </dgm:pt>
    <dgm:pt modelId="{0CB82E82-7DE9-45C5-AC72-9A279CF58AB1}" type="pres">
      <dgm:prSet presAssocID="{2D1719DF-A4D9-4FAA-9DA5-41EEFDF8FF09}" presName="Name37" presStyleLbl="parChTrans1D3" presStyleIdx="0" presStyleCnt="15"/>
      <dgm:spPr/>
      <dgm:t>
        <a:bodyPr/>
        <a:lstStyle/>
        <a:p>
          <a:endParaRPr lang="tr-TR"/>
        </a:p>
      </dgm:t>
    </dgm:pt>
    <dgm:pt modelId="{3260122A-E804-44E9-9C14-E7E72686220A}" type="pres">
      <dgm:prSet presAssocID="{E222DFDE-21C6-406F-BDD6-B6935D8941A1}" presName="hierRoot2" presStyleCnt="0">
        <dgm:presLayoutVars>
          <dgm:hierBranch val="init"/>
        </dgm:presLayoutVars>
      </dgm:prSet>
      <dgm:spPr/>
    </dgm:pt>
    <dgm:pt modelId="{092CB5AC-CB1D-40BC-A880-6EEF410BC65D}" type="pres">
      <dgm:prSet presAssocID="{E222DFDE-21C6-406F-BDD6-B6935D8941A1}" presName="rootComposite" presStyleCnt="0"/>
      <dgm:spPr/>
    </dgm:pt>
    <dgm:pt modelId="{3E1241BC-4829-4126-A323-4FC38F8B54E0}" type="pres">
      <dgm:prSet presAssocID="{E222DFDE-21C6-406F-BDD6-B6935D8941A1}" presName="rootText" presStyleLbl="node3" presStyleIdx="0" presStyleCnt="15" custScaleX="106968" custScaleY="86879" custLinFactNeighborX="-22280" custLinFactNeighborY="-9372">
        <dgm:presLayoutVars>
          <dgm:chPref val="3"/>
        </dgm:presLayoutVars>
      </dgm:prSet>
      <dgm:spPr/>
      <dgm:t>
        <a:bodyPr/>
        <a:lstStyle/>
        <a:p>
          <a:endParaRPr lang="tr-TR"/>
        </a:p>
      </dgm:t>
    </dgm:pt>
    <dgm:pt modelId="{1A55701B-1AFC-4D23-8FCC-8A69E17C79DF}" type="pres">
      <dgm:prSet presAssocID="{E222DFDE-21C6-406F-BDD6-B6935D8941A1}" presName="rootConnector" presStyleLbl="node3" presStyleIdx="0" presStyleCnt="15"/>
      <dgm:spPr/>
      <dgm:t>
        <a:bodyPr/>
        <a:lstStyle/>
        <a:p>
          <a:endParaRPr lang="tr-TR"/>
        </a:p>
      </dgm:t>
    </dgm:pt>
    <dgm:pt modelId="{1689B3D7-B8AC-4098-971B-E86E6EF44619}" type="pres">
      <dgm:prSet presAssocID="{E222DFDE-21C6-406F-BDD6-B6935D8941A1}" presName="hierChild4" presStyleCnt="0"/>
      <dgm:spPr/>
    </dgm:pt>
    <dgm:pt modelId="{14DE8570-1F3D-4E19-A272-7650442B22DE}" type="pres">
      <dgm:prSet presAssocID="{E222DFDE-21C6-406F-BDD6-B6935D8941A1}" presName="hierChild5" presStyleCnt="0"/>
      <dgm:spPr/>
    </dgm:pt>
    <dgm:pt modelId="{881AFD01-ED1C-40E3-9229-DE2AB6C2407F}" type="pres">
      <dgm:prSet presAssocID="{9CC6EA77-7421-42B7-8085-9BA474405DF0}" presName="Name37" presStyleLbl="parChTrans1D3" presStyleIdx="1" presStyleCnt="15"/>
      <dgm:spPr/>
      <dgm:t>
        <a:bodyPr/>
        <a:lstStyle/>
        <a:p>
          <a:endParaRPr lang="tr-TR"/>
        </a:p>
      </dgm:t>
    </dgm:pt>
    <dgm:pt modelId="{4F5A9490-BF7A-4E79-A91B-7B6644B23A38}" type="pres">
      <dgm:prSet presAssocID="{CBFB13A2-0A3F-4E7A-B10B-CF9F797D12E3}" presName="hierRoot2" presStyleCnt="0">
        <dgm:presLayoutVars>
          <dgm:hierBranch val="init"/>
        </dgm:presLayoutVars>
      </dgm:prSet>
      <dgm:spPr/>
    </dgm:pt>
    <dgm:pt modelId="{591BB618-F5BC-4EB4-8863-A1B140686629}" type="pres">
      <dgm:prSet presAssocID="{CBFB13A2-0A3F-4E7A-B10B-CF9F797D12E3}" presName="rootComposite" presStyleCnt="0"/>
      <dgm:spPr/>
    </dgm:pt>
    <dgm:pt modelId="{6E01BA20-7B56-4D6B-808F-D4F3C2FEF9D4}" type="pres">
      <dgm:prSet presAssocID="{CBFB13A2-0A3F-4E7A-B10B-CF9F797D12E3}" presName="rootText" presStyleLbl="node3" presStyleIdx="1" presStyleCnt="15" custScaleX="106968" custScaleY="86879" custLinFactNeighborX="-22280" custLinFactNeighborY="1588">
        <dgm:presLayoutVars>
          <dgm:chPref val="3"/>
        </dgm:presLayoutVars>
      </dgm:prSet>
      <dgm:spPr/>
      <dgm:t>
        <a:bodyPr/>
        <a:lstStyle/>
        <a:p>
          <a:endParaRPr lang="tr-TR"/>
        </a:p>
      </dgm:t>
    </dgm:pt>
    <dgm:pt modelId="{881367D0-F4A3-45FB-845D-6C1B39F7180F}" type="pres">
      <dgm:prSet presAssocID="{CBFB13A2-0A3F-4E7A-B10B-CF9F797D12E3}" presName="rootConnector" presStyleLbl="node3" presStyleIdx="1" presStyleCnt="15"/>
      <dgm:spPr/>
      <dgm:t>
        <a:bodyPr/>
        <a:lstStyle/>
        <a:p>
          <a:endParaRPr lang="tr-TR"/>
        </a:p>
      </dgm:t>
    </dgm:pt>
    <dgm:pt modelId="{B8067632-A235-4A63-9B3E-559A05C759E7}" type="pres">
      <dgm:prSet presAssocID="{CBFB13A2-0A3F-4E7A-B10B-CF9F797D12E3}" presName="hierChild4" presStyleCnt="0"/>
      <dgm:spPr/>
    </dgm:pt>
    <dgm:pt modelId="{E64E1D4B-9A2C-4763-A468-D3716AEE9FEF}" type="pres">
      <dgm:prSet presAssocID="{CBFB13A2-0A3F-4E7A-B10B-CF9F797D12E3}" presName="hierChild5" presStyleCnt="0"/>
      <dgm:spPr/>
    </dgm:pt>
    <dgm:pt modelId="{FFA8304F-1B3D-4F06-B008-9A744D7C19CA}" type="pres">
      <dgm:prSet presAssocID="{18420832-D62B-44EB-94D3-F93CC04A663E}" presName="Name37" presStyleLbl="parChTrans1D3" presStyleIdx="2" presStyleCnt="15"/>
      <dgm:spPr/>
      <dgm:t>
        <a:bodyPr/>
        <a:lstStyle/>
        <a:p>
          <a:endParaRPr lang="tr-TR"/>
        </a:p>
      </dgm:t>
    </dgm:pt>
    <dgm:pt modelId="{09D578EC-3BF1-464D-9ABA-D2A49629E1CF}" type="pres">
      <dgm:prSet presAssocID="{8CD8C632-E685-41BC-B191-C980670A55E7}" presName="hierRoot2" presStyleCnt="0">
        <dgm:presLayoutVars>
          <dgm:hierBranch val="init"/>
        </dgm:presLayoutVars>
      </dgm:prSet>
      <dgm:spPr/>
    </dgm:pt>
    <dgm:pt modelId="{2040ECEE-4F84-482F-AEEE-FAB448DF1554}" type="pres">
      <dgm:prSet presAssocID="{8CD8C632-E685-41BC-B191-C980670A55E7}" presName="rootComposite" presStyleCnt="0"/>
      <dgm:spPr/>
    </dgm:pt>
    <dgm:pt modelId="{92D9EB2E-DAB3-445C-93CC-85FF2B048E8F}" type="pres">
      <dgm:prSet presAssocID="{8CD8C632-E685-41BC-B191-C980670A55E7}" presName="rootText" presStyleLbl="node3" presStyleIdx="2" presStyleCnt="15" custScaleX="106968" custScaleY="86879" custLinFactNeighborX="-22280" custLinFactNeighborY="1139">
        <dgm:presLayoutVars>
          <dgm:chPref val="3"/>
        </dgm:presLayoutVars>
      </dgm:prSet>
      <dgm:spPr/>
      <dgm:t>
        <a:bodyPr/>
        <a:lstStyle/>
        <a:p>
          <a:endParaRPr lang="tr-TR"/>
        </a:p>
      </dgm:t>
    </dgm:pt>
    <dgm:pt modelId="{D2E450D1-F2E1-4ACD-9714-FF4B07B1457C}" type="pres">
      <dgm:prSet presAssocID="{8CD8C632-E685-41BC-B191-C980670A55E7}" presName="rootConnector" presStyleLbl="node3" presStyleIdx="2" presStyleCnt="15"/>
      <dgm:spPr/>
      <dgm:t>
        <a:bodyPr/>
        <a:lstStyle/>
        <a:p>
          <a:endParaRPr lang="tr-TR"/>
        </a:p>
      </dgm:t>
    </dgm:pt>
    <dgm:pt modelId="{C12FF95D-D63D-462E-B747-162A597C3B44}" type="pres">
      <dgm:prSet presAssocID="{8CD8C632-E685-41BC-B191-C980670A55E7}" presName="hierChild4" presStyleCnt="0"/>
      <dgm:spPr/>
    </dgm:pt>
    <dgm:pt modelId="{CC109344-584B-4818-8252-229A87190370}" type="pres">
      <dgm:prSet presAssocID="{8CD8C632-E685-41BC-B191-C980670A55E7}" presName="hierChild5" presStyleCnt="0"/>
      <dgm:spPr/>
    </dgm:pt>
    <dgm:pt modelId="{543B1557-E90B-4895-8BF0-46A0D7FD1145}" type="pres">
      <dgm:prSet presAssocID="{57B33B2B-83A2-4045-832C-3DE0EEE83CDC}" presName="Name37" presStyleLbl="parChTrans1D3" presStyleIdx="3" presStyleCnt="15"/>
      <dgm:spPr/>
      <dgm:t>
        <a:bodyPr/>
        <a:lstStyle/>
        <a:p>
          <a:endParaRPr lang="tr-TR"/>
        </a:p>
      </dgm:t>
    </dgm:pt>
    <dgm:pt modelId="{381C8703-36EB-4F0A-8C36-04D7AE038979}" type="pres">
      <dgm:prSet presAssocID="{DC4896A6-A86E-4CEA-8D3F-6E8D7A5B113F}" presName="hierRoot2" presStyleCnt="0">
        <dgm:presLayoutVars>
          <dgm:hierBranch val="init"/>
        </dgm:presLayoutVars>
      </dgm:prSet>
      <dgm:spPr/>
    </dgm:pt>
    <dgm:pt modelId="{8D086654-19C8-4EC9-8554-77C52B8342E6}" type="pres">
      <dgm:prSet presAssocID="{DC4896A6-A86E-4CEA-8D3F-6E8D7A5B113F}" presName="rootComposite" presStyleCnt="0"/>
      <dgm:spPr/>
    </dgm:pt>
    <dgm:pt modelId="{FE43BDAE-7755-4BAD-B5B2-7CDBFDFF6895}" type="pres">
      <dgm:prSet presAssocID="{DC4896A6-A86E-4CEA-8D3F-6E8D7A5B113F}" presName="rootText" presStyleLbl="node3" presStyleIdx="3" presStyleCnt="15" custScaleX="106968" custScaleY="86879" custLinFactNeighborX="-22280" custLinFactNeighborY="1166">
        <dgm:presLayoutVars>
          <dgm:chPref val="3"/>
        </dgm:presLayoutVars>
      </dgm:prSet>
      <dgm:spPr/>
      <dgm:t>
        <a:bodyPr/>
        <a:lstStyle/>
        <a:p>
          <a:endParaRPr lang="tr-TR"/>
        </a:p>
      </dgm:t>
    </dgm:pt>
    <dgm:pt modelId="{D35C0952-7C22-4793-B1A0-7AB85E52CAF1}" type="pres">
      <dgm:prSet presAssocID="{DC4896A6-A86E-4CEA-8D3F-6E8D7A5B113F}" presName="rootConnector" presStyleLbl="node3" presStyleIdx="3" presStyleCnt="15"/>
      <dgm:spPr/>
      <dgm:t>
        <a:bodyPr/>
        <a:lstStyle/>
        <a:p>
          <a:endParaRPr lang="tr-TR"/>
        </a:p>
      </dgm:t>
    </dgm:pt>
    <dgm:pt modelId="{0E146A43-90DD-4D3E-8395-CFB7E1560038}" type="pres">
      <dgm:prSet presAssocID="{DC4896A6-A86E-4CEA-8D3F-6E8D7A5B113F}" presName="hierChild4" presStyleCnt="0"/>
      <dgm:spPr/>
    </dgm:pt>
    <dgm:pt modelId="{86C15075-FE18-4D8C-93C4-A0E0A633B963}" type="pres">
      <dgm:prSet presAssocID="{DC4896A6-A86E-4CEA-8D3F-6E8D7A5B113F}" presName="hierChild5" presStyleCnt="0"/>
      <dgm:spPr/>
    </dgm:pt>
    <dgm:pt modelId="{CF2CFDA3-A275-4F6F-AF49-B5CC647AE241}" type="pres">
      <dgm:prSet presAssocID="{5288BC03-C015-48C2-9FBA-5D04CA7B809A}" presName="Name37" presStyleLbl="parChTrans1D3" presStyleIdx="4" presStyleCnt="15"/>
      <dgm:spPr/>
      <dgm:t>
        <a:bodyPr/>
        <a:lstStyle/>
        <a:p>
          <a:endParaRPr lang="tr-TR"/>
        </a:p>
      </dgm:t>
    </dgm:pt>
    <dgm:pt modelId="{D4D17372-E955-48E8-95B3-0A731A1E91D6}" type="pres">
      <dgm:prSet presAssocID="{040C7F69-910F-4F6F-AD59-9DDE2F888697}" presName="hierRoot2" presStyleCnt="0">
        <dgm:presLayoutVars>
          <dgm:hierBranch val="init"/>
        </dgm:presLayoutVars>
      </dgm:prSet>
      <dgm:spPr/>
    </dgm:pt>
    <dgm:pt modelId="{92BCA83A-3514-423B-82DA-8CC8F3A21B14}" type="pres">
      <dgm:prSet presAssocID="{040C7F69-910F-4F6F-AD59-9DDE2F888697}" presName="rootComposite" presStyleCnt="0"/>
      <dgm:spPr/>
    </dgm:pt>
    <dgm:pt modelId="{C3EAF3A4-F611-44A8-8B58-14A1FD81F6AA}" type="pres">
      <dgm:prSet presAssocID="{040C7F69-910F-4F6F-AD59-9DDE2F888697}" presName="rootText" presStyleLbl="node3" presStyleIdx="4" presStyleCnt="15" custScaleX="108624" custScaleY="79915" custLinFactNeighborX="-22280" custLinFactNeighborY="118">
        <dgm:presLayoutVars>
          <dgm:chPref val="3"/>
        </dgm:presLayoutVars>
      </dgm:prSet>
      <dgm:spPr/>
      <dgm:t>
        <a:bodyPr/>
        <a:lstStyle/>
        <a:p>
          <a:endParaRPr lang="tr-TR"/>
        </a:p>
      </dgm:t>
    </dgm:pt>
    <dgm:pt modelId="{E818F39B-DE45-4072-B551-0B510FCBFDC0}" type="pres">
      <dgm:prSet presAssocID="{040C7F69-910F-4F6F-AD59-9DDE2F888697}" presName="rootConnector" presStyleLbl="node3" presStyleIdx="4" presStyleCnt="15"/>
      <dgm:spPr/>
      <dgm:t>
        <a:bodyPr/>
        <a:lstStyle/>
        <a:p>
          <a:endParaRPr lang="tr-TR"/>
        </a:p>
      </dgm:t>
    </dgm:pt>
    <dgm:pt modelId="{E237E2AB-0A65-41EA-81A4-1BF8583B9FBD}" type="pres">
      <dgm:prSet presAssocID="{040C7F69-910F-4F6F-AD59-9DDE2F888697}" presName="hierChild4" presStyleCnt="0"/>
      <dgm:spPr/>
    </dgm:pt>
    <dgm:pt modelId="{D4350EF0-3421-4830-9546-8E73C33DD08A}" type="pres">
      <dgm:prSet presAssocID="{040C7F69-910F-4F6F-AD59-9DDE2F888697}" presName="hierChild5" presStyleCnt="0"/>
      <dgm:spPr/>
    </dgm:pt>
    <dgm:pt modelId="{3F3C2A67-C19E-46F2-809B-F2D09FEF0E0A}" type="pres">
      <dgm:prSet presAssocID="{D426A819-B2D0-44FA-BEA9-D1CF0AB3DCCB}" presName="Name37" presStyleLbl="parChTrans1D3" presStyleIdx="5" presStyleCnt="15"/>
      <dgm:spPr/>
      <dgm:t>
        <a:bodyPr/>
        <a:lstStyle/>
        <a:p>
          <a:endParaRPr lang="tr-TR"/>
        </a:p>
      </dgm:t>
    </dgm:pt>
    <dgm:pt modelId="{ACDC3125-ECD0-4C07-99D0-098AEB810120}" type="pres">
      <dgm:prSet presAssocID="{0B093950-6253-486C-A6A0-6BE77AB2941A}" presName="hierRoot2" presStyleCnt="0">
        <dgm:presLayoutVars>
          <dgm:hierBranch val="init"/>
        </dgm:presLayoutVars>
      </dgm:prSet>
      <dgm:spPr/>
    </dgm:pt>
    <dgm:pt modelId="{C0B13662-A8C9-4099-9258-2E63BBC577C7}" type="pres">
      <dgm:prSet presAssocID="{0B093950-6253-486C-A6A0-6BE77AB2941A}" presName="rootComposite" presStyleCnt="0"/>
      <dgm:spPr/>
    </dgm:pt>
    <dgm:pt modelId="{78F2DDEC-AD60-42E0-91D3-CE18513D67BB}" type="pres">
      <dgm:prSet presAssocID="{0B093950-6253-486C-A6A0-6BE77AB2941A}" presName="rootText" presStyleLbl="node3" presStyleIdx="5" presStyleCnt="15">
        <dgm:presLayoutVars>
          <dgm:chPref val="3"/>
        </dgm:presLayoutVars>
      </dgm:prSet>
      <dgm:spPr/>
      <dgm:t>
        <a:bodyPr/>
        <a:lstStyle/>
        <a:p>
          <a:endParaRPr lang="tr-TR"/>
        </a:p>
      </dgm:t>
    </dgm:pt>
    <dgm:pt modelId="{B7D63E3A-D828-47DD-BDCB-639560DA1414}" type="pres">
      <dgm:prSet presAssocID="{0B093950-6253-486C-A6A0-6BE77AB2941A}" presName="rootConnector" presStyleLbl="node3" presStyleIdx="5" presStyleCnt="15"/>
      <dgm:spPr/>
      <dgm:t>
        <a:bodyPr/>
        <a:lstStyle/>
        <a:p>
          <a:endParaRPr lang="tr-TR"/>
        </a:p>
      </dgm:t>
    </dgm:pt>
    <dgm:pt modelId="{8C68E578-200A-40A1-B3D3-75A4B1DCF9BF}" type="pres">
      <dgm:prSet presAssocID="{0B093950-6253-486C-A6A0-6BE77AB2941A}" presName="hierChild4" presStyleCnt="0"/>
      <dgm:spPr/>
    </dgm:pt>
    <dgm:pt modelId="{5A4AD027-B342-4EF9-9103-CA512B1F2D1B}" type="pres">
      <dgm:prSet presAssocID="{0B093950-6253-486C-A6A0-6BE77AB2941A}" presName="hierChild5" presStyleCnt="0"/>
      <dgm:spPr/>
    </dgm:pt>
    <dgm:pt modelId="{40DD1978-9169-4AA2-A492-404F38E21EF5}" type="pres">
      <dgm:prSet presAssocID="{25951906-7BB3-4482-AD5E-94C3BDBA47F8}" presName="hierChild5" presStyleCnt="0"/>
      <dgm:spPr/>
    </dgm:pt>
    <dgm:pt modelId="{E75CFBC6-34A9-43F3-9F5E-AABD5E5D054A}" type="pres">
      <dgm:prSet presAssocID="{71558B27-EBF3-4F06-B13F-5C95FA3FB0A2}" presName="Name37" presStyleLbl="parChTrans1D2" presStyleIdx="1" presStyleCnt="3"/>
      <dgm:spPr/>
      <dgm:t>
        <a:bodyPr/>
        <a:lstStyle/>
        <a:p>
          <a:endParaRPr lang="tr-TR"/>
        </a:p>
      </dgm:t>
    </dgm:pt>
    <dgm:pt modelId="{B2872F2B-A2EA-4373-81DC-837BADC20B6C}" type="pres">
      <dgm:prSet presAssocID="{4EDBD883-17A1-4124-A237-15685987E98E}" presName="hierRoot2" presStyleCnt="0">
        <dgm:presLayoutVars>
          <dgm:hierBranch val="init"/>
        </dgm:presLayoutVars>
      </dgm:prSet>
      <dgm:spPr/>
    </dgm:pt>
    <dgm:pt modelId="{00B27156-1474-41CF-99F8-4151E3144119}" type="pres">
      <dgm:prSet presAssocID="{4EDBD883-17A1-4124-A237-15685987E98E}" presName="rootComposite" presStyleCnt="0"/>
      <dgm:spPr/>
    </dgm:pt>
    <dgm:pt modelId="{D78BC8D6-A7E4-4DEA-ABEE-299F837908C9}" type="pres">
      <dgm:prSet presAssocID="{4EDBD883-17A1-4124-A237-15685987E98E}" presName="rootText" presStyleLbl="node2" presStyleIdx="1" presStyleCnt="3" custScaleX="116640" custScaleY="96634" custLinFactNeighborX="-7494" custLinFactNeighborY="5338">
        <dgm:presLayoutVars>
          <dgm:chPref val="3"/>
        </dgm:presLayoutVars>
      </dgm:prSet>
      <dgm:spPr/>
      <dgm:t>
        <a:bodyPr/>
        <a:lstStyle/>
        <a:p>
          <a:endParaRPr lang="tr-TR"/>
        </a:p>
      </dgm:t>
    </dgm:pt>
    <dgm:pt modelId="{D75727B3-34E9-471A-B56F-7C5D16C12ADF}" type="pres">
      <dgm:prSet presAssocID="{4EDBD883-17A1-4124-A237-15685987E98E}" presName="rootConnector" presStyleLbl="node2" presStyleIdx="1" presStyleCnt="3"/>
      <dgm:spPr/>
      <dgm:t>
        <a:bodyPr/>
        <a:lstStyle/>
        <a:p>
          <a:endParaRPr lang="tr-TR"/>
        </a:p>
      </dgm:t>
    </dgm:pt>
    <dgm:pt modelId="{6221D311-7DDD-40F9-A73E-CAFA6D43C2AE}" type="pres">
      <dgm:prSet presAssocID="{4EDBD883-17A1-4124-A237-15685987E98E}" presName="hierChild4" presStyleCnt="0"/>
      <dgm:spPr/>
    </dgm:pt>
    <dgm:pt modelId="{518FD6DF-B9FB-4B99-AE8A-EE8680F4CE57}" type="pres">
      <dgm:prSet presAssocID="{4C112098-E863-4E89-BF17-08D5800C9287}" presName="Name37" presStyleLbl="parChTrans1D3" presStyleIdx="6" presStyleCnt="15"/>
      <dgm:spPr/>
      <dgm:t>
        <a:bodyPr/>
        <a:lstStyle/>
        <a:p>
          <a:endParaRPr lang="tr-TR"/>
        </a:p>
      </dgm:t>
    </dgm:pt>
    <dgm:pt modelId="{BEEACD1A-0B39-429F-B28F-19DF5FFAB8D8}" type="pres">
      <dgm:prSet presAssocID="{506338C1-2121-435C-A704-8C4E4AC6274A}" presName="hierRoot2" presStyleCnt="0">
        <dgm:presLayoutVars>
          <dgm:hierBranch val="init"/>
        </dgm:presLayoutVars>
      </dgm:prSet>
      <dgm:spPr/>
    </dgm:pt>
    <dgm:pt modelId="{93EAB099-7B08-4454-AAB2-33104C40119D}" type="pres">
      <dgm:prSet presAssocID="{506338C1-2121-435C-A704-8C4E4AC6274A}" presName="rootComposite" presStyleCnt="0"/>
      <dgm:spPr/>
    </dgm:pt>
    <dgm:pt modelId="{C4E0DA1B-3C5E-46B2-9192-C1A971D8F592}" type="pres">
      <dgm:prSet presAssocID="{506338C1-2121-435C-A704-8C4E4AC6274A}" presName="rootText" presStyleLbl="node3" presStyleIdx="6" presStyleCnt="15" custScaleY="77006" custLinFactNeighborX="-14314">
        <dgm:presLayoutVars>
          <dgm:chPref val="3"/>
        </dgm:presLayoutVars>
      </dgm:prSet>
      <dgm:spPr/>
      <dgm:t>
        <a:bodyPr/>
        <a:lstStyle/>
        <a:p>
          <a:endParaRPr lang="tr-TR"/>
        </a:p>
      </dgm:t>
    </dgm:pt>
    <dgm:pt modelId="{6E99C1E9-FBBC-42B4-AF24-EA43BB945EBC}" type="pres">
      <dgm:prSet presAssocID="{506338C1-2121-435C-A704-8C4E4AC6274A}" presName="rootConnector" presStyleLbl="node3" presStyleIdx="6" presStyleCnt="15"/>
      <dgm:spPr/>
      <dgm:t>
        <a:bodyPr/>
        <a:lstStyle/>
        <a:p>
          <a:endParaRPr lang="tr-TR"/>
        </a:p>
      </dgm:t>
    </dgm:pt>
    <dgm:pt modelId="{C84B006B-293C-4DB2-92AF-4C6120A483E8}" type="pres">
      <dgm:prSet presAssocID="{506338C1-2121-435C-A704-8C4E4AC6274A}" presName="hierChild4" presStyleCnt="0"/>
      <dgm:spPr/>
    </dgm:pt>
    <dgm:pt modelId="{DC4472B8-1123-4A97-A59C-C21A39ECE961}" type="pres">
      <dgm:prSet presAssocID="{506338C1-2121-435C-A704-8C4E4AC6274A}" presName="hierChild5" presStyleCnt="0"/>
      <dgm:spPr/>
    </dgm:pt>
    <dgm:pt modelId="{E9D818DE-2A13-47C5-B61D-6F486ED7EF89}" type="pres">
      <dgm:prSet presAssocID="{916AAF47-2224-487D-B12A-6CD44F039D1C}" presName="Name37" presStyleLbl="parChTrans1D3" presStyleIdx="7" presStyleCnt="15"/>
      <dgm:spPr/>
      <dgm:t>
        <a:bodyPr/>
        <a:lstStyle/>
        <a:p>
          <a:endParaRPr lang="tr-TR"/>
        </a:p>
      </dgm:t>
    </dgm:pt>
    <dgm:pt modelId="{E26C9066-8280-4076-BAE0-93207EE4B6B1}" type="pres">
      <dgm:prSet presAssocID="{9C9E9D03-9100-4B6F-B5DD-B7AE434C5339}" presName="hierRoot2" presStyleCnt="0">
        <dgm:presLayoutVars>
          <dgm:hierBranch val="init"/>
        </dgm:presLayoutVars>
      </dgm:prSet>
      <dgm:spPr/>
    </dgm:pt>
    <dgm:pt modelId="{5A455671-9D22-439A-AC73-733C725783D4}" type="pres">
      <dgm:prSet presAssocID="{9C9E9D03-9100-4B6F-B5DD-B7AE434C5339}" presName="rootComposite" presStyleCnt="0"/>
      <dgm:spPr/>
    </dgm:pt>
    <dgm:pt modelId="{65AECDD0-EDEA-4419-BB68-7E3C013364E9}" type="pres">
      <dgm:prSet presAssocID="{9C9E9D03-9100-4B6F-B5DD-B7AE434C5339}" presName="rootText" presStyleLbl="node3" presStyleIdx="7" presStyleCnt="15" custScaleY="77006" custLinFactNeighborX="-14314">
        <dgm:presLayoutVars>
          <dgm:chPref val="3"/>
        </dgm:presLayoutVars>
      </dgm:prSet>
      <dgm:spPr/>
      <dgm:t>
        <a:bodyPr/>
        <a:lstStyle/>
        <a:p>
          <a:endParaRPr lang="tr-TR"/>
        </a:p>
      </dgm:t>
    </dgm:pt>
    <dgm:pt modelId="{3D1ACB6C-858F-4157-A3CA-42754ED8CA85}" type="pres">
      <dgm:prSet presAssocID="{9C9E9D03-9100-4B6F-B5DD-B7AE434C5339}" presName="rootConnector" presStyleLbl="node3" presStyleIdx="7" presStyleCnt="15"/>
      <dgm:spPr/>
      <dgm:t>
        <a:bodyPr/>
        <a:lstStyle/>
        <a:p>
          <a:endParaRPr lang="tr-TR"/>
        </a:p>
      </dgm:t>
    </dgm:pt>
    <dgm:pt modelId="{B1C08BBB-2179-4A74-AFF3-AC5664F15CD1}" type="pres">
      <dgm:prSet presAssocID="{9C9E9D03-9100-4B6F-B5DD-B7AE434C5339}" presName="hierChild4" presStyleCnt="0"/>
      <dgm:spPr/>
    </dgm:pt>
    <dgm:pt modelId="{27B29087-FEE9-4788-9DC8-998D66F7D610}" type="pres">
      <dgm:prSet presAssocID="{9C9E9D03-9100-4B6F-B5DD-B7AE434C5339}" presName="hierChild5" presStyleCnt="0"/>
      <dgm:spPr/>
    </dgm:pt>
    <dgm:pt modelId="{9F873293-D613-4068-B02A-744875B5DEAB}" type="pres">
      <dgm:prSet presAssocID="{AA6238B7-C4F1-4F4E-B066-F9987C51A175}" presName="Name37" presStyleLbl="parChTrans1D3" presStyleIdx="8" presStyleCnt="15"/>
      <dgm:spPr/>
      <dgm:t>
        <a:bodyPr/>
        <a:lstStyle/>
        <a:p>
          <a:endParaRPr lang="tr-TR"/>
        </a:p>
      </dgm:t>
    </dgm:pt>
    <dgm:pt modelId="{A9228A4A-7E15-4B90-A4A9-9E421A3E1705}" type="pres">
      <dgm:prSet presAssocID="{E8653430-3F1A-4132-AA27-2C965EE90FA9}" presName="hierRoot2" presStyleCnt="0">
        <dgm:presLayoutVars>
          <dgm:hierBranch val="init"/>
        </dgm:presLayoutVars>
      </dgm:prSet>
      <dgm:spPr/>
    </dgm:pt>
    <dgm:pt modelId="{B3352E38-8D0A-4638-B656-681E8596B03B}" type="pres">
      <dgm:prSet presAssocID="{E8653430-3F1A-4132-AA27-2C965EE90FA9}" presName="rootComposite" presStyleCnt="0"/>
      <dgm:spPr/>
    </dgm:pt>
    <dgm:pt modelId="{74286602-7051-422C-B64A-18B6807BBDCC}" type="pres">
      <dgm:prSet presAssocID="{E8653430-3F1A-4132-AA27-2C965EE90FA9}" presName="rootText" presStyleLbl="node3" presStyleIdx="8" presStyleCnt="15" custScaleY="77006" custLinFactNeighborX="-14314">
        <dgm:presLayoutVars>
          <dgm:chPref val="3"/>
        </dgm:presLayoutVars>
      </dgm:prSet>
      <dgm:spPr/>
      <dgm:t>
        <a:bodyPr/>
        <a:lstStyle/>
        <a:p>
          <a:endParaRPr lang="tr-TR"/>
        </a:p>
      </dgm:t>
    </dgm:pt>
    <dgm:pt modelId="{EBE092E5-2B4A-45DE-A2D3-12D55B2A7FAD}" type="pres">
      <dgm:prSet presAssocID="{E8653430-3F1A-4132-AA27-2C965EE90FA9}" presName="rootConnector" presStyleLbl="node3" presStyleIdx="8" presStyleCnt="15"/>
      <dgm:spPr/>
      <dgm:t>
        <a:bodyPr/>
        <a:lstStyle/>
        <a:p>
          <a:endParaRPr lang="tr-TR"/>
        </a:p>
      </dgm:t>
    </dgm:pt>
    <dgm:pt modelId="{305EB26C-C2D1-4D97-8A16-050ED76C6DCE}" type="pres">
      <dgm:prSet presAssocID="{E8653430-3F1A-4132-AA27-2C965EE90FA9}" presName="hierChild4" presStyleCnt="0"/>
      <dgm:spPr/>
    </dgm:pt>
    <dgm:pt modelId="{E00D583B-6A4E-4EC3-BCA2-F90B7FD5D11C}" type="pres">
      <dgm:prSet presAssocID="{E8653430-3F1A-4132-AA27-2C965EE90FA9}" presName="hierChild5" presStyleCnt="0"/>
      <dgm:spPr/>
    </dgm:pt>
    <dgm:pt modelId="{F6A77C87-26C5-4465-BE0D-18DB6534224C}" type="pres">
      <dgm:prSet presAssocID="{D2E31955-3C79-4044-A9B5-D79E83E97807}" presName="Name37" presStyleLbl="parChTrans1D3" presStyleIdx="9" presStyleCnt="15"/>
      <dgm:spPr/>
      <dgm:t>
        <a:bodyPr/>
        <a:lstStyle/>
        <a:p>
          <a:endParaRPr lang="tr-TR"/>
        </a:p>
      </dgm:t>
    </dgm:pt>
    <dgm:pt modelId="{2E19C4D0-0500-4FF0-8697-841A0ADEE3AD}" type="pres">
      <dgm:prSet presAssocID="{11B74EDE-CE84-4133-9FE7-8465A0C50AD2}" presName="hierRoot2" presStyleCnt="0">
        <dgm:presLayoutVars>
          <dgm:hierBranch val="init"/>
        </dgm:presLayoutVars>
      </dgm:prSet>
      <dgm:spPr/>
    </dgm:pt>
    <dgm:pt modelId="{6BD94937-156F-466D-A7A2-B6AAF0C7011A}" type="pres">
      <dgm:prSet presAssocID="{11B74EDE-CE84-4133-9FE7-8465A0C50AD2}" presName="rootComposite" presStyleCnt="0"/>
      <dgm:spPr/>
    </dgm:pt>
    <dgm:pt modelId="{D06E7CC0-392A-4E53-B763-E6FCB45C332C}" type="pres">
      <dgm:prSet presAssocID="{11B74EDE-CE84-4133-9FE7-8465A0C50AD2}" presName="rootText" presStyleLbl="node3" presStyleIdx="9" presStyleCnt="15" custScaleY="131479" custLinFactNeighborX="-14314">
        <dgm:presLayoutVars>
          <dgm:chPref val="3"/>
        </dgm:presLayoutVars>
      </dgm:prSet>
      <dgm:spPr/>
      <dgm:t>
        <a:bodyPr/>
        <a:lstStyle/>
        <a:p>
          <a:endParaRPr lang="tr-TR"/>
        </a:p>
      </dgm:t>
    </dgm:pt>
    <dgm:pt modelId="{E7A9FC19-C003-4D53-B24F-7C09F5BE1D5F}" type="pres">
      <dgm:prSet presAssocID="{11B74EDE-CE84-4133-9FE7-8465A0C50AD2}" presName="rootConnector" presStyleLbl="node3" presStyleIdx="9" presStyleCnt="15"/>
      <dgm:spPr/>
      <dgm:t>
        <a:bodyPr/>
        <a:lstStyle/>
        <a:p>
          <a:endParaRPr lang="tr-TR"/>
        </a:p>
      </dgm:t>
    </dgm:pt>
    <dgm:pt modelId="{3C38A2C4-B5EB-4885-87D1-F59813EE397B}" type="pres">
      <dgm:prSet presAssocID="{11B74EDE-CE84-4133-9FE7-8465A0C50AD2}" presName="hierChild4" presStyleCnt="0"/>
      <dgm:spPr/>
    </dgm:pt>
    <dgm:pt modelId="{8DB77679-77C0-45C0-A0D5-EACFB80B442A}" type="pres">
      <dgm:prSet presAssocID="{11B74EDE-CE84-4133-9FE7-8465A0C50AD2}" presName="hierChild5" presStyleCnt="0"/>
      <dgm:spPr/>
    </dgm:pt>
    <dgm:pt modelId="{86665DE0-E1BC-4FB3-923D-36C5FBD4646F}" type="pres">
      <dgm:prSet presAssocID="{11553539-558A-4A40-8ED9-3A2CEC3C3090}" presName="Name37" presStyleLbl="parChTrans1D3" presStyleIdx="10" presStyleCnt="15"/>
      <dgm:spPr/>
      <dgm:t>
        <a:bodyPr/>
        <a:lstStyle/>
        <a:p>
          <a:endParaRPr lang="tr-TR"/>
        </a:p>
      </dgm:t>
    </dgm:pt>
    <dgm:pt modelId="{C3387FD6-CA7E-49D0-A178-F979D9F25B16}" type="pres">
      <dgm:prSet presAssocID="{65B60348-F0FC-41CA-9803-219BDF06A9B0}" presName="hierRoot2" presStyleCnt="0">
        <dgm:presLayoutVars>
          <dgm:hierBranch val="init"/>
        </dgm:presLayoutVars>
      </dgm:prSet>
      <dgm:spPr/>
    </dgm:pt>
    <dgm:pt modelId="{A1566788-DE52-41C0-B4F8-357F38DB292A}" type="pres">
      <dgm:prSet presAssocID="{65B60348-F0FC-41CA-9803-219BDF06A9B0}" presName="rootComposite" presStyleCnt="0"/>
      <dgm:spPr/>
    </dgm:pt>
    <dgm:pt modelId="{5235D375-669C-4A5C-B243-21A46FEE5069}" type="pres">
      <dgm:prSet presAssocID="{65B60348-F0FC-41CA-9803-219BDF06A9B0}" presName="rootText" presStyleLbl="node3" presStyleIdx="10" presStyleCnt="15">
        <dgm:presLayoutVars>
          <dgm:chPref val="3"/>
        </dgm:presLayoutVars>
      </dgm:prSet>
      <dgm:spPr/>
      <dgm:t>
        <a:bodyPr/>
        <a:lstStyle/>
        <a:p>
          <a:endParaRPr lang="tr-TR"/>
        </a:p>
      </dgm:t>
    </dgm:pt>
    <dgm:pt modelId="{DCC3511D-926F-4B73-AF9E-68B197877630}" type="pres">
      <dgm:prSet presAssocID="{65B60348-F0FC-41CA-9803-219BDF06A9B0}" presName="rootConnector" presStyleLbl="node3" presStyleIdx="10" presStyleCnt="15"/>
      <dgm:spPr/>
      <dgm:t>
        <a:bodyPr/>
        <a:lstStyle/>
        <a:p>
          <a:endParaRPr lang="tr-TR"/>
        </a:p>
      </dgm:t>
    </dgm:pt>
    <dgm:pt modelId="{E38BAD0F-334E-4304-AA15-C09262DF3273}" type="pres">
      <dgm:prSet presAssocID="{65B60348-F0FC-41CA-9803-219BDF06A9B0}" presName="hierChild4" presStyleCnt="0"/>
      <dgm:spPr/>
    </dgm:pt>
    <dgm:pt modelId="{CD95983B-2985-4393-944C-AD36B26BA4ED}" type="pres">
      <dgm:prSet presAssocID="{65B60348-F0FC-41CA-9803-219BDF06A9B0}" presName="hierChild5" presStyleCnt="0"/>
      <dgm:spPr/>
    </dgm:pt>
    <dgm:pt modelId="{0BF1E9F8-A6F5-4963-A7E0-D3E87251E4B0}" type="pres">
      <dgm:prSet presAssocID="{4EDBD883-17A1-4124-A237-15685987E98E}" presName="hierChild5" presStyleCnt="0"/>
      <dgm:spPr/>
    </dgm:pt>
    <dgm:pt modelId="{900101F1-BE0B-4279-9003-BF16E8167C91}" type="pres">
      <dgm:prSet presAssocID="{0FBE02C3-A201-4194-A08D-C7E6532812B0}" presName="Name37" presStyleLbl="parChTrans1D2" presStyleIdx="2" presStyleCnt="3"/>
      <dgm:spPr/>
      <dgm:t>
        <a:bodyPr/>
        <a:lstStyle/>
        <a:p>
          <a:endParaRPr lang="tr-TR"/>
        </a:p>
      </dgm:t>
    </dgm:pt>
    <dgm:pt modelId="{55726954-F0C6-4792-926A-BAD6E402FCC5}" type="pres">
      <dgm:prSet presAssocID="{A6D2499D-14FF-46D7-B8FA-A5715C2503DB}" presName="hierRoot2" presStyleCnt="0">
        <dgm:presLayoutVars>
          <dgm:hierBranch val="init"/>
        </dgm:presLayoutVars>
      </dgm:prSet>
      <dgm:spPr/>
    </dgm:pt>
    <dgm:pt modelId="{D5D1ECC5-DCC6-41E6-A992-87845BC117CA}" type="pres">
      <dgm:prSet presAssocID="{A6D2499D-14FF-46D7-B8FA-A5715C2503DB}" presName="rootComposite" presStyleCnt="0"/>
      <dgm:spPr/>
    </dgm:pt>
    <dgm:pt modelId="{13C2629E-DB6C-4930-AE32-D9D66B992617}" type="pres">
      <dgm:prSet presAssocID="{A6D2499D-14FF-46D7-B8FA-A5715C2503DB}" presName="rootText" presStyleLbl="node2" presStyleIdx="2" presStyleCnt="3" custLinFactNeighborX="13880" custLinFactNeighborY="6122">
        <dgm:presLayoutVars>
          <dgm:chPref val="3"/>
        </dgm:presLayoutVars>
      </dgm:prSet>
      <dgm:spPr/>
      <dgm:t>
        <a:bodyPr/>
        <a:lstStyle/>
        <a:p>
          <a:endParaRPr lang="tr-TR"/>
        </a:p>
      </dgm:t>
    </dgm:pt>
    <dgm:pt modelId="{8CDB9711-B29D-4CE1-9A11-BA9114E10CC7}" type="pres">
      <dgm:prSet presAssocID="{A6D2499D-14FF-46D7-B8FA-A5715C2503DB}" presName="rootConnector" presStyleLbl="node2" presStyleIdx="2" presStyleCnt="3"/>
      <dgm:spPr/>
      <dgm:t>
        <a:bodyPr/>
        <a:lstStyle/>
        <a:p>
          <a:endParaRPr lang="tr-TR"/>
        </a:p>
      </dgm:t>
    </dgm:pt>
    <dgm:pt modelId="{AFF06BC4-D4FD-4438-AC05-A34FF4A49FA3}" type="pres">
      <dgm:prSet presAssocID="{A6D2499D-14FF-46D7-B8FA-A5715C2503DB}" presName="hierChild4" presStyleCnt="0"/>
      <dgm:spPr/>
    </dgm:pt>
    <dgm:pt modelId="{06CADC87-C8D8-474A-9EEB-D0FBA8236B9F}" type="pres">
      <dgm:prSet presAssocID="{3DA14086-64D0-4C28-A90D-948185BE65A2}" presName="Name37" presStyleLbl="parChTrans1D3" presStyleIdx="11" presStyleCnt="15"/>
      <dgm:spPr/>
      <dgm:t>
        <a:bodyPr/>
        <a:lstStyle/>
        <a:p>
          <a:endParaRPr lang="tr-TR"/>
        </a:p>
      </dgm:t>
    </dgm:pt>
    <dgm:pt modelId="{5A2C6A2C-5125-48AC-B260-376D9AC4C6F7}" type="pres">
      <dgm:prSet presAssocID="{FDC55654-C1A4-423B-9516-4F4A8396589A}" presName="hierRoot2" presStyleCnt="0">
        <dgm:presLayoutVars>
          <dgm:hierBranch val="init"/>
        </dgm:presLayoutVars>
      </dgm:prSet>
      <dgm:spPr/>
    </dgm:pt>
    <dgm:pt modelId="{005770E7-E34A-48D2-A612-234C8B0353FA}" type="pres">
      <dgm:prSet presAssocID="{FDC55654-C1A4-423B-9516-4F4A8396589A}" presName="rootComposite" presStyleCnt="0"/>
      <dgm:spPr/>
    </dgm:pt>
    <dgm:pt modelId="{6F3E09FD-BEB7-42F0-9170-8D8A81932513}" type="pres">
      <dgm:prSet presAssocID="{FDC55654-C1A4-423B-9516-4F4A8396589A}" presName="rootText" presStyleLbl="node3" presStyleIdx="11" presStyleCnt="15" custLinFactNeighborX="11775" custLinFactNeighborY="6280">
        <dgm:presLayoutVars>
          <dgm:chPref val="3"/>
        </dgm:presLayoutVars>
      </dgm:prSet>
      <dgm:spPr/>
      <dgm:t>
        <a:bodyPr/>
        <a:lstStyle/>
        <a:p>
          <a:endParaRPr lang="tr-TR"/>
        </a:p>
      </dgm:t>
    </dgm:pt>
    <dgm:pt modelId="{ECC88A93-5376-4633-8706-7AB8190E7422}" type="pres">
      <dgm:prSet presAssocID="{FDC55654-C1A4-423B-9516-4F4A8396589A}" presName="rootConnector" presStyleLbl="node3" presStyleIdx="11" presStyleCnt="15"/>
      <dgm:spPr/>
      <dgm:t>
        <a:bodyPr/>
        <a:lstStyle/>
        <a:p>
          <a:endParaRPr lang="tr-TR"/>
        </a:p>
      </dgm:t>
    </dgm:pt>
    <dgm:pt modelId="{E3D016BB-F2CD-4EDB-9C9C-7C06202A904C}" type="pres">
      <dgm:prSet presAssocID="{FDC55654-C1A4-423B-9516-4F4A8396589A}" presName="hierChild4" presStyleCnt="0"/>
      <dgm:spPr/>
    </dgm:pt>
    <dgm:pt modelId="{29E76C6F-0ADC-4663-8C42-705059C8DE14}" type="pres">
      <dgm:prSet presAssocID="{FDC55654-C1A4-423B-9516-4F4A8396589A}" presName="hierChild5" presStyleCnt="0"/>
      <dgm:spPr/>
    </dgm:pt>
    <dgm:pt modelId="{8FE7FD5D-FA38-428A-810D-2C4D5FC09F6F}" type="pres">
      <dgm:prSet presAssocID="{99E8C984-80D5-4329-965E-F2AE0B391E38}" presName="Name37" presStyleLbl="parChTrans1D3" presStyleIdx="12" presStyleCnt="15"/>
      <dgm:spPr/>
      <dgm:t>
        <a:bodyPr/>
        <a:lstStyle/>
        <a:p>
          <a:endParaRPr lang="tr-TR"/>
        </a:p>
      </dgm:t>
    </dgm:pt>
    <dgm:pt modelId="{FB7E1036-69A2-4CD0-8472-4515BA3DD4E0}" type="pres">
      <dgm:prSet presAssocID="{D182B0E8-8224-410A-80E0-30EBEAA8B08A}" presName="hierRoot2" presStyleCnt="0">
        <dgm:presLayoutVars>
          <dgm:hierBranch val="init"/>
        </dgm:presLayoutVars>
      </dgm:prSet>
      <dgm:spPr/>
    </dgm:pt>
    <dgm:pt modelId="{2524B994-DDBD-452F-A2C2-54554D193999}" type="pres">
      <dgm:prSet presAssocID="{D182B0E8-8224-410A-80E0-30EBEAA8B08A}" presName="rootComposite" presStyleCnt="0"/>
      <dgm:spPr/>
    </dgm:pt>
    <dgm:pt modelId="{21CC9972-BE1A-4D49-8C1A-30FE27163191}" type="pres">
      <dgm:prSet presAssocID="{D182B0E8-8224-410A-80E0-30EBEAA8B08A}" presName="rootText" presStyleLbl="node3" presStyleIdx="12" presStyleCnt="15" custScaleX="108442" custScaleY="76668" custLinFactNeighborX="9802" custLinFactNeighborY="2019">
        <dgm:presLayoutVars>
          <dgm:chPref val="3"/>
        </dgm:presLayoutVars>
      </dgm:prSet>
      <dgm:spPr/>
      <dgm:t>
        <a:bodyPr/>
        <a:lstStyle/>
        <a:p>
          <a:endParaRPr lang="tr-TR"/>
        </a:p>
      </dgm:t>
    </dgm:pt>
    <dgm:pt modelId="{19721774-329D-4E3C-AE80-BD2D6E75D299}" type="pres">
      <dgm:prSet presAssocID="{D182B0E8-8224-410A-80E0-30EBEAA8B08A}" presName="rootConnector" presStyleLbl="node3" presStyleIdx="12" presStyleCnt="15"/>
      <dgm:spPr/>
      <dgm:t>
        <a:bodyPr/>
        <a:lstStyle/>
        <a:p>
          <a:endParaRPr lang="tr-TR"/>
        </a:p>
      </dgm:t>
    </dgm:pt>
    <dgm:pt modelId="{8B655037-FCCB-4800-A873-29E2F5515943}" type="pres">
      <dgm:prSet presAssocID="{D182B0E8-8224-410A-80E0-30EBEAA8B08A}" presName="hierChild4" presStyleCnt="0"/>
      <dgm:spPr/>
    </dgm:pt>
    <dgm:pt modelId="{2B003A24-D0AD-40B1-BA6B-77D7020FF462}" type="pres">
      <dgm:prSet presAssocID="{D182B0E8-8224-410A-80E0-30EBEAA8B08A}" presName="hierChild5" presStyleCnt="0"/>
      <dgm:spPr/>
    </dgm:pt>
    <dgm:pt modelId="{BBB5683B-7EE6-46F3-B5CA-8FD372D4C785}" type="pres">
      <dgm:prSet presAssocID="{89F413E4-5B0F-40A7-859C-C50F640B30C9}" presName="Name37" presStyleLbl="parChTrans1D3" presStyleIdx="13" presStyleCnt="15"/>
      <dgm:spPr/>
      <dgm:t>
        <a:bodyPr/>
        <a:lstStyle/>
        <a:p>
          <a:endParaRPr lang="tr-TR"/>
        </a:p>
      </dgm:t>
    </dgm:pt>
    <dgm:pt modelId="{23D78239-B35F-4542-A67D-397C794DB38B}" type="pres">
      <dgm:prSet presAssocID="{786ED2EE-9F62-468D-9177-0F7953D0A038}" presName="hierRoot2" presStyleCnt="0">
        <dgm:presLayoutVars>
          <dgm:hierBranch val="init"/>
        </dgm:presLayoutVars>
      </dgm:prSet>
      <dgm:spPr/>
    </dgm:pt>
    <dgm:pt modelId="{909D877C-122F-4B1D-A24B-9E869C490AFD}" type="pres">
      <dgm:prSet presAssocID="{786ED2EE-9F62-468D-9177-0F7953D0A038}" presName="rootComposite" presStyleCnt="0"/>
      <dgm:spPr/>
    </dgm:pt>
    <dgm:pt modelId="{9DE5EE55-0090-42EC-A6FB-5575EAA33229}" type="pres">
      <dgm:prSet presAssocID="{786ED2EE-9F62-468D-9177-0F7953D0A038}" presName="rootText" presStyleLbl="node3" presStyleIdx="13" presStyleCnt="15" custScaleX="108442" custScaleY="76668" custLinFactNeighborX="11985" custLinFactNeighborY="742">
        <dgm:presLayoutVars>
          <dgm:chPref val="3"/>
        </dgm:presLayoutVars>
      </dgm:prSet>
      <dgm:spPr/>
      <dgm:t>
        <a:bodyPr/>
        <a:lstStyle/>
        <a:p>
          <a:endParaRPr lang="tr-TR"/>
        </a:p>
      </dgm:t>
    </dgm:pt>
    <dgm:pt modelId="{1E6DDC13-C9DA-4871-997F-702A1C7D5DF0}" type="pres">
      <dgm:prSet presAssocID="{786ED2EE-9F62-468D-9177-0F7953D0A038}" presName="rootConnector" presStyleLbl="node3" presStyleIdx="13" presStyleCnt="15"/>
      <dgm:spPr/>
      <dgm:t>
        <a:bodyPr/>
        <a:lstStyle/>
        <a:p>
          <a:endParaRPr lang="tr-TR"/>
        </a:p>
      </dgm:t>
    </dgm:pt>
    <dgm:pt modelId="{A55441BC-63B7-4453-BD1E-8CBCA7CC6F16}" type="pres">
      <dgm:prSet presAssocID="{786ED2EE-9F62-468D-9177-0F7953D0A038}" presName="hierChild4" presStyleCnt="0"/>
      <dgm:spPr/>
    </dgm:pt>
    <dgm:pt modelId="{F67DFC3F-0D2D-4067-9768-5D17209C268B}" type="pres">
      <dgm:prSet presAssocID="{786ED2EE-9F62-468D-9177-0F7953D0A038}" presName="hierChild5" presStyleCnt="0"/>
      <dgm:spPr/>
    </dgm:pt>
    <dgm:pt modelId="{3A7A30F4-B65D-425D-B247-907A75FCEB62}" type="pres">
      <dgm:prSet presAssocID="{4D70CE54-AFCA-4186-8078-5208DAA9B32E}" presName="Name37" presStyleLbl="parChTrans1D3" presStyleIdx="14" presStyleCnt="15"/>
      <dgm:spPr/>
      <dgm:t>
        <a:bodyPr/>
        <a:lstStyle/>
        <a:p>
          <a:endParaRPr lang="tr-TR"/>
        </a:p>
      </dgm:t>
    </dgm:pt>
    <dgm:pt modelId="{B896F377-3374-4597-8880-30D44487D058}" type="pres">
      <dgm:prSet presAssocID="{E626627B-220D-4C2E-831F-C6D7469172F0}" presName="hierRoot2" presStyleCnt="0">
        <dgm:presLayoutVars>
          <dgm:hierBranch val="init"/>
        </dgm:presLayoutVars>
      </dgm:prSet>
      <dgm:spPr/>
    </dgm:pt>
    <dgm:pt modelId="{6F03AACF-B0FC-4C7A-A988-C5ED4F9ECA35}" type="pres">
      <dgm:prSet presAssocID="{E626627B-220D-4C2E-831F-C6D7469172F0}" presName="rootComposite" presStyleCnt="0"/>
      <dgm:spPr/>
    </dgm:pt>
    <dgm:pt modelId="{7172EB39-E232-4F29-9C04-243B58C8BE90}" type="pres">
      <dgm:prSet presAssocID="{E626627B-220D-4C2E-831F-C6D7469172F0}" presName="rootText" presStyleLbl="node3" presStyleIdx="14" presStyleCnt="15" custScaleX="108442" custScaleY="76668" custLinFactNeighborX="9802" custLinFactNeighborY="68">
        <dgm:presLayoutVars>
          <dgm:chPref val="3"/>
        </dgm:presLayoutVars>
      </dgm:prSet>
      <dgm:spPr/>
      <dgm:t>
        <a:bodyPr/>
        <a:lstStyle/>
        <a:p>
          <a:endParaRPr lang="tr-TR"/>
        </a:p>
      </dgm:t>
    </dgm:pt>
    <dgm:pt modelId="{A83A2F89-E83B-4FFB-BED5-CE5E064FCE6B}" type="pres">
      <dgm:prSet presAssocID="{E626627B-220D-4C2E-831F-C6D7469172F0}" presName="rootConnector" presStyleLbl="node3" presStyleIdx="14" presStyleCnt="15"/>
      <dgm:spPr/>
      <dgm:t>
        <a:bodyPr/>
        <a:lstStyle/>
        <a:p>
          <a:endParaRPr lang="tr-TR"/>
        </a:p>
      </dgm:t>
    </dgm:pt>
    <dgm:pt modelId="{5C52156D-07BF-44DA-BAB6-890EA6507042}" type="pres">
      <dgm:prSet presAssocID="{E626627B-220D-4C2E-831F-C6D7469172F0}" presName="hierChild4" presStyleCnt="0"/>
      <dgm:spPr/>
    </dgm:pt>
    <dgm:pt modelId="{12D43E27-23E4-4A95-9460-ABCEAB9A4ED2}" type="pres">
      <dgm:prSet presAssocID="{E626627B-220D-4C2E-831F-C6D7469172F0}" presName="hierChild5" presStyleCnt="0"/>
      <dgm:spPr/>
    </dgm:pt>
    <dgm:pt modelId="{8775C77C-0DC4-4B63-806D-7828F41634A6}" type="pres">
      <dgm:prSet presAssocID="{A6D2499D-14FF-46D7-B8FA-A5715C2503DB}" presName="hierChild5" presStyleCnt="0"/>
      <dgm:spPr/>
    </dgm:pt>
    <dgm:pt modelId="{F00ACEA7-54E3-4C48-A631-2E270FE9214F}" type="pres">
      <dgm:prSet presAssocID="{AAFA6AD3-8558-4BE3-AD1F-23D50E217593}" presName="hierChild3" presStyleCnt="0"/>
      <dgm:spPr/>
    </dgm:pt>
  </dgm:ptLst>
  <dgm:cxnLst>
    <dgm:cxn modelId="{A082D3DD-A5A3-402A-9D98-FBC26E5F9961}" type="presOf" srcId="{11553539-558A-4A40-8ED9-3A2CEC3C3090}" destId="{86665DE0-E1BC-4FB3-923D-36C5FBD4646F}" srcOrd="0" destOrd="0" presId="urn:microsoft.com/office/officeart/2005/8/layout/orgChart1"/>
    <dgm:cxn modelId="{D285339D-5F73-4824-A2A3-087916B98341}" type="presOf" srcId="{E626627B-220D-4C2E-831F-C6D7469172F0}" destId="{7172EB39-E232-4F29-9C04-243B58C8BE90}" srcOrd="0" destOrd="0" presId="urn:microsoft.com/office/officeart/2005/8/layout/orgChart1"/>
    <dgm:cxn modelId="{3A49399F-427D-44A0-A1A4-6610B4FBDC6D}" type="presOf" srcId="{9C9E9D03-9100-4B6F-B5DD-B7AE434C5339}" destId="{3D1ACB6C-858F-4157-A3CA-42754ED8CA85}" srcOrd="1" destOrd="0" presId="urn:microsoft.com/office/officeart/2005/8/layout/orgChart1"/>
    <dgm:cxn modelId="{A1552DC4-C794-4B19-B03F-2620228485F2}" type="presOf" srcId="{4EDBD883-17A1-4124-A237-15685987E98E}" destId="{D75727B3-34E9-471A-B56F-7C5D16C12ADF}" srcOrd="1" destOrd="0" presId="urn:microsoft.com/office/officeart/2005/8/layout/orgChart1"/>
    <dgm:cxn modelId="{88A0AB0C-FD33-4824-985E-81FD89446227}" type="presOf" srcId="{9C9E9D03-9100-4B6F-B5DD-B7AE434C5339}" destId="{65AECDD0-EDEA-4419-BB68-7E3C013364E9}" srcOrd="0" destOrd="0" presId="urn:microsoft.com/office/officeart/2005/8/layout/orgChart1"/>
    <dgm:cxn modelId="{C1617CCB-B342-4785-8899-86555FA575E1}" type="presOf" srcId="{FDC55654-C1A4-423B-9516-4F4A8396589A}" destId="{6F3E09FD-BEB7-42F0-9170-8D8A81932513}" srcOrd="0" destOrd="0" presId="urn:microsoft.com/office/officeart/2005/8/layout/orgChart1"/>
    <dgm:cxn modelId="{508F8081-4DD4-4D25-B57B-A7746AC10C22}" type="presOf" srcId="{506338C1-2121-435C-A704-8C4E4AC6274A}" destId="{6E99C1E9-FBBC-42B4-AF24-EA43BB945EBC}" srcOrd="1" destOrd="0" presId="urn:microsoft.com/office/officeart/2005/8/layout/orgChart1"/>
    <dgm:cxn modelId="{B6F65CBB-E33E-4772-88DE-975203BFBBC1}" type="presOf" srcId="{4D70CE54-AFCA-4186-8078-5208DAA9B32E}" destId="{3A7A30F4-B65D-425D-B247-907A75FCEB62}" srcOrd="0" destOrd="0" presId="urn:microsoft.com/office/officeart/2005/8/layout/orgChart1"/>
    <dgm:cxn modelId="{E087B934-432E-4C2A-ABC7-414167BFDE6F}" type="presOf" srcId="{E222DFDE-21C6-406F-BDD6-B6935D8941A1}" destId="{1A55701B-1AFC-4D23-8FCC-8A69E17C79DF}" srcOrd="1" destOrd="0" presId="urn:microsoft.com/office/officeart/2005/8/layout/orgChart1"/>
    <dgm:cxn modelId="{CFB1D0E5-6227-43E9-ACCD-6A3ECB981D8E}" type="presOf" srcId="{D182B0E8-8224-410A-80E0-30EBEAA8B08A}" destId="{21CC9972-BE1A-4D49-8C1A-30FE27163191}" srcOrd="0" destOrd="0" presId="urn:microsoft.com/office/officeart/2005/8/layout/orgChart1"/>
    <dgm:cxn modelId="{6CBBABBA-E16E-4F4F-90AB-F3DC8773B037}" type="presOf" srcId="{040C7F69-910F-4F6F-AD59-9DDE2F888697}" destId="{E818F39B-DE45-4072-B551-0B510FCBFDC0}" srcOrd="1" destOrd="0" presId="urn:microsoft.com/office/officeart/2005/8/layout/orgChart1"/>
    <dgm:cxn modelId="{5D6E82F3-4963-4DEC-BE78-420D56F5EF8F}" srcId="{4EDBD883-17A1-4124-A237-15685987E98E}" destId="{506338C1-2121-435C-A704-8C4E4AC6274A}" srcOrd="0" destOrd="0" parTransId="{4C112098-E863-4E89-BF17-08D5800C9287}" sibTransId="{64ABA0D3-70FD-403F-9F14-0C5F20ABE1E6}"/>
    <dgm:cxn modelId="{9336D275-FE23-47BB-B947-63D1A682C32E}" type="presOf" srcId="{0B093950-6253-486C-A6A0-6BE77AB2941A}" destId="{78F2DDEC-AD60-42E0-91D3-CE18513D67BB}" srcOrd="0" destOrd="0" presId="urn:microsoft.com/office/officeart/2005/8/layout/orgChart1"/>
    <dgm:cxn modelId="{FFA8F03A-B475-4AF5-835E-C98C67DB190F}" type="presOf" srcId="{040C7F69-910F-4F6F-AD59-9DDE2F888697}" destId="{C3EAF3A4-F611-44A8-8B58-14A1FD81F6AA}" srcOrd="0" destOrd="0" presId="urn:microsoft.com/office/officeart/2005/8/layout/orgChart1"/>
    <dgm:cxn modelId="{4120E720-35A9-4B15-8A27-A3407E0D7065}" type="presOf" srcId="{8CD8C632-E685-41BC-B191-C980670A55E7}" destId="{D2E450D1-F2E1-4ACD-9714-FF4B07B1457C}" srcOrd="1" destOrd="0" presId="urn:microsoft.com/office/officeart/2005/8/layout/orgChart1"/>
    <dgm:cxn modelId="{B2541BFB-A44E-4139-8041-83868E3048CB}" srcId="{4EDBD883-17A1-4124-A237-15685987E98E}" destId="{65B60348-F0FC-41CA-9803-219BDF06A9B0}" srcOrd="4" destOrd="0" parTransId="{11553539-558A-4A40-8ED9-3A2CEC3C3090}" sibTransId="{887C5B60-0BD0-4B26-91F8-DB1B3CD52575}"/>
    <dgm:cxn modelId="{440D2AF6-E46B-4624-8D4C-C309746557E3}" type="presOf" srcId="{DC4896A6-A86E-4CEA-8D3F-6E8D7A5B113F}" destId="{FE43BDAE-7755-4BAD-B5B2-7CDBFDFF6895}" srcOrd="0" destOrd="0" presId="urn:microsoft.com/office/officeart/2005/8/layout/orgChart1"/>
    <dgm:cxn modelId="{76F4A677-127F-4F00-92DC-5DF25AE363D8}" srcId="{A6D2499D-14FF-46D7-B8FA-A5715C2503DB}" destId="{FDC55654-C1A4-423B-9516-4F4A8396589A}" srcOrd="0" destOrd="0" parTransId="{3DA14086-64D0-4C28-A90D-948185BE65A2}" sibTransId="{59FEE3A0-7915-435B-8779-FB3E796D9783}"/>
    <dgm:cxn modelId="{FE0F7DCF-27F9-4BD6-998C-64859F54FDC5}" srcId="{AAFA6AD3-8558-4BE3-AD1F-23D50E217593}" destId="{4EDBD883-17A1-4124-A237-15685987E98E}" srcOrd="1" destOrd="0" parTransId="{71558B27-EBF3-4F06-B13F-5C95FA3FB0A2}" sibTransId="{7AC85005-52FC-45DC-BFC2-99F84CFF0C11}"/>
    <dgm:cxn modelId="{31B33E60-99BE-40FE-8C90-B63F2B947CE7}" type="presOf" srcId="{4EDBD883-17A1-4124-A237-15685987E98E}" destId="{D78BC8D6-A7E4-4DEA-ABEE-299F837908C9}" srcOrd="0" destOrd="0" presId="urn:microsoft.com/office/officeart/2005/8/layout/orgChart1"/>
    <dgm:cxn modelId="{43E86414-5CA3-4556-9347-CA6754747467}" type="presOf" srcId="{AAFA6AD3-8558-4BE3-AD1F-23D50E217593}" destId="{576D29B7-FC86-49D7-A8AE-7E1B6E2E52B7}" srcOrd="0" destOrd="0" presId="urn:microsoft.com/office/officeart/2005/8/layout/orgChart1"/>
    <dgm:cxn modelId="{AA1052B2-562A-4EDC-9EB8-030968071041}" type="presOf" srcId="{0B093950-6253-486C-A6A0-6BE77AB2941A}" destId="{B7D63E3A-D828-47DD-BDCB-639560DA1414}" srcOrd="1" destOrd="0" presId="urn:microsoft.com/office/officeart/2005/8/layout/orgChart1"/>
    <dgm:cxn modelId="{331BFF97-1F18-462D-834E-169B81C26332}" type="presOf" srcId="{E626627B-220D-4C2E-831F-C6D7469172F0}" destId="{A83A2F89-E83B-4FFB-BED5-CE5E064FCE6B}" srcOrd="1" destOrd="0" presId="urn:microsoft.com/office/officeart/2005/8/layout/orgChart1"/>
    <dgm:cxn modelId="{6FECC7BD-FBC6-4F8E-818E-993FF802C825}" type="presOf" srcId="{65B60348-F0FC-41CA-9803-219BDF06A9B0}" destId="{5235D375-669C-4A5C-B243-21A46FEE5069}" srcOrd="0" destOrd="0" presId="urn:microsoft.com/office/officeart/2005/8/layout/orgChart1"/>
    <dgm:cxn modelId="{C482DBE3-EDA0-4645-8F3C-1BCDD5AC9EC2}" type="presOf" srcId="{CBFB13A2-0A3F-4E7A-B10B-CF9F797D12E3}" destId="{881367D0-F4A3-45FB-845D-6C1B39F7180F}" srcOrd="1" destOrd="0" presId="urn:microsoft.com/office/officeart/2005/8/layout/orgChart1"/>
    <dgm:cxn modelId="{65F56B80-8976-4352-AA7D-379CE3928102}" srcId="{25951906-7BB3-4482-AD5E-94C3BDBA47F8}" destId="{DC4896A6-A86E-4CEA-8D3F-6E8D7A5B113F}" srcOrd="3" destOrd="0" parTransId="{57B33B2B-83A2-4045-832C-3DE0EEE83CDC}" sibTransId="{795D47CF-C016-4BFE-B154-898BDE65CF28}"/>
    <dgm:cxn modelId="{3DF8491A-3962-4EF4-B4EB-C8D5EC99A570}" type="presOf" srcId="{D426A819-B2D0-44FA-BEA9-D1CF0AB3DCCB}" destId="{3F3C2A67-C19E-46F2-809B-F2D09FEF0E0A}" srcOrd="0" destOrd="0" presId="urn:microsoft.com/office/officeart/2005/8/layout/orgChart1"/>
    <dgm:cxn modelId="{0BC21693-DF45-4D24-A8B2-4729AC08E43B}" type="presOf" srcId="{786ED2EE-9F62-468D-9177-0F7953D0A038}" destId="{9DE5EE55-0090-42EC-A6FB-5575EAA33229}" srcOrd="0" destOrd="0" presId="urn:microsoft.com/office/officeart/2005/8/layout/orgChart1"/>
    <dgm:cxn modelId="{C530F7C0-2CF6-4E5F-8FDE-E44C6883C423}" srcId="{4EDBD883-17A1-4124-A237-15685987E98E}" destId="{E8653430-3F1A-4132-AA27-2C965EE90FA9}" srcOrd="2" destOrd="0" parTransId="{AA6238B7-C4F1-4F4E-B066-F9987C51A175}" sibTransId="{BEEF3E58-1857-4373-8733-336C6F010F43}"/>
    <dgm:cxn modelId="{55691CBD-298E-4E26-BF06-D12F4DB741A0}" srcId="{25951906-7BB3-4482-AD5E-94C3BDBA47F8}" destId="{8CD8C632-E685-41BC-B191-C980670A55E7}" srcOrd="2" destOrd="0" parTransId="{18420832-D62B-44EB-94D3-F93CC04A663E}" sibTransId="{5F212EAF-1E1B-4B53-9DE5-EB6224A37C67}"/>
    <dgm:cxn modelId="{6A66C64E-042D-4427-99D9-2A4E23911A10}" srcId="{25951906-7BB3-4482-AD5E-94C3BDBA47F8}" destId="{0B093950-6253-486C-A6A0-6BE77AB2941A}" srcOrd="5" destOrd="0" parTransId="{D426A819-B2D0-44FA-BEA9-D1CF0AB3DCCB}" sibTransId="{3D015FC2-60CD-44FE-B48B-F479D445AD7E}"/>
    <dgm:cxn modelId="{AC58E810-BEA6-4417-A514-61D4EF6BFC37}" type="presOf" srcId="{AAFA6AD3-8558-4BE3-AD1F-23D50E217593}" destId="{5C8DB7CD-506E-4F93-A797-26DAD82EFFB9}" srcOrd="1" destOrd="0" presId="urn:microsoft.com/office/officeart/2005/8/layout/orgChart1"/>
    <dgm:cxn modelId="{1008EA0A-1289-4DC4-A5DF-DFF347D8161E}" srcId="{4EDBD883-17A1-4124-A237-15685987E98E}" destId="{9C9E9D03-9100-4B6F-B5DD-B7AE434C5339}" srcOrd="1" destOrd="0" parTransId="{916AAF47-2224-487D-B12A-6CD44F039D1C}" sibTransId="{D078870C-09EE-4AEF-9EAA-C3A841556D01}"/>
    <dgm:cxn modelId="{914E8AA7-DDB6-4934-99F6-248F4687CE92}" type="presOf" srcId="{9CC6EA77-7421-42B7-8085-9BA474405DF0}" destId="{881AFD01-ED1C-40E3-9229-DE2AB6C2407F}" srcOrd="0" destOrd="0" presId="urn:microsoft.com/office/officeart/2005/8/layout/orgChart1"/>
    <dgm:cxn modelId="{E0B2DC78-9850-4761-8293-55F5E159B7A6}" type="presOf" srcId="{57B33B2B-83A2-4045-832C-3DE0EEE83CDC}" destId="{543B1557-E90B-4895-8BF0-46A0D7FD1145}" srcOrd="0" destOrd="0" presId="urn:microsoft.com/office/officeart/2005/8/layout/orgChart1"/>
    <dgm:cxn modelId="{C4431A61-AEB9-45C6-A789-29F5CFF76C35}" srcId="{AAFA6AD3-8558-4BE3-AD1F-23D50E217593}" destId="{A6D2499D-14FF-46D7-B8FA-A5715C2503DB}" srcOrd="2" destOrd="0" parTransId="{0FBE02C3-A201-4194-A08D-C7E6532812B0}" sibTransId="{01785DE5-DEDA-4FA9-ACAF-24051198B2A4}"/>
    <dgm:cxn modelId="{82E8B773-6BD3-481F-8A59-48F976E68F60}" type="presOf" srcId="{4C112098-E863-4E89-BF17-08D5800C9287}" destId="{518FD6DF-B9FB-4B99-AE8A-EE8680F4CE57}" srcOrd="0" destOrd="0" presId="urn:microsoft.com/office/officeart/2005/8/layout/orgChart1"/>
    <dgm:cxn modelId="{777E24B2-7116-41C7-91BD-ED3A4CAD2ACB}" type="presOf" srcId="{D182B0E8-8224-410A-80E0-30EBEAA8B08A}" destId="{19721774-329D-4E3C-AE80-BD2D6E75D299}" srcOrd="1" destOrd="0" presId="urn:microsoft.com/office/officeart/2005/8/layout/orgChart1"/>
    <dgm:cxn modelId="{C68AE762-8362-45AF-A4DD-5A5A2A290B90}" type="presOf" srcId="{0FBE02C3-A201-4194-A08D-C7E6532812B0}" destId="{900101F1-BE0B-4279-9003-BF16E8167C91}" srcOrd="0" destOrd="0" presId="urn:microsoft.com/office/officeart/2005/8/layout/orgChart1"/>
    <dgm:cxn modelId="{C13B5239-D48B-4C7F-8190-B2BBE4D2F7D4}" type="presOf" srcId="{A6D2499D-14FF-46D7-B8FA-A5715C2503DB}" destId="{8CDB9711-B29D-4CE1-9A11-BA9114E10CC7}" srcOrd="1" destOrd="0" presId="urn:microsoft.com/office/officeart/2005/8/layout/orgChart1"/>
    <dgm:cxn modelId="{76A902D0-C7A6-4E7B-8AB2-2B610E6EA4A6}" type="presOf" srcId="{25951906-7BB3-4482-AD5E-94C3BDBA47F8}" destId="{287CD5CC-ECC9-4AF7-8DD0-EDFF4FCE6C10}" srcOrd="1" destOrd="0" presId="urn:microsoft.com/office/officeart/2005/8/layout/orgChart1"/>
    <dgm:cxn modelId="{E6A1D06B-3DB1-468A-BFBE-C1BA0F9BCEBE}" type="presOf" srcId="{DC4896A6-A86E-4CEA-8D3F-6E8D7A5B113F}" destId="{D35C0952-7C22-4793-B1A0-7AB85E52CAF1}" srcOrd="1" destOrd="0" presId="urn:microsoft.com/office/officeart/2005/8/layout/orgChart1"/>
    <dgm:cxn modelId="{EE8B3C4E-41F9-4371-BC7E-6671CB0A83CF}" srcId="{25951906-7BB3-4482-AD5E-94C3BDBA47F8}" destId="{040C7F69-910F-4F6F-AD59-9DDE2F888697}" srcOrd="4" destOrd="0" parTransId="{5288BC03-C015-48C2-9FBA-5D04CA7B809A}" sibTransId="{4476AD90-AE52-4989-8E63-85AB2F70E75D}"/>
    <dgm:cxn modelId="{B62AD643-68DB-4078-B340-6828D2D22D3E}" type="presOf" srcId="{2D1719DF-A4D9-4FAA-9DA5-41EEFDF8FF09}" destId="{0CB82E82-7DE9-45C5-AC72-9A279CF58AB1}" srcOrd="0" destOrd="0" presId="urn:microsoft.com/office/officeart/2005/8/layout/orgChart1"/>
    <dgm:cxn modelId="{1A7286ED-80F9-4358-B043-48A3363F4EFF}" type="presOf" srcId="{786ED2EE-9F62-468D-9177-0F7953D0A038}" destId="{1E6DDC13-C9DA-4871-997F-702A1C7D5DF0}" srcOrd="1" destOrd="0" presId="urn:microsoft.com/office/officeart/2005/8/layout/orgChart1"/>
    <dgm:cxn modelId="{C8AD2EDC-E5EF-4486-AA97-AEF4662081CC}" type="presOf" srcId="{11B74EDE-CE84-4133-9FE7-8465A0C50AD2}" destId="{D06E7CC0-392A-4E53-B763-E6FCB45C332C}" srcOrd="0" destOrd="0" presId="urn:microsoft.com/office/officeart/2005/8/layout/orgChart1"/>
    <dgm:cxn modelId="{C722FB37-D2B3-4109-AAB3-1BBF13084095}" srcId="{25951906-7BB3-4482-AD5E-94C3BDBA47F8}" destId="{E222DFDE-21C6-406F-BDD6-B6935D8941A1}" srcOrd="0" destOrd="0" parTransId="{2D1719DF-A4D9-4FAA-9DA5-41EEFDF8FF09}" sibTransId="{6D0B71E8-C0F5-4B7C-BB87-8A29EA26771D}"/>
    <dgm:cxn modelId="{E9311E29-9E03-4D66-A81A-0BC1B641E254}" type="presOf" srcId="{E222DFDE-21C6-406F-BDD6-B6935D8941A1}" destId="{3E1241BC-4829-4126-A323-4FC38F8B54E0}" srcOrd="0" destOrd="0" presId="urn:microsoft.com/office/officeart/2005/8/layout/orgChart1"/>
    <dgm:cxn modelId="{F619FB2C-A881-4746-9CAF-56B9A6AAA234}" type="presOf" srcId="{D21D0AD6-A027-4A37-9880-1F6D245E06E1}" destId="{75036F8C-BC8B-43C5-A425-835873C979C3}" srcOrd="0" destOrd="0" presId="urn:microsoft.com/office/officeart/2005/8/layout/orgChart1"/>
    <dgm:cxn modelId="{C71CACA3-4B5A-491A-A4E2-3EB52A279608}" type="presOf" srcId="{25951906-7BB3-4482-AD5E-94C3BDBA47F8}" destId="{EEE4EA8C-F672-408B-BDC8-EB5215B0C77A}" srcOrd="0" destOrd="0" presId="urn:microsoft.com/office/officeart/2005/8/layout/orgChart1"/>
    <dgm:cxn modelId="{49668040-0036-48C3-BC2E-2D5189983B8E}" type="presOf" srcId="{99E8C984-80D5-4329-965E-F2AE0B391E38}" destId="{8FE7FD5D-FA38-428A-810D-2C4D5FC09F6F}" srcOrd="0" destOrd="0" presId="urn:microsoft.com/office/officeart/2005/8/layout/orgChart1"/>
    <dgm:cxn modelId="{226C5724-A2F3-4D55-9E10-C12CB3D3DE78}" type="presOf" srcId="{7F7816FE-4C34-4CA5-8447-866EC6CD3E79}" destId="{40365510-613F-4267-8622-454E378B134F}" srcOrd="0" destOrd="0" presId="urn:microsoft.com/office/officeart/2005/8/layout/orgChart1"/>
    <dgm:cxn modelId="{D77AECA9-428A-4E0B-96FC-AC635BEA9ECB}" srcId="{AAFA6AD3-8558-4BE3-AD1F-23D50E217593}" destId="{25951906-7BB3-4482-AD5E-94C3BDBA47F8}" srcOrd="0" destOrd="0" parTransId="{D21D0AD6-A027-4A37-9880-1F6D245E06E1}" sibTransId="{8035B394-FF5D-4BF1-B075-3039DA2581EA}"/>
    <dgm:cxn modelId="{F95DBD40-F535-4A51-9583-3CB931FCD41A}" srcId="{A6D2499D-14FF-46D7-B8FA-A5715C2503DB}" destId="{786ED2EE-9F62-468D-9177-0F7953D0A038}" srcOrd="2" destOrd="0" parTransId="{89F413E4-5B0F-40A7-859C-C50F640B30C9}" sibTransId="{0CE1F622-668E-4FD7-87FC-0586C6FA822E}"/>
    <dgm:cxn modelId="{F95187C6-19A5-4316-93AF-24BCE58651AE}" srcId="{7F7816FE-4C34-4CA5-8447-866EC6CD3E79}" destId="{AAFA6AD3-8558-4BE3-AD1F-23D50E217593}" srcOrd="0" destOrd="0" parTransId="{466B34A7-D19F-4598-8499-994DB2DBC8C5}" sibTransId="{553ED8BE-F579-4FFB-89B9-605E9183E857}"/>
    <dgm:cxn modelId="{D48AA8B5-6777-48CA-8E80-79B0CC3A3AAC}" srcId="{A6D2499D-14FF-46D7-B8FA-A5715C2503DB}" destId="{E626627B-220D-4C2E-831F-C6D7469172F0}" srcOrd="3" destOrd="0" parTransId="{4D70CE54-AFCA-4186-8078-5208DAA9B32E}" sibTransId="{768427A7-F418-48BF-B28D-87F04198896A}"/>
    <dgm:cxn modelId="{1351F321-8DB8-43F5-AE9E-8C70F5B6F4E7}" type="presOf" srcId="{506338C1-2121-435C-A704-8C4E4AC6274A}" destId="{C4E0DA1B-3C5E-46B2-9192-C1A971D8F592}" srcOrd="0" destOrd="0" presId="urn:microsoft.com/office/officeart/2005/8/layout/orgChart1"/>
    <dgm:cxn modelId="{139B34FD-F5C8-4F5A-B5CB-3C06E4AC74BF}" type="presOf" srcId="{5288BC03-C015-48C2-9FBA-5D04CA7B809A}" destId="{CF2CFDA3-A275-4F6F-AF49-B5CC647AE241}" srcOrd="0" destOrd="0" presId="urn:microsoft.com/office/officeart/2005/8/layout/orgChart1"/>
    <dgm:cxn modelId="{465658DE-86F2-4DD8-9B3F-4AA59DC6D439}" srcId="{25951906-7BB3-4482-AD5E-94C3BDBA47F8}" destId="{CBFB13A2-0A3F-4E7A-B10B-CF9F797D12E3}" srcOrd="1" destOrd="0" parTransId="{9CC6EA77-7421-42B7-8085-9BA474405DF0}" sibTransId="{E789D6E1-3BB5-4344-BB75-48642B22243D}"/>
    <dgm:cxn modelId="{B891947F-AC2D-43F4-A928-B2930B108657}" type="presOf" srcId="{E8653430-3F1A-4132-AA27-2C965EE90FA9}" destId="{EBE092E5-2B4A-45DE-A2D3-12D55B2A7FAD}" srcOrd="1" destOrd="0" presId="urn:microsoft.com/office/officeart/2005/8/layout/orgChart1"/>
    <dgm:cxn modelId="{883E751F-88BF-444A-84A7-78E1DCF254C5}" type="presOf" srcId="{D2E31955-3C79-4044-A9B5-D79E83E97807}" destId="{F6A77C87-26C5-4465-BE0D-18DB6534224C}" srcOrd="0" destOrd="0" presId="urn:microsoft.com/office/officeart/2005/8/layout/orgChart1"/>
    <dgm:cxn modelId="{110663BC-3718-41CE-9ED7-5B5AC4CAB73D}" type="presOf" srcId="{18420832-D62B-44EB-94D3-F93CC04A663E}" destId="{FFA8304F-1B3D-4F06-B008-9A744D7C19CA}" srcOrd="0" destOrd="0" presId="urn:microsoft.com/office/officeart/2005/8/layout/orgChart1"/>
    <dgm:cxn modelId="{DB9B827F-6106-4EE3-A126-90211EC8A978}" type="presOf" srcId="{8CD8C632-E685-41BC-B191-C980670A55E7}" destId="{92D9EB2E-DAB3-445C-93CC-85FF2B048E8F}" srcOrd="0" destOrd="0" presId="urn:microsoft.com/office/officeart/2005/8/layout/orgChart1"/>
    <dgm:cxn modelId="{AA3BE357-6E6A-4F2D-9E90-A4FFB46D24C0}" type="presOf" srcId="{71558B27-EBF3-4F06-B13F-5C95FA3FB0A2}" destId="{E75CFBC6-34A9-43F3-9F5E-AABD5E5D054A}" srcOrd="0" destOrd="0" presId="urn:microsoft.com/office/officeart/2005/8/layout/orgChart1"/>
    <dgm:cxn modelId="{D49E487C-B1D7-4348-9778-2D4DA52523E7}" type="presOf" srcId="{CBFB13A2-0A3F-4E7A-B10B-CF9F797D12E3}" destId="{6E01BA20-7B56-4D6B-808F-D4F3C2FEF9D4}" srcOrd="0" destOrd="0" presId="urn:microsoft.com/office/officeart/2005/8/layout/orgChart1"/>
    <dgm:cxn modelId="{87FC36A7-7C0D-4ADD-B6F6-21D16B289722}" srcId="{A6D2499D-14FF-46D7-B8FA-A5715C2503DB}" destId="{D182B0E8-8224-410A-80E0-30EBEAA8B08A}" srcOrd="1" destOrd="0" parTransId="{99E8C984-80D5-4329-965E-F2AE0B391E38}" sibTransId="{36E6833C-0A9E-4704-96EF-D6553FD2D1C2}"/>
    <dgm:cxn modelId="{BBE4E7AE-9FD5-4D89-8083-A96BAEDA74ED}" type="presOf" srcId="{A6D2499D-14FF-46D7-B8FA-A5715C2503DB}" destId="{13C2629E-DB6C-4930-AE32-D9D66B992617}" srcOrd="0" destOrd="0" presId="urn:microsoft.com/office/officeart/2005/8/layout/orgChart1"/>
    <dgm:cxn modelId="{5CDEA6E0-C88E-472A-91A6-99F40D8F314B}" type="presOf" srcId="{89F413E4-5B0F-40A7-859C-C50F640B30C9}" destId="{BBB5683B-7EE6-46F3-B5CA-8FD372D4C785}" srcOrd="0" destOrd="0" presId="urn:microsoft.com/office/officeart/2005/8/layout/orgChart1"/>
    <dgm:cxn modelId="{0173E86D-4D05-4930-9B6F-92EB411C44EB}" type="presOf" srcId="{3DA14086-64D0-4C28-A90D-948185BE65A2}" destId="{06CADC87-C8D8-474A-9EEB-D0FBA8236B9F}" srcOrd="0" destOrd="0" presId="urn:microsoft.com/office/officeart/2005/8/layout/orgChart1"/>
    <dgm:cxn modelId="{DC49BDB6-A3C6-4B8C-9CF7-71D544437C7A}" type="presOf" srcId="{FDC55654-C1A4-423B-9516-4F4A8396589A}" destId="{ECC88A93-5376-4633-8706-7AB8190E7422}" srcOrd="1" destOrd="0" presId="urn:microsoft.com/office/officeart/2005/8/layout/orgChart1"/>
    <dgm:cxn modelId="{AB9FD78D-0FE2-46A7-A5D4-2466F5397739}" type="presOf" srcId="{E8653430-3F1A-4132-AA27-2C965EE90FA9}" destId="{74286602-7051-422C-B64A-18B6807BBDCC}" srcOrd="0" destOrd="0" presId="urn:microsoft.com/office/officeart/2005/8/layout/orgChart1"/>
    <dgm:cxn modelId="{1CA3187B-D1E9-455D-B014-138DCE3070BC}" type="presOf" srcId="{11B74EDE-CE84-4133-9FE7-8465A0C50AD2}" destId="{E7A9FC19-C003-4D53-B24F-7C09F5BE1D5F}" srcOrd="1" destOrd="0" presId="urn:microsoft.com/office/officeart/2005/8/layout/orgChart1"/>
    <dgm:cxn modelId="{E5F1E04A-0741-46CD-BC32-77215EF1C46E}" type="presOf" srcId="{916AAF47-2224-487D-B12A-6CD44F039D1C}" destId="{E9D818DE-2A13-47C5-B61D-6F486ED7EF89}" srcOrd="0" destOrd="0" presId="urn:microsoft.com/office/officeart/2005/8/layout/orgChart1"/>
    <dgm:cxn modelId="{90DBEAFF-0A5F-4812-9F2F-691DE274BA9D}" srcId="{4EDBD883-17A1-4124-A237-15685987E98E}" destId="{11B74EDE-CE84-4133-9FE7-8465A0C50AD2}" srcOrd="3" destOrd="0" parTransId="{D2E31955-3C79-4044-A9B5-D79E83E97807}" sibTransId="{53B7D099-D839-4CC4-8AED-E9C977AC3CA2}"/>
    <dgm:cxn modelId="{B2BDF889-9F48-4787-9AA1-D89EC7DF5468}" type="presOf" srcId="{AA6238B7-C4F1-4F4E-B066-F9987C51A175}" destId="{9F873293-D613-4068-B02A-744875B5DEAB}" srcOrd="0" destOrd="0" presId="urn:microsoft.com/office/officeart/2005/8/layout/orgChart1"/>
    <dgm:cxn modelId="{DB0DD41F-7205-48A9-98D9-CAE525D39F5F}" type="presOf" srcId="{65B60348-F0FC-41CA-9803-219BDF06A9B0}" destId="{DCC3511D-926F-4B73-AF9E-68B197877630}" srcOrd="1" destOrd="0" presId="urn:microsoft.com/office/officeart/2005/8/layout/orgChart1"/>
    <dgm:cxn modelId="{AAA8A382-6594-4D9C-9C19-B0D0073A3D8A}" type="presParOf" srcId="{40365510-613F-4267-8622-454E378B134F}" destId="{2A2A806B-E9F1-4990-A9EC-EB4F44017BDE}" srcOrd="0" destOrd="0" presId="urn:microsoft.com/office/officeart/2005/8/layout/orgChart1"/>
    <dgm:cxn modelId="{264C41D0-FEBF-4185-9BCF-1C7DEC8CD6EB}" type="presParOf" srcId="{2A2A806B-E9F1-4990-A9EC-EB4F44017BDE}" destId="{690B3F52-DE22-49F4-BD7F-A387FBA95543}" srcOrd="0" destOrd="0" presId="urn:microsoft.com/office/officeart/2005/8/layout/orgChart1"/>
    <dgm:cxn modelId="{D1536F30-8086-4500-A4C7-5EFAD6845682}" type="presParOf" srcId="{690B3F52-DE22-49F4-BD7F-A387FBA95543}" destId="{576D29B7-FC86-49D7-A8AE-7E1B6E2E52B7}" srcOrd="0" destOrd="0" presId="urn:microsoft.com/office/officeart/2005/8/layout/orgChart1"/>
    <dgm:cxn modelId="{ED5C0E67-84FF-4C74-A66C-B023D75DDAFF}" type="presParOf" srcId="{690B3F52-DE22-49F4-BD7F-A387FBA95543}" destId="{5C8DB7CD-506E-4F93-A797-26DAD82EFFB9}" srcOrd="1" destOrd="0" presId="urn:microsoft.com/office/officeart/2005/8/layout/orgChart1"/>
    <dgm:cxn modelId="{FD585CC1-493B-43E1-941A-4E054A0CBCB1}" type="presParOf" srcId="{2A2A806B-E9F1-4990-A9EC-EB4F44017BDE}" destId="{CBD2E51A-F635-476D-AF7D-8CCBF963E114}" srcOrd="1" destOrd="0" presId="urn:microsoft.com/office/officeart/2005/8/layout/orgChart1"/>
    <dgm:cxn modelId="{22481DA2-8839-4A60-8A6E-F62D15C72A98}" type="presParOf" srcId="{CBD2E51A-F635-476D-AF7D-8CCBF963E114}" destId="{75036F8C-BC8B-43C5-A425-835873C979C3}" srcOrd="0" destOrd="0" presId="urn:microsoft.com/office/officeart/2005/8/layout/orgChart1"/>
    <dgm:cxn modelId="{9B24E848-5FD9-4A9A-826B-D55A75F47605}" type="presParOf" srcId="{CBD2E51A-F635-476D-AF7D-8CCBF963E114}" destId="{8D9CC747-F4F5-40EE-B893-B2B2569176A2}" srcOrd="1" destOrd="0" presId="urn:microsoft.com/office/officeart/2005/8/layout/orgChart1"/>
    <dgm:cxn modelId="{4541A001-26F2-49B3-90CB-3C12658534CE}" type="presParOf" srcId="{8D9CC747-F4F5-40EE-B893-B2B2569176A2}" destId="{DFA15597-F626-42C1-BF0E-ADA2811DF390}" srcOrd="0" destOrd="0" presId="urn:microsoft.com/office/officeart/2005/8/layout/orgChart1"/>
    <dgm:cxn modelId="{DD2F784D-B57A-4509-B4E8-0169360E1199}" type="presParOf" srcId="{DFA15597-F626-42C1-BF0E-ADA2811DF390}" destId="{EEE4EA8C-F672-408B-BDC8-EB5215B0C77A}" srcOrd="0" destOrd="0" presId="urn:microsoft.com/office/officeart/2005/8/layout/orgChart1"/>
    <dgm:cxn modelId="{86EB586F-5296-4DC6-866C-32402CD335CC}" type="presParOf" srcId="{DFA15597-F626-42C1-BF0E-ADA2811DF390}" destId="{287CD5CC-ECC9-4AF7-8DD0-EDFF4FCE6C10}" srcOrd="1" destOrd="0" presId="urn:microsoft.com/office/officeart/2005/8/layout/orgChart1"/>
    <dgm:cxn modelId="{70AC0087-FB6B-45FF-8B79-941FC16D1C46}" type="presParOf" srcId="{8D9CC747-F4F5-40EE-B893-B2B2569176A2}" destId="{CE80D231-089A-493B-BD67-729ABCCBF040}" srcOrd="1" destOrd="0" presId="urn:microsoft.com/office/officeart/2005/8/layout/orgChart1"/>
    <dgm:cxn modelId="{188BF8B6-23F8-415F-ABA2-DBB89876BFE2}" type="presParOf" srcId="{CE80D231-089A-493B-BD67-729ABCCBF040}" destId="{0CB82E82-7DE9-45C5-AC72-9A279CF58AB1}" srcOrd="0" destOrd="0" presId="urn:microsoft.com/office/officeart/2005/8/layout/orgChart1"/>
    <dgm:cxn modelId="{86290FC2-B9BB-48F2-A50B-EC78F93F7338}" type="presParOf" srcId="{CE80D231-089A-493B-BD67-729ABCCBF040}" destId="{3260122A-E804-44E9-9C14-E7E72686220A}" srcOrd="1" destOrd="0" presId="urn:microsoft.com/office/officeart/2005/8/layout/orgChart1"/>
    <dgm:cxn modelId="{A9B5EBD8-7B32-4A4A-9869-F6C27EE5C2EB}" type="presParOf" srcId="{3260122A-E804-44E9-9C14-E7E72686220A}" destId="{092CB5AC-CB1D-40BC-A880-6EEF410BC65D}" srcOrd="0" destOrd="0" presId="urn:microsoft.com/office/officeart/2005/8/layout/orgChart1"/>
    <dgm:cxn modelId="{1700C283-FD98-4AE7-A4CD-2564A1079E23}" type="presParOf" srcId="{092CB5AC-CB1D-40BC-A880-6EEF410BC65D}" destId="{3E1241BC-4829-4126-A323-4FC38F8B54E0}" srcOrd="0" destOrd="0" presId="urn:microsoft.com/office/officeart/2005/8/layout/orgChart1"/>
    <dgm:cxn modelId="{ADEAEA33-30AC-4EEE-BF56-E97034F066C4}" type="presParOf" srcId="{092CB5AC-CB1D-40BC-A880-6EEF410BC65D}" destId="{1A55701B-1AFC-4D23-8FCC-8A69E17C79DF}" srcOrd="1" destOrd="0" presId="urn:microsoft.com/office/officeart/2005/8/layout/orgChart1"/>
    <dgm:cxn modelId="{4A484F1E-7B81-4D22-8F51-3B5FE8D99F02}" type="presParOf" srcId="{3260122A-E804-44E9-9C14-E7E72686220A}" destId="{1689B3D7-B8AC-4098-971B-E86E6EF44619}" srcOrd="1" destOrd="0" presId="urn:microsoft.com/office/officeart/2005/8/layout/orgChart1"/>
    <dgm:cxn modelId="{FBECC109-45F5-4383-A84F-F2085D754BFA}" type="presParOf" srcId="{3260122A-E804-44E9-9C14-E7E72686220A}" destId="{14DE8570-1F3D-4E19-A272-7650442B22DE}" srcOrd="2" destOrd="0" presId="urn:microsoft.com/office/officeart/2005/8/layout/orgChart1"/>
    <dgm:cxn modelId="{16F72BD8-943F-4CEB-AEF8-DCE2AFF7F78C}" type="presParOf" srcId="{CE80D231-089A-493B-BD67-729ABCCBF040}" destId="{881AFD01-ED1C-40E3-9229-DE2AB6C2407F}" srcOrd="2" destOrd="0" presId="urn:microsoft.com/office/officeart/2005/8/layout/orgChart1"/>
    <dgm:cxn modelId="{F69EA0EF-E223-4ECE-8DD5-9804E03FFF4B}" type="presParOf" srcId="{CE80D231-089A-493B-BD67-729ABCCBF040}" destId="{4F5A9490-BF7A-4E79-A91B-7B6644B23A38}" srcOrd="3" destOrd="0" presId="urn:microsoft.com/office/officeart/2005/8/layout/orgChart1"/>
    <dgm:cxn modelId="{CCF6EC1F-B619-4E20-9912-F1EC5BB35340}" type="presParOf" srcId="{4F5A9490-BF7A-4E79-A91B-7B6644B23A38}" destId="{591BB618-F5BC-4EB4-8863-A1B140686629}" srcOrd="0" destOrd="0" presId="urn:microsoft.com/office/officeart/2005/8/layout/orgChart1"/>
    <dgm:cxn modelId="{66C11FB3-EB9B-474C-B959-ED35132EA40A}" type="presParOf" srcId="{591BB618-F5BC-4EB4-8863-A1B140686629}" destId="{6E01BA20-7B56-4D6B-808F-D4F3C2FEF9D4}" srcOrd="0" destOrd="0" presId="urn:microsoft.com/office/officeart/2005/8/layout/orgChart1"/>
    <dgm:cxn modelId="{EBE9DF8E-D403-4F95-891D-5075DE3D4B88}" type="presParOf" srcId="{591BB618-F5BC-4EB4-8863-A1B140686629}" destId="{881367D0-F4A3-45FB-845D-6C1B39F7180F}" srcOrd="1" destOrd="0" presId="urn:microsoft.com/office/officeart/2005/8/layout/orgChart1"/>
    <dgm:cxn modelId="{BA596D18-5765-456D-B81A-5169BD443E69}" type="presParOf" srcId="{4F5A9490-BF7A-4E79-A91B-7B6644B23A38}" destId="{B8067632-A235-4A63-9B3E-559A05C759E7}" srcOrd="1" destOrd="0" presId="urn:microsoft.com/office/officeart/2005/8/layout/orgChart1"/>
    <dgm:cxn modelId="{3B709FF4-6198-4A92-8E02-3EA1C36EEC9F}" type="presParOf" srcId="{4F5A9490-BF7A-4E79-A91B-7B6644B23A38}" destId="{E64E1D4B-9A2C-4763-A468-D3716AEE9FEF}" srcOrd="2" destOrd="0" presId="urn:microsoft.com/office/officeart/2005/8/layout/orgChart1"/>
    <dgm:cxn modelId="{FDBF61FA-5824-440C-853D-05F853D4E485}" type="presParOf" srcId="{CE80D231-089A-493B-BD67-729ABCCBF040}" destId="{FFA8304F-1B3D-4F06-B008-9A744D7C19CA}" srcOrd="4" destOrd="0" presId="urn:microsoft.com/office/officeart/2005/8/layout/orgChart1"/>
    <dgm:cxn modelId="{E418EBC5-F9AF-44AD-812F-5651AEC854DB}" type="presParOf" srcId="{CE80D231-089A-493B-BD67-729ABCCBF040}" destId="{09D578EC-3BF1-464D-9ABA-D2A49629E1CF}" srcOrd="5" destOrd="0" presId="urn:microsoft.com/office/officeart/2005/8/layout/orgChart1"/>
    <dgm:cxn modelId="{964ADA63-3AE9-4A7A-94A9-53F5C313DD45}" type="presParOf" srcId="{09D578EC-3BF1-464D-9ABA-D2A49629E1CF}" destId="{2040ECEE-4F84-482F-AEEE-FAB448DF1554}" srcOrd="0" destOrd="0" presId="urn:microsoft.com/office/officeart/2005/8/layout/orgChart1"/>
    <dgm:cxn modelId="{01181495-AE2B-4B87-A303-4FB823790706}" type="presParOf" srcId="{2040ECEE-4F84-482F-AEEE-FAB448DF1554}" destId="{92D9EB2E-DAB3-445C-93CC-85FF2B048E8F}" srcOrd="0" destOrd="0" presId="urn:microsoft.com/office/officeart/2005/8/layout/orgChart1"/>
    <dgm:cxn modelId="{C865AD79-68C1-4A63-844D-842D62AA8A1F}" type="presParOf" srcId="{2040ECEE-4F84-482F-AEEE-FAB448DF1554}" destId="{D2E450D1-F2E1-4ACD-9714-FF4B07B1457C}" srcOrd="1" destOrd="0" presId="urn:microsoft.com/office/officeart/2005/8/layout/orgChart1"/>
    <dgm:cxn modelId="{6DB6D066-05E9-438C-886B-D8510E49DB74}" type="presParOf" srcId="{09D578EC-3BF1-464D-9ABA-D2A49629E1CF}" destId="{C12FF95D-D63D-462E-B747-162A597C3B44}" srcOrd="1" destOrd="0" presId="urn:microsoft.com/office/officeart/2005/8/layout/orgChart1"/>
    <dgm:cxn modelId="{007D026B-0A2A-4C6E-84E9-69899AF13A0F}" type="presParOf" srcId="{09D578EC-3BF1-464D-9ABA-D2A49629E1CF}" destId="{CC109344-584B-4818-8252-229A87190370}" srcOrd="2" destOrd="0" presId="urn:microsoft.com/office/officeart/2005/8/layout/orgChart1"/>
    <dgm:cxn modelId="{BD63D8E2-E999-4974-A0B4-A19B54BDA9F5}" type="presParOf" srcId="{CE80D231-089A-493B-BD67-729ABCCBF040}" destId="{543B1557-E90B-4895-8BF0-46A0D7FD1145}" srcOrd="6" destOrd="0" presId="urn:microsoft.com/office/officeart/2005/8/layout/orgChart1"/>
    <dgm:cxn modelId="{97290092-CBBB-409D-B223-8F459D0019C7}" type="presParOf" srcId="{CE80D231-089A-493B-BD67-729ABCCBF040}" destId="{381C8703-36EB-4F0A-8C36-04D7AE038979}" srcOrd="7" destOrd="0" presId="urn:microsoft.com/office/officeart/2005/8/layout/orgChart1"/>
    <dgm:cxn modelId="{C8F0153D-A530-4862-ABFA-8350956677FF}" type="presParOf" srcId="{381C8703-36EB-4F0A-8C36-04D7AE038979}" destId="{8D086654-19C8-4EC9-8554-77C52B8342E6}" srcOrd="0" destOrd="0" presId="urn:microsoft.com/office/officeart/2005/8/layout/orgChart1"/>
    <dgm:cxn modelId="{8087E4FF-99DA-4919-82A1-863AA91E3484}" type="presParOf" srcId="{8D086654-19C8-4EC9-8554-77C52B8342E6}" destId="{FE43BDAE-7755-4BAD-B5B2-7CDBFDFF6895}" srcOrd="0" destOrd="0" presId="urn:microsoft.com/office/officeart/2005/8/layout/orgChart1"/>
    <dgm:cxn modelId="{67EB95E1-D7FE-4089-8DE0-E6F20393DDD6}" type="presParOf" srcId="{8D086654-19C8-4EC9-8554-77C52B8342E6}" destId="{D35C0952-7C22-4793-B1A0-7AB85E52CAF1}" srcOrd="1" destOrd="0" presId="urn:microsoft.com/office/officeart/2005/8/layout/orgChart1"/>
    <dgm:cxn modelId="{70A3469A-8DF8-4361-BC5C-9F68989DE771}" type="presParOf" srcId="{381C8703-36EB-4F0A-8C36-04D7AE038979}" destId="{0E146A43-90DD-4D3E-8395-CFB7E1560038}" srcOrd="1" destOrd="0" presId="urn:microsoft.com/office/officeart/2005/8/layout/orgChart1"/>
    <dgm:cxn modelId="{C0F7D8F8-7FE4-4E99-9CB2-F459CAD162FA}" type="presParOf" srcId="{381C8703-36EB-4F0A-8C36-04D7AE038979}" destId="{86C15075-FE18-4D8C-93C4-A0E0A633B963}" srcOrd="2" destOrd="0" presId="urn:microsoft.com/office/officeart/2005/8/layout/orgChart1"/>
    <dgm:cxn modelId="{2F79FCFB-08A6-4C52-BBD7-D77F311B1CD5}" type="presParOf" srcId="{CE80D231-089A-493B-BD67-729ABCCBF040}" destId="{CF2CFDA3-A275-4F6F-AF49-B5CC647AE241}" srcOrd="8" destOrd="0" presId="urn:microsoft.com/office/officeart/2005/8/layout/orgChart1"/>
    <dgm:cxn modelId="{A39DE8E5-D1A0-428A-B091-9846E6F81ECD}" type="presParOf" srcId="{CE80D231-089A-493B-BD67-729ABCCBF040}" destId="{D4D17372-E955-48E8-95B3-0A731A1E91D6}" srcOrd="9" destOrd="0" presId="urn:microsoft.com/office/officeart/2005/8/layout/orgChart1"/>
    <dgm:cxn modelId="{C17C7016-17FD-4C9F-802D-8FABFC9A8AE9}" type="presParOf" srcId="{D4D17372-E955-48E8-95B3-0A731A1E91D6}" destId="{92BCA83A-3514-423B-82DA-8CC8F3A21B14}" srcOrd="0" destOrd="0" presId="urn:microsoft.com/office/officeart/2005/8/layout/orgChart1"/>
    <dgm:cxn modelId="{5810292C-4840-43C2-80CC-B9A3F3B2219E}" type="presParOf" srcId="{92BCA83A-3514-423B-82DA-8CC8F3A21B14}" destId="{C3EAF3A4-F611-44A8-8B58-14A1FD81F6AA}" srcOrd="0" destOrd="0" presId="urn:microsoft.com/office/officeart/2005/8/layout/orgChart1"/>
    <dgm:cxn modelId="{1B41EC45-E201-4D0C-873F-47F60457857D}" type="presParOf" srcId="{92BCA83A-3514-423B-82DA-8CC8F3A21B14}" destId="{E818F39B-DE45-4072-B551-0B510FCBFDC0}" srcOrd="1" destOrd="0" presId="urn:microsoft.com/office/officeart/2005/8/layout/orgChart1"/>
    <dgm:cxn modelId="{C51B4557-19CB-4338-B7A4-E293EEEDB46D}" type="presParOf" srcId="{D4D17372-E955-48E8-95B3-0A731A1E91D6}" destId="{E237E2AB-0A65-41EA-81A4-1BF8583B9FBD}" srcOrd="1" destOrd="0" presId="urn:microsoft.com/office/officeart/2005/8/layout/orgChart1"/>
    <dgm:cxn modelId="{8A1D09CA-801E-4AC1-B884-E7ED68B43F65}" type="presParOf" srcId="{D4D17372-E955-48E8-95B3-0A731A1E91D6}" destId="{D4350EF0-3421-4830-9546-8E73C33DD08A}" srcOrd="2" destOrd="0" presId="urn:microsoft.com/office/officeart/2005/8/layout/orgChart1"/>
    <dgm:cxn modelId="{19B63148-189D-4277-985E-9F69B1B6C070}" type="presParOf" srcId="{CE80D231-089A-493B-BD67-729ABCCBF040}" destId="{3F3C2A67-C19E-46F2-809B-F2D09FEF0E0A}" srcOrd="10" destOrd="0" presId="urn:microsoft.com/office/officeart/2005/8/layout/orgChart1"/>
    <dgm:cxn modelId="{1F25D047-1B12-4353-8847-FB4E29AEBD28}" type="presParOf" srcId="{CE80D231-089A-493B-BD67-729ABCCBF040}" destId="{ACDC3125-ECD0-4C07-99D0-098AEB810120}" srcOrd="11" destOrd="0" presId="urn:microsoft.com/office/officeart/2005/8/layout/orgChart1"/>
    <dgm:cxn modelId="{DF060E61-DC4B-417B-A48E-94334362CCD4}" type="presParOf" srcId="{ACDC3125-ECD0-4C07-99D0-098AEB810120}" destId="{C0B13662-A8C9-4099-9258-2E63BBC577C7}" srcOrd="0" destOrd="0" presId="urn:microsoft.com/office/officeart/2005/8/layout/orgChart1"/>
    <dgm:cxn modelId="{C32D5602-FAA1-4FA7-ADEA-3B46A7BB8E68}" type="presParOf" srcId="{C0B13662-A8C9-4099-9258-2E63BBC577C7}" destId="{78F2DDEC-AD60-42E0-91D3-CE18513D67BB}" srcOrd="0" destOrd="0" presId="urn:microsoft.com/office/officeart/2005/8/layout/orgChart1"/>
    <dgm:cxn modelId="{8B59B9D2-0AAD-4819-88B0-ECC8DA3E6BCB}" type="presParOf" srcId="{C0B13662-A8C9-4099-9258-2E63BBC577C7}" destId="{B7D63E3A-D828-47DD-BDCB-639560DA1414}" srcOrd="1" destOrd="0" presId="urn:microsoft.com/office/officeart/2005/8/layout/orgChart1"/>
    <dgm:cxn modelId="{D45DA507-36A7-490E-A772-4FB00B01C502}" type="presParOf" srcId="{ACDC3125-ECD0-4C07-99D0-098AEB810120}" destId="{8C68E578-200A-40A1-B3D3-75A4B1DCF9BF}" srcOrd="1" destOrd="0" presId="urn:microsoft.com/office/officeart/2005/8/layout/orgChart1"/>
    <dgm:cxn modelId="{7F47E61A-3743-47ED-8760-D84CF862DC44}" type="presParOf" srcId="{ACDC3125-ECD0-4C07-99D0-098AEB810120}" destId="{5A4AD027-B342-4EF9-9103-CA512B1F2D1B}" srcOrd="2" destOrd="0" presId="urn:microsoft.com/office/officeart/2005/8/layout/orgChart1"/>
    <dgm:cxn modelId="{99CE1AF1-A068-4695-9708-23AC90994F41}" type="presParOf" srcId="{8D9CC747-F4F5-40EE-B893-B2B2569176A2}" destId="{40DD1978-9169-4AA2-A492-404F38E21EF5}" srcOrd="2" destOrd="0" presId="urn:microsoft.com/office/officeart/2005/8/layout/orgChart1"/>
    <dgm:cxn modelId="{5ECF9B8F-1816-45D1-AA03-C236A7564AE4}" type="presParOf" srcId="{CBD2E51A-F635-476D-AF7D-8CCBF963E114}" destId="{E75CFBC6-34A9-43F3-9F5E-AABD5E5D054A}" srcOrd="2" destOrd="0" presId="urn:microsoft.com/office/officeart/2005/8/layout/orgChart1"/>
    <dgm:cxn modelId="{B0ACF16F-20A5-45B1-B1A2-9C9C34B374B4}" type="presParOf" srcId="{CBD2E51A-F635-476D-AF7D-8CCBF963E114}" destId="{B2872F2B-A2EA-4373-81DC-837BADC20B6C}" srcOrd="3" destOrd="0" presId="urn:microsoft.com/office/officeart/2005/8/layout/orgChart1"/>
    <dgm:cxn modelId="{2D0308FE-1CA2-48FD-B54C-6ACDE28CAEC9}" type="presParOf" srcId="{B2872F2B-A2EA-4373-81DC-837BADC20B6C}" destId="{00B27156-1474-41CF-99F8-4151E3144119}" srcOrd="0" destOrd="0" presId="urn:microsoft.com/office/officeart/2005/8/layout/orgChart1"/>
    <dgm:cxn modelId="{D77319BD-CA90-42BE-803C-A7098D853C49}" type="presParOf" srcId="{00B27156-1474-41CF-99F8-4151E3144119}" destId="{D78BC8D6-A7E4-4DEA-ABEE-299F837908C9}" srcOrd="0" destOrd="0" presId="urn:microsoft.com/office/officeart/2005/8/layout/orgChart1"/>
    <dgm:cxn modelId="{739707E7-7216-4647-9A82-F4080283EB5E}" type="presParOf" srcId="{00B27156-1474-41CF-99F8-4151E3144119}" destId="{D75727B3-34E9-471A-B56F-7C5D16C12ADF}" srcOrd="1" destOrd="0" presId="urn:microsoft.com/office/officeart/2005/8/layout/orgChart1"/>
    <dgm:cxn modelId="{A78673BD-D8E4-4583-8DBA-4EC2ECDB9C14}" type="presParOf" srcId="{B2872F2B-A2EA-4373-81DC-837BADC20B6C}" destId="{6221D311-7DDD-40F9-A73E-CAFA6D43C2AE}" srcOrd="1" destOrd="0" presId="urn:microsoft.com/office/officeart/2005/8/layout/orgChart1"/>
    <dgm:cxn modelId="{8E9A994C-16C3-4D8B-8C83-0696A5F51FA7}" type="presParOf" srcId="{6221D311-7DDD-40F9-A73E-CAFA6D43C2AE}" destId="{518FD6DF-B9FB-4B99-AE8A-EE8680F4CE57}" srcOrd="0" destOrd="0" presId="urn:microsoft.com/office/officeart/2005/8/layout/orgChart1"/>
    <dgm:cxn modelId="{1F33423D-3929-41B8-B7E1-C97C80B6B0CE}" type="presParOf" srcId="{6221D311-7DDD-40F9-A73E-CAFA6D43C2AE}" destId="{BEEACD1A-0B39-429F-B28F-19DF5FFAB8D8}" srcOrd="1" destOrd="0" presId="urn:microsoft.com/office/officeart/2005/8/layout/orgChart1"/>
    <dgm:cxn modelId="{8CD02EBB-37A3-47C1-A43C-1CD7D1AC0062}" type="presParOf" srcId="{BEEACD1A-0B39-429F-B28F-19DF5FFAB8D8}" destId="{93EAB099-7B08-4454-AAB2-33104C40119D}" srcOrd="0" destOrd="0" presId="urn:microsoft.com/office/officeart/2005/8/layout/orgChart1"/>
    <dgm:cxn modelId="{444B350F-B4DC-452B-BE71-5338EEF1094A}" type="presParOf" srcId="{93EAB099-7B08-4454-AAB2-33104C40119D}" destId="{C4E0DA1B-3C5E-46B2-9192-C1A971D8F592}" srcOrd="0" destOrd="0" presId="urn:microsoft.com/office/officeart/2005/8/layout/orgChart1"/>
    <dgm:cxn modelId="{5038760F-4306-4A6A-82E3-B1593189F6DB}" type="presParOf" srcId="{93EAB099-7B08-4454-AAB2-33104C40119D}" destId="{6E99C1E9-FBBC-42B4-AF24-EA43BB945EBC}" srcOrd="1" destOrd="0" presId="urn:microsoft.com/office/officeart/2005/8/layout/orgChart1"/>
    <dgm:cxn modelId="{976388D2-CAD6-4B37-B01F-4962B0798F53}" type="presParOf" srcId="{BEEACD1A-0B39-429F-B28F-19DF5FFAB8D8}" destId="{C84B006B-293C-4DB2-92AF-4C6120A483E8}" srcOrd="1" destOrd="0" presId="urn:microsoft.com/office/officeart/2005/8/layout/orgChart1"/>
    <dgm:cxn modelId="{63FEFB81-3600-432D-ADDA-AB8798325840}" type="presParOf" srcId="{BEEACD1A-0B39-429F-B28F-19DF5FFAB8D8}" destId="{DC4472B8-1123-4A97-A59C-C21A39ECE961}" srcOrd="2" destOrd="0" presId="urn:microsoft.com/office/officeart/2005/8/layout/orgChart1"/>
    <dgm:cxn modelId="{50E0FD51-F1DE-44A0-A055-D42345ED0D20}" type="presParOf" srcId="{6221D311-7DDD-40F9-A73E-CAFA6D43C2AE}" destId="{E9D818DE-2A13-47C5-B61D-6F486ED7EF89}" srcOrd="2" destOrd="0" presId="urn:microsoft.com/office/officeart/2005/8/layout/orgChart1"/>
    <dgm:cxn modelId="{7BF47B7A-0CB6-4A46-B4AE-BADFD4E6E6B7}" type="presParOf" srcId="{6221D311-7DDD-40F9-A73E-CAFA6D43C2AE}" destId="{E26C9066-8280-4076-BAE0-93207EE4B6B1}" srcOrd="3" destOrd="0" presId="urn:microsoft.com/office/officeart/2005/8/layout/orgChart1"/>
    <dgm:cxn modelId="{E5190941-E7BB-4CBE-A9B7-E6C14185B8C5}" type="presParOf" srcId="{E26C9066-8280-4076-BAE0-93207EE4B6B1}" destId="{5A455671-9D22-439A-AC73-733C725783D4}" srcOrd="0" destOrd="0" presId="urn:microsoft.com/office/officeart/2005/8/layout/orgChart1"/>
    <dgm:cxn modelId="{CCD44A6D-0D55-4A29-B3E7-DBEB326E1F28}" type="presParOf" srcId="{5A455671-9D22-439A-AC73-733C725783D4}" destId="{65AECDD0-EDEA-4419-BB68-7E3C013364E9}" srcOrd="0" destOrd="0" presId="urn:microsoft.com/office/officeart/2005/8/layout/orgChart1"/>
    <dgm:cxn modelId="{49BC3841-A55F-4CD9-B507-85F200FDE577}" type="presParOf" srcId="{5A455671-9D22-439A-AC73-733C725783D4}" destId="{3D1ACB6C-858F-4157-A3CA-42754ED8CA85}" srcOrd="1" destOrd="0" presId="urn:microsoft.com/office/officeart/2005/8/layout/orgChart1"/>
    <dgm:cxn modelId="{9F5C7ABF-61BE-4575-8A70-57F5BB2B8472}" type="presParOf" srcId="{E26C9066-8280-4076-BAE0-93207EE4B6B1}" destId="{B1C08BBB-2179-4A74-AFF3-AC5664F15CD1}" srcOrd="1" destOrd="0" presId="urn:microsoft.com/office/officeart/2005/8/layout/orgChart1"/>
    <dgm:cxn modelId="{BDAA67E5-76DC-4748-974C-2E53635AC630}" type="presParOf" srcId="{E26C9066-8280-4076-BAE0-93207EE4B6B1}" destId="{27B29087-FEE9-4788-9DC8-998D66F7D610}" srcOrd="2" destOrd="0" presId="urn:microsoft.com/office/officeart/2005/8/layout/orgChart1"/>
    <dgm:cxn modelId="{676D9087-966C-41C1-AE87-E4E836206769}" type="presParOf" srcId="{6221D311-7DDD-40F9-A73E-CAFA6D43C2AE}" destId="{9F873293-D613-4068-B02A-744875B5DEAB}" srcOrd="4" destOrd="0" presId="urn:microsoft.com/office/officeart/2005/8/layout/orgChart1"/>
    <dgm:cxn modelId="{B4506B45-EA24-43E8-ABBA-BD008C265DED}" type="presParOf" srcId="{6221D311-7DDD-40F9-A73E-CAFA6D43C2AE}" destId="{A9228A4A-7E15-4B90-A4A9-9E421A3E1705}" srcOrd="5" destOrd="0" presId="urn:microsoft.com/office/officeart/2005/8/layout/orgChart1"/>
    <dgm:cxn modelId="{C27DA741-3CA0-4052-9DEA-14831435FD25}" type="presParOf" srcId="{A9228A4A-7E15-4B90-A4A9-9E421A3E1705}" destId="{B3352E38-8D0A-4638-B656-681E8596B03B}" srcOrd="0" destOrd="0" presId="urn:microsoft.com/office/officeart/2005/8/layout/orgChart1"/>
    <dgm:cxn modelId="{3AB8E818-E725-4C5B-92C9-6B2CAE39F788}" type="presParOf" srcId="{B3352E38-8D0A-4638-B656-681E8596B03B}" destId="{74286602-7051-422C-B64A-18B6807BBDCC}" srcOrd="0" destOrd="0" presId="urn:microsoft.com/office/officeart/2005/8/layout/orgChart1"/>
    <dgm:cxn modelId="{0A49494C-4BBC-4A3A-B913-CCBE0A2E6655}" type="presParOf" srcId="{B3352E38-8D0A-4638-B656-681E8596B03B}" destId="{EBE092E5-2B4A-45DE-A2D3-12D55B2A7FAD}" srcOrd="1" destOrd="0" presId="urn:microsoft.com/office/officeart/2005/8/layout/orgChart1"/>
    <dgm:cxn modelId="{6C3E2544-65C0-4244-AA37-2B20531A1D89}" type="presParOf" srcId="{A9228A4A-7E15-4B90-A4A9-9E421A3E1705}" destId="{305EB26C-C2D1-4D97-8A16-050ED76C6DCE}" srcOrd="1" destOrd="0" presId="urn:microsoft.com/office/officeart/2005/8/layout/orgChart1"/>
    <dgm:cxn modelId="{E3C9AE6C-8186-49FA-A3C3-19F07D5BA035}" type="presParOf" srcId="{A9228A4A-7E15-4B90-A4A9-9E421A3E1705}" destId="{E00D583B-6A4E-4EC3-BCA2-F90B7FD5D11C}" srcOrd="2" destOrd="0" presId="urn:microsoft.com/office/officeart/2005/8/layout/orgChart1"/>
    <dgm:cxn modelId="{C7B9310C-1906-4CBE-9A69-1B6CE69339C5}" type="presParOf" srcId="{6221D311-7DDD-40F9-A73E-CAFA6D43C2AE}" destId="{F6A77C87-26C5-4465-BE0D-18DB6534224C}" srcOrd="6" destOrd="0" presId="urn:microsoft.com/office/officeart/2005/8/layout/orgChart1"/>
    <dgm:cxn modelId="{D15C1752-4FD6-4816-99A0-B1AD09BA5FC0}" type="presParOf" srcId="{6221D311-7DDD-40F9-A73E-CAFA6D43C2AE}" destId="{2E19C4D0-0500-4FF0-8697-841A0ADEE3AD}" srcOrd="7" destOrd="0" presId="urn:microsoft.com/office/officeart/2005/8/layout/orgChart1"/>
    <dgm:cxn modelId="{2DBAD6D8-2FDD-4A24-AAF2-73B7C0268BAB}" type="presParOf" srcId="{2E19C4D0-0500-4FF0-8697-841A0ADEE3AD}" destId="{6BD94937-156F-466D-A7A2-B6AAF0C7011A}" srcOrd="0" destOrd="0" presId="urn:microsoft.com/office/officeart/2005/8/layout/orgChart1"/>
    <dgm:cxn modelId="{2F57196E-0EC7-4D27-9621-9F1FA124B5F3}" type="presParOf" srcId="{6BD94937-156F-466D-A7A2-B6AAF0C7011A}" destId="{D06E7CC0-392A-4E53-B763-E6FCB45C332C}" srcOrd="0" destOrd="0" presId="urn:microsoft.com/office/officeart/2005/8/layout/orgChart1"/>
    <dgm:cxn modelId="{68C2147D-DD10-4963-B239-DB81FE9C1853}" type="presParOf" srcId="{6BD94937-156F-466D-A7A2-B6AAF0C7011A}" destId="{E7A9FC19-C003-4D53-B24F-7C09F5BE1D5F}" srcOrd="1" destOrd="0" presId="urn:microsoft.com/office/officeart/2005/8/layout/orgChart1"/>
    <dgm:cxn modelId="{7D8C1C73-6BEE-4E43-A457-02A04CBB6622}" type="presParOf" srcId="{2E19C4D0-0500-4FF0-8697-841A0ADEE3AD}" destId="{3C38A2C4-B5EB-4885-87D1-F59813EE397B}" srcOrd="1" destOrd="0" presId="urn:microsoft.com/office/officeart/2005/8/layout/orgChart1"/>
    <dgm:cxn modelId="{04C3A3EA-9B16-41CA-A5A9-4D332F03C9F8}" type="presParOf" srcId="{2E19C4D0-0500-4FF0-8697-841A0ADEE3AD}" destId="{8DB77679-77C0-45C0-A0D5-EACFB80B442A}" srcOrd="2" destOrd="0" presId="urn:microsoft.com/office/officeart/2005/8/layout/orgChart1"/>
    <dgm:cxn modelId="{0CBB05F6-4428-410C-8594-B29100E8E9EA}" type="presParOf" srcId="{6221D311-7DDD-40F9-A73E-CAFA6D43C2AE}" destId="{86665DE0-E1BC-4FB3-923D-36C5FBD4646F}" srcOrd="8" destOrd="0" presId="urn:microsoft.com/office/officeart/2005/8/layout/orgChart1"/>
    <dgm:cxn modelId="{AE43D11F-63AC-4C81-AB78-E84AA6D68CCD}" type="presParOf" srcId="{6221D311-7DDD-40F9-A73E-CAFA6D43C2AE}" destId="{C3387FD6-CA7E-49D0-A178-F979D9F25B16}" srcOrd="9" destOrd="0" presId="urn:microsoft.com/office/officeart/2005/8/layout/orgChart1"/>
    <dgm:cxn modelId="{967D9087-D004-48C3-8460-CF4F49B10E22}" type="presParOf" srcId="{C3387FD6-CA7E-49D0-A178-F979D9F25B16}" destId="{A1566788-DE52-41C0-B4F8-357F38DB292A}" srcOrd="0" destOrd="0" presId="urn:microsoft.com/office/officeart/2005/8/layout/orgChart1"/>
    <dgm:cxn modelId="{C58EDBCF-C2E4-4046-9625-A689601BCE84}" type="presParOf" srcId="{A1566788-DE52-41C0-B4F8-357F38DB292A}" destId="{5235D375-669C-4A5C-B243-21A46FEE5069}" srcOrd="0" destOrd="0" presId="urn:microsoft.com/office/officeart/2005/8/layout/orgChart1"/>
    <dgm:cxn modelId="{6B453FB7-BF30-4778-A238-FCBB4AEE9D7A}" type="presParOf" srcId="{A1566788-DE52-41C0-B4F8-357F38DB292A}" destId="{DCC3511D-926F-4B73-AF9E-68B197877630}" srcOrd="1" destOrd="0" presId="urn:microsoft.com/office/officeart/2005/8/layout/orgChart1"/>
    <dgm:cxn modelId="{F5B2EE1A-9C5C-4E95-9DA4-D67982FBDCF0}" type="presParOf" srcId="{C3387FD6-CA7E-49D0-A178-F979D9F25B16}" destId="{E38BAD0F-334E-4304-AA15-C09262DF3273}" srcOrd="1" destOrd="0" presId="urn:microsoft.com/office/officeart/2005/8/layout/orgChart1"/>
    <dgm:cxn modelId="{B93E32C0-1BE4-45E2-B4D2-766EA30DACEA}" type="presParOf" srcId="{C3387FD6-CA7E-49D0-A178-F979D9F25B16}" destId="{CD95983B-2985-4393-944C-AD36B26BA4ED}" srcOrd="2" destOrd="0" presId="urn:microsoft.com/office/officeart/2005/8/layout/orgChart1"/>
    <dgm:cxn modelId="{32DD93CF-52A7-4A74-BCF9-7D14EF026E54}" type="presParOf" srcId="{B2872F2B-A2EA-4373-81DC-837BADC20B6C}" destId="{0BF1E9F8-A6F5-4963-A7E0-D3E87251E4B0}" srcOrd="2" destOrd="0" presId="urn:microsoft.com/office/officeart/2005/8/layout/orgChart1"/>
    <dgm:cxn modelId="{13824079-F4F9-4A80-AA9B-E1B3BE695F31}" type="presParOf" srcId="{CBD2E51A-F635-476D-AF7D-8CCBF963E114}" destId="{900101F1-BE0B-4279-9003-BF16E8167C91}" srcOrd="4" destOrd="0" presId="urn:microsoft.com/office/officeart/2005/8/layout/orgChart1"/>
    <dgm:cxn modelId="{D1C9632F-A9C2-4C68-B39E-1B8B1B6D679D}" type="presParOf" srcId="{CBD2E51A-F635-476D-AF7D-8CCBF963E114}" destId="{55726954-F0C6-4792-926A-BAD6E402FCC5}" srcOrd="5" destOrd="0" presId="urn:microsoft.com/office/officeart/2005/8/layout/orgChart1"/>
    <dgm:cxn modelId="{EF006D9D-92D8-437D-B01E-95EF59738EE6}" type="presParOf" srcId="{55726954-F0C6-4792-926A-BAD6E402FCC5}" destId="{D5D1ECC5-DCC6-41E6-A992-87845BC117CA}" srcOrd="0" destOrd="0" presId="urn:microsoft.com/office/officeart/2005/8/layout/orgChart1"/>
    <dgm:cxn modelId="{C532CFAB-6A6A-4F80-81CA-E8DE3DC541F8}" type="presParOf" srcId="{D5D1ECC5-DCC6-41E6-A992-87845BC117CA}" destId="{13C2629E-DB6C-4930-AE32-D9D66B992617}" srcOrd="0" destOrd="0" presId="urn:microsoft.com/office/officeart/2005/8/layout/orgChart1"/>
    <dgm:cxn modelId="{F331D535-4DEE-42E7-9FD2-3255CDF5BD82}" type="presParOf" srcId="{D5D1ECC5-DCC6-41E6-A992-87845BC117CA}" destId="{8CDB9711-B29D-4CE1-9A11-BA9114E10CC7}" srcOrd="1" destOrd="0" presId="urn:microsoft.com/office/officeart/2005/8/layout/orgChart1"/>
    <dgm:cxn modelId="{2831298F-CEDB-485E-83D4-EDDF737F9758}" type="presParOf" srcId="{55726954-F0C6-4792-926A-BAD6E402FCC5}" destId="{AFF06BC4-D4FD-4438-AC05-A34FF4A49FA3}" srcOrd="1" destOrd="0" presId="urn:microsoft.com/office/officeart/2005/8/layout/orgChart1"/>
    <dgm:cxn modelId="{D0D89FA5-91E3-444A-959C-9D00697B8AEA}" type="presParOf" srcId="{AFF06BC4-D4FD-4438-AC05-A34FF4A49FA3}" destId="{06CADC87-C8D8-474A-9EEB-D0FBA8236B9F}" srcOrd="0" destOrd="0" presId="urn:microsoft.com/office/officeart/2005/8/layout/orgChart1"/>
    <dgm:cxn modelId="{68528F23-686C-4D19-9873-850D2D6BCA00}" type="presParOf" srcId="{AFF06BC4-D4FD-4438-AC05-A34FF4A49FA3}" destId="{5A2C6A2C-5125-48AC-B260-376D9AC4C6F7}" srcOrd="1" destOrd="0" presId="urn:microsoft.com/office/officeart/2005/8/layout/orgChart1"/>
    <dgm:cxn modelId="{4FDD07E6-C9A1-465B-AE2F-94B148608ED9}" type="presParOf" srcId="{5A2C6A2C-5125-48AC-B260-376D9AC4C6F7}" destId="{005770E7-E34A-48D2-A612-234C8B0353FA}" srcOrd="0" destOrd="0" presId="urn:microsoft.com/office/officeart/2005/8/layout/orgChart1"/>
    <dgm:cxn modelId="{6A264547-E08D-4897-A63A-4607512ECBD6}" type="presParOf" srcId="{005770E7-E34A-48D2-A612-234C8B0353FA}" destId="{6F3E09FD-BEB7-42F0-9170-8D8A81932513}" srcOrd="0" destOrd="0" presId="urn:microsoft.com/office/officeart/2005/8/layout/orgChart1"/>
    <dgm:cxn modelId="{1B21CBF5-F267-480E-A782-3258036DB590}" type="presParOf" srcId="{005770E7-E34A-48D2-A612-234C8B0353FA}" destId="{ECC88A93-5376-4633-8706-7AB8190E7422}" srcOrd="1" destOrd="0" presId="urn:microsoft.com/office/officeart/2005/8/layout/orgChart1"/>
    <dgm:cxn modelId="{1747741D-4B2B-4E8F-991D-902166358867}" type="presParOf" srcId="{5A2C6A2C-5125-48AC-B260-376D9AC4C6F7}" destId="{E3D016BB-F2CD-4EDB-9C9C-7C06202A904C}" srcOrd="1" destOrd="0" presId="urn:microsoft.com/office/officeart/2005/8/layout/orgChart1"/>
    <dgm:cxn modelId="{104EDED0-4634-4043-AB4F-93B885A8C1EA}" type="presParOf" srcId="{5A2C6A2C-5125-48AC-B260-376D9AC4C6F7}" destId="{29E76C6F-0ADC-4663-8C42-705059C8DE14}" srcOrd="2" destOrd="0" presId="urn:microsoft.com/office/officeart/2005/8/layout/orgChart1"/>
    <dgm:cxn modelId="{11F8FA00-5EA1-4FE4-9150-7F799E192DBD}" type="presParOf" srcId="{AFF06BC4-D4FD-4438-AC05-A34FF4A49FA3}" destId="{8FE7FD5D-FA38-428A-810D-2C4D5FC09F6F}" srcOrd="2" destOrd="0" presId="urn:microsoft.com/office/officeart/2005/8/layout/orgChart1"/>
    <dgm:cxn modelId="{3F332BA8-0712-4A47-B4FA-7195B1E5B0AF}" type="presParOf" srcId="{AFF06BC4-D4FD-4438-AC05-A34FF4A49FA3}" destId="{FB7E1036-69A2-4CD0-8472-4515BA3DD4E0}" srcOrd="3" destOrd="0" presId="urn:microsoft.com/office/officeart/2005/8/layout/orgChart1"/>
    <dgm:cxn modelId="{1080D933-7635-4F0D-8C5D-08DAC2C8F65D}" type="presParOf" srcId="{FB7E1036-69A2-4CD0-8472-4515BA3DD4E0}" destId="{2524B994-DDBD-452F-A2C2-54554D193999}" srcOrd="0" destOrd="0" presId="urn:microsoft.com/office/officeart/2005/8/layout/orgChart1"/>
    <dgm:cxn modelId="{D997ED13-3573-4097-BBC9-7460F8D0C391}" type="presParOf" srcId="{2524B994-DDBD-452F-A2C2-54554D193999}" destId="{21CC9972-BE1A-4D49-8C1A-30FE27163191}" srcOrd="0" destOrd="0" presId="urn:microsoft.com/office/officeart/2005/8/layout/orgChart1"/>
    <dgm:cxn modelId="{2B3725EE-E62B-4A77-A506-127E5FE2BDFE}" type="presParOf" srcId="{2524B994-DDBD-452F-A2C2-54554D193999}" destId="{19721774-329D-4E3C-AE80-BD2D6E75D299}" srcOrd="1" destOrd="0" presId="urn:microsoft.com/office/officeart/2005/8/layout/orgChart1"/>
    <dgm:cxn modelId="{2E132A38-A54D-4E05-A45C-01894722BFDE}" type="presParOf" srcId="{FB7E1036-69A2-4CD0-8472-4515BA3DD4E0}" destId="{8B655037-FCCB-4800-A873-29E2F5515943}" srcOrd="1" destOrd="0" presId="urn:microsoft.com/office/officeart/2005/8/layout/orgChart1"/>
    <dgm:cxn modelId="{D7ABF791-8BC9-44C2-AAEA-3B54BA9DD896}" type="presParOf" srcId="{FB7E1036-69A2-4CD0-8472-4515BA3DD4E0}" destId="{2B003A24-D0AD-40B1-BA6B-77D7020FF462}" srcOrd="2" destOrd="0" presId="urn:microsoft.com/office/officeart/2005/8/layout/orgChart1"/>
    <dgm:cxn modelId="{9643B058-C028-4A17-BE42-50052BE328C4}" type="presParOf" srcId="{AFF06BC4-D4FD-4438-AC05-A34FF4A49FA3}" destId="{BBB5683B-7EE6-46F3-B5CA-8FD372D4C785}" srcOrd="4" destOrd="0" presId="urn:microsoft.com/office/officeart/2005/8/layout/orgChart1"/>
    <dgm:cxn modelId="{58CCAA3B-5AD8-42DC-AB6B-51C00CA36659}" type="presParOf" srcId="{AFF06BC4-D4FD-4438-AC05-A34FF4A49FA3}" destId="{23D78239-B35F-4542-A67D-397C794DB38B}" srcOrd="5" destOrd="0" presId="urn:microsoft.com/office/officeart/2005/8/layout/orgChart1"/>
    <dgm:cxn modelId="{6638F85A-F337-4D6F-A845-AD2706A68D80}" type="presParOf" srcId="{23D78239-B35F-4542-A67D-397C794DB38B}" destId="{909D877C-122F-4B1D-A24B-9E869C490AFD}" srcOrd="0" destOrd="0" presId="urn:microsoft.com/office/officeart/2005/8/layout/orgChart1"/>
    <dgm:cxn modelId="{CDEDD23B-E172-4D57-A6D2-44D8A7CBCCD2}" type="presParOf" srcId="{909D877C-122F-4B1D-A24B-9E869C490AFD}" destId="{9DE5EE55-0090-42EC-A6FB-5575EAA33229}" srcOrd="0" destOrd="0" presId="urn:microsoft.com/office/officeart/2005/8/layout/orgChart1"/>
    <dgm:cxn modelId="{3733A028-CF1E-421E-AE24-86B3891D1AB1}" type="presParOf" srcId="{909D877C-122F-4B1D-A24B-9E869C490AFD}" destId="{1E6DDC13-C9DA-4871-997F-702A1C7D5DF0}" srcOrd="1" destOrd="0" presId="urn:microsoft.com/office/officeart/2005/8/layout/orgChart1"/>
    <dgm:cxn modelId="{D2901A25-6355-4CE5-949A-95AAB93305FF}" type="presParOf" srcId="{23D78239-B35F-4542-A67D-397C794DB38B}" destId="{A55441BC-63B7-4453-BD1E-8CBCA7CC6F16}" srcOrd="1" destOrd="0" presId="urn:microsoft.com/office/officeart/2005/8/layout/orgChart1"/>
    <dgm:cxn modelId="{14406B75-E128-4044-B2A0-A421281FF544}" type="presParOf" srcId="{23D78239-B35F-4542-A67D-397C794DB38B}" destId="{F67DFC3F-0D2D-4067-9768-5D17209C268B}" srcOrd="2" destOrd="0" presId="urn:microsoft.com/office/officeart/2005/8/layout/orgChart1"/>
    <dgm:cxn modelId="{BFFBABCA-6093-4B60-A3AD-9B30FE5D9C17}" type="presParOf" srcId="{AFF06BC4-D4FD-4438-AC05-A34FF4A49FA3}" destId="{3A7A30F4-B65D-425D-B247-907A75FCEB62}" srcOrd="6" destOrd="0" presId="urn:microsoft.com/office/officeart/2005/8/layout/orgChart1"/>
    <dgm:cxn modelId="{0D3DA275-6342-487B-AF45-CC6C41E2345D}" type="presParOf" srcId="{AFF06BC4-D4FD-4438-AC05-A34FF4A49FA3}" destId="{B896F377-3374-4597-8880-30D44487D058}" srcOrd="7" destOrd="0" presId="urn:microsoft.com/office/officeart/2005/8/layout/orgChart1"/>
    <dgm:cxn modelId="{F5E2280A-CA11-46ED-8306-864A0C6CE73A}" type="presParOf" srcId="{B896F377-3374-4597-8880-30D44487D058}" destId="{6F03AACF-B0FC-4C7A-A988-C5ED4F9ECA35}" srcOrd="0" destOrd="0" presId="urn:microsoft.com/office/officeart/2005/8/layout/orgChart1"/>
    <dgm:cxn modelId="{3A5509B9-8FA3-4C7B-BEA3-62958981BFDF}" type="presParOf" srcId="{6F03AACF-B0FC-4C7A-A988-C5ED4F9ECA35}" destId="{7172EB39-E232-4F29-9C04-243B58C8BE90}" srcOrd="0" destOrd="0" presId="urn:microsoft.com/office/officeart/2005/8/layout/orgChart1"/>
    <dgm:cxn modelId="{C1427034-7F94-4AAE-A89B-7A435CC972F1}" type="presParOf" srcId="{6F03AACF-B0FC-4C7A-A988-C5ED4F9ECA35}" destId="{A83A2F89-E83B-4FFB-BED5-CE5E064FCE6B}" srcOrd="1" destOrd="0" presId="urn:microsoft.com/office/officeart/2005/8/layout/orgChart1"/>
    <dgm:cxn modelId="{5DA102D4-AC27-46B4-926C-62C0956765AF}" type="presParOf" srcId="{B896F377-3374-4597-8880-30D44487D058}" destId="{5C52156D-07BF-44DA-BAB6-890EA6507042}" srcOrd="1" destOrd="0" presId="urn:microsoft.com/office/officeart/2005/8/layout/orgChart1"/>
    <dgm:cxn modelId="{D16C2E18-C9D5-48C1-BC21-B8ECACA4E118}" type="presParOf" srcId="{B896F377-3374-4597-8880-30D44487D058}" destId="{12D43E27-23E4-4A95-9460-ABCEAB9A4ED2}" srcOrd="2" destOrd="0" presId="urn:microsoft.com/office/officeart/2005/8/layout/orgChart1"/>
    <dgm:cxn modelId="{9B9BA1C3-F442-4D6F-AF70-E032E1AF0BF0}" type="presParOf" srcId="{55726954-F0C6-4792-926A-BAD6E402FCC5}" destId="{8775C77C-0DC4-4B63-806D-7828F41634A6}" srcOrd="2" destOrd="0" presId="urn:microsoft.com/office/officeart/2005/8/layout/orgChart1"/>
    <dgm:cxn modelId="{D9E625F4-5121-43F7-B119-6915E7E23DE8}" type="presParOf" srcId="{2A2A806B-E9F1-4990-A9EC-EB4F44017BDE}" destId="{F00ACEA7-54E3-4C48-A631-2E270FE9214F}"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7A30F4-B65D-425D-B247-907A75FCEB62}">
      <dsp:nvSpPr>
        <dsp:cNvPr id="0" name=""/>
        <dsp:cNvSpPr/>
      </dsp:nvSpPr>
      <dsp:spPr>
        <a:xfrm>
          <a:off x="4522619" y="1627937"/>
          <a:ext cx="143028" cy="2970146"/>
        </a:xfrm>
        <a:custGeom>
          <a:avLst/>
          <a:gdLst/>
          <a:ahLst/>
          <a:cxnLst/>
          <a:rect l="0" t="0" r="0" b="0"/>
          <a:pathLst>
            <a:path>
              <a:moveTo>
                <a:pt x="0" y="0"/>
              </a:moveTo>
              <a:lnTo>
                <a:pt x="0" y="2970146"/>
              </a:lnTo>
              <a:lnTo>
                <a:pt x="143028" y="297014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B5683B-7EE6-46F3-B5CA-8FD372D4C785}">
      <dsp:nvSpPr>
        <dsp:cNvPr id="0" name=""/>
        <dsp:cNvSpPr/>
      </dsp:nvSpPr>
      <dsp:spPr>
        <a:xfrm>
          <a:off x="4522619" y="1627937"/>
          <a:ext cx="171615" cy="2197555"/>
        </a:xfrm>
        <a:custGeom>
          <a:avLst/>
          <a:gdLst/>
          <a:ahLst/>
          <a:cxnLst/>
          <a:rect l="0" t="0" r="0" b="0"/>
          <a:pathLst>
            <a:path>
              <a:moveTo>
                <a:pt x="0" y="0"/>
              </a:moveTo>
              <a:lnTo>
                <a:pt x="0" y="2197555"/>
              </a:lnTo>
              <a:lnTo>
                <a:pt x="171615" y="219755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E7FD5D-FA38-428A-810D-2C4D5FC09F6F}">
      <dsp:nvSpPr>
        <dsp:cNvPr id="0" name=""/>
        <dsp:cNvSpPr/>
      </dsp:nvSpPr>
      <dsp:spPr>
        <a:xfrm>
          <a:off x="4522619" y="1627937"/>
          <a:ext cx="143028" cy="1428913"/>
        </a:xfrm>
        <a:custGeom>
          <a:avLst/>
          <a:gdLst/>
          <a:ahLst/>
          <a:cxnLst/>
          <a:rect l="0" t="0" r="0" b="0"/>
          <a:pathLst>
            <a:path>
              <a:moveTo>
                <a:pt x="0" y="0"/>
              </a:moveTo>
              <a:lnTo>
                <a:pt x="0" y="1428913"/>
              </a:lnTo>
              <a:lnTo>
                <a:pt x="143028" y="142891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CADC87-C8D8-474A-9EEB-D0FBA8236B9F}">
      <dsp:nvSpPr>
        <dsp:cNvPr id="0" name=""/>
        <dsp:cNvSpPr/>
      </dsp:nvSpPr>
      <dsp:spPr>
        <a:xfrm>
          <a:off x="4522619" y="1627937"/>
          <a:ext cx="168865" cy="603423"/>
        </a:xfrm>
        <a:custGeom>
          <a:avLst/>
          <a:gdLst/>
          <a:ahLst/>
          <a:cxnLst/>
          <a:rect l="0" t="0" r="0" b="0"/>
          <a:pathLst>
            <a:path>
              <a:moveTo>
                <a:pt x="0" y="0"/>
              </a:moveTo>
              <a:lnTo>
                <a:pt x="0" y="603423"/>
              </a:lnTo>
              <a:lnTo>
                <a:pt x="168865" y="60342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0101F1-BE0B-4279-9003-BF16E8167C91}">
      <dsp:nvSpPr>
        <dsp:cNvPr id="0" name=""/>
        <dsp:cNvSpPr/>
      </dsp:nvSpPr>
      <dsp:spPr>
        <a:xfrm>
          <a:off x="3071758" y="658077"/>
          <a:ext cx="1974678" cy="315088"/>
        </a:xfrm>
        <a:custGeom>
          <a:avLst/>
          <a:gdLst/>
          <a:ahLst/>
          <a:cxnLst/>
          <a:rect l="0" t="0" r="0" b="0"/>
          <a:pathLst>
            <a:path>
              <a:moveTo>
                <a:pt x="0" y="0"/>
              </a:moveTo>
              <a:lnTo>
                <a:pt x="0" y="177587"/>
              </a:lnTo>
              <a:lnTo>
                <a:pt x="1974678" y="177587"/>
              </a:lnTo>
              <a:lnTo>
                <a:pt x="1974678" y="3150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665DE0-E1BC-4FB3-923D-36C5FBD4646F}">
      <dsp:nvSpPr>
        <dsp:cNvPr id="0" name=""/>
        <dsp:cNvSpPr/>
      </dsp:nvSpPr>
      <dsp:spPr>
        <a:xfrm>
          <a:off x="2462055" y="1600764"/>
          <a:ext cx="327254" cy="4040978"/>
        </a:xfrm>
        <a:custGeom>
          <a:avLst/>
          <a:gdLst/>
          <a:ahLst/>
          <a:cxnLst/>
          <a:rect l="0" t="0" r="0" b="0"/>
          <a:pathLst>
            <a:path>
              <a:moveTo>
                <a:pt x="0" y="0"/>
              </a:moveTo>
              <a:lnTo>
                <a:pt x="0" y="4040978"/>
              </a:lnTo>
              <a:lnTo>
                <a:pt x="327254" y="404097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A77C87-26C5-4465-BE0D-18DB6534224C}">
      <dsp:nvSpPr>
        <dsp:cNvPr id="0" name=""/>
        <dsp:cNvSpPr/>
      </dsp:nvSpPr>
      <dsp:spPr>
        <a:xfrm>
          <a:off x="2462055" y="1600764"/>
          <a:ext cx="139806" cy="3008146"/>
        </a:xfrm>
        <a:custGeom>
          <a:avLst/>
          <a:gdLst/>
          <a:ahLst/>
          <a:cxnLst/>
          <a:rect l="0" t="0" r="0" b="0"/>
          <a:pathLst>
            <a:path>
              <a:moveTo>
                <a:pt x="0" y="0"/>
              </a:moveTo>
              <a:lnTo>
                <a:pt x="0" y="3008146"/>
              </a:lnTo>
              <a:lnTo>
                <a:pt x="139806" y="300814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873293-D613-4068-B02A-744875B5DEAB}">
      <dsp:nvSpPr>
        <dsp:cNvPr id="0" name=""/>
        <dsp:cNvSpPr/>
      </dsp:nvSpPr>
      <dsp:spPr>
        <a:xfrm>
          <a:off x="2462055" y="1600764"/>
          <a:ext cx="139806" cy="2050592"/>
        </a:xfrm>
        <a:custGeom>
          <a:avLst/>
          <a:gdLst/>
          <a:ahLst/>
          <a:cxnLst/>
          <a:rect l="0" t="0" r="0" b="0"/>
          <a:pathLst>
            <a:path>
              <a:moveTo>
                <a:pt x="0" y="0"/>
              </a:moveTo>
              <a:lnTo>
                <a:pt x="0" y="2050592"/>
              </a:lnTo>
              <a:lnTo>
                <a:pt x="139806" y="205059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D818DE-2A13-47C5-B61D-6F486ED7EF89}">
      <dsp:nvSpPr>
        <dsp:cNvPr id="0" name=""/>
        <dsp:cNvSpPr/>
      </dsp:nvSpPr>
      <dsp:spPr>
        <a:xfrm>
          <a:off x="2462055" y="1600764"/>
          <a:ext cx="139806" cy="1271375"/>
        </a:xfrm>
        <a:custGeom>
          <a:avLst/>
          <a:gdLst/>
          <a:ahLst/>
          <a:cxnLst/>
          <a:rect l="0" t="0" r="0" b="0"/>
          <a:pathLst>
            <a:path>
              <a:moveTo>
                <a:pt x="0" y="0"/>
              </a:moveTo>
              <a:lnTo>
                <a:pt x="0" y="1271375"/>
              </a:lnTo>
              <a:lnTo>
                <a:pt x="139806" y="12713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8FD6DF-B9FB-4B99-AE8A-EE8680F4CE57}">
      <dsp:nvSpPr>
        <dsp:cNvPr id="0" name=""/>
        <dsp:cNvSpPr/>
      </dsp:nvSpPr>
      <dsp:spPr>
        <a:xfrm>
          <a:off x="2462055" y="1600764"/>
          <a:ext cx="139806" cy="492158"/>
        </a:xfrm>
        <a:custGeom>
          <a:avLst/>
          <a:gdLst/>
          <a:ahLst/>
          <a:cxnLst/>
          <a:rect l="0" t="0" r="0" b="0"/>
          <a:pathLst>
            <a:path>
              <a:moveTo>
                <a:pt x="0" y="0"/>
              </a:moveTo>
              <a:lnTo>
                <a:pt x="0" y="492158"/>
              </a:lnTo>
              <a:lnTo>
                <a:pt x="139806" y="49215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5CFBC6-34A9-43F3-9F5E-AABD5E5D054A}">
      <dsp:nvSpPr>
        <dsp:cNvPr id="0" name=""/>
        <dsp:cNvSpPr/>
      </dsp:nvSpPr>
      <dsp:spPr>
        <a:xfrm>
          <a:off x="3026038" y="658077"/>
          <a:ext cx="91440" cy="309955"/>
        </a:xfrm>
        <a:custGeom>
          <a:avLst/>
          <a:gdLst/>
          <a:ahLst/>
          <a:cxnLst/>
          <a:rect l="0" t="0" r="0" b="0"/>
          <a:pathLst>
            <a:path>
              <a:moveTo>
                <a:pt x="45720" y="0"/>
              </a:moveTo>
              <a:lnTo>
                <a:pt x="45720" y="172453"/>
              </a:lnTo>
              <a:lnTo>
                <a:pt x="46996" y="172453"/>
              </a:lnTo>
              <a:lnTo>
                <a:pt x="46996" y="30995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3C2A67-C19E-46F2-809B-F2D09FEF0E0A}">
      <dsp:nvSpPr>
        <dsp:cNvPr id="0" name=""/>
        <dsp:cNvSpPr/>
      </dsp:nvSpPr>
      <dsp:spPr>
        <a:xfrm>
          <a:off x="150837" y="1624866"/>
          <a:ext cx="850328" cy="4739089"/>
        </a:xfrm>
        <a:custGeom>
          <a:avLst/>
          <a:gdLst/>
          <a:ahLst/>
          <a:cxnLst/>
          <a:rect l="0" t="0" r="0" b="0"/>
          <a:pathLst>
            <a:path>
              <a:moveTo>
                <a:pt x="0" y="0"/>
              </a:moveTo>
              <a:lnTo>
                <a:pt x="0" y="4739089"/>
              </a:lnTo>
              <a:lnTo>
                <a:pt x="850328" y="473908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2CFDA3-A275-4F6F-AF49-B5CC647AE241}">
      <dsp:nvSpPr>
        <dsp:cNvPr id="0" name=""/>
        <dsp:cNvSpPr/>
      </dsp:nvSpPr>
      <dsp:spPr>
        <a:xfrm>
          <a:off x="150837" y="1624866"/>
          <a:ext cx="558562" cy="3875842"/>
        </a:xfrm>
        <a:custGeom>
          <a:avLst/>
          <a:gdLst/>
          <a:ahLst/>
          <a:cxnLst/>
          <a:rect l="0" t="0" r="0" b="0"/>
          <a:pathLst>
            <a:path>
              <a:moveTo>
                <a:pt x="0" y="0"/>
              </a:moveTo>
              <a:lnTo>
                <a:pt x="0" y="3875842"/>
              </a:lnTo>
              <a:lnTo>
                <a:pt x="558562" y="38758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3B1557-E90B-4895-8BF0-46A0D7FD1145}">
      <dsp:nvSpPr>
        <dsp:cNvPr id="0" name=""/>
        <dsp:cNvSpPr/>
      </dsp:nvSpPr>
      <dsp:spPr>
        <a:xfrm>
          <a:off x="150837" y="1624866"/>
          <a:ext cx="558562" cy="3061641"/>
        </a:xfrm>
        <a:custGeom>
          <a:avLst/>
          <a:gdLst/>
          <a:ahLst/>
          <a:cxnLst/>
          <a:rect l="0" t="0" r="0" b="0"/>
          <a:pathLst>
            <a:path>
              <a:moveTo>
                <a:pt x="0" y="0"/>
              </a:moveTo>
              <a:lnTo>
                <a:pt x="0" y="3061641"/>
              </a:lnTo>
              <a:lnTo>
                <a:pt x="558562" y="306164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A8304F-1B3D-4F06-B008-9A744D7C19CA}">
      <dsp:nvSpPr>
        <dsp:cNvPr id="0" name=""/>
        <dsp:cNvSpPr/>
      </dsp:nvSpPr>
      <dsp:spPr>
        <a:xfrm>
          <a:off x="150837" y="1624866"/>
          <a:ext cx="558562" cy="2217601"/>
        </a:xfrm>
        <a:custGeom>
          <a:avLst/>
          <a:gdLst/>
          <a:ahLst/>
          <a:cxnLst/>
          <a:rect l="0" t="0" r="0" b="0"/>
          <a:pathLst>
            <a:path>
              <a:moveTo>
                <a:pt x="0" y="0"/>
              </a:moveTo>
              <a:lnTo>
                <a:pt x="0" y="2217601"/>
              </a:lnTo>
              <a:lnTo>
                <a:pt x="558562" y="221760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1AFD01-ED1C-40E3-9229-DE2AB6C2407F}">
      <dsp:nvSpPr>
        <dsp:cNvPr id="0" name=""/>
        <dsp:cNvSpPr/>
      </dsp:nvSpPr>
      <dsp:spPr>
        <a:xfrm>
          <a:off x="150837" y="1624866"/>
          <a:ext cx="558562" cy="1376679"/>
        </a:xfrm>
        <a:custGeom>
          <a:avLst/>
          <a:gdLst/>
          <a:ahLst/>
          <a:cxnLst/>
          <a:rect l="0" t="0" r="0" b="0"/>
          <a:pathLst>
            <a:path>
              <a:moveTo>
                <a:pt x="0" y="0"/>
              </a:moveTo>
              <a:lnTo>
                <a:pt x="0" y="1376679"/>
              </a:lnTo>
              <a:lnTo>
                <a:pt x="558562" y="137667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82E82-7DE9-45C5-AC72-9A279CF58AB1}">
      <dsp:nvSpPr>
        <dsp:cNvPr id="0" name=""/>
        <dsp:cNvSpPr/>
      </dsp:nvSpPr>
      <dsp:spPr>
        <a:xfrm>
          <a:off x="150837" y="1624866"/>
          <a:ext cx="558562" cy="461053"/>
        </a:xfrm>
        <a:custGeom>
          <a:avLst/>
          <a:gdLst/>
          <a:ahLst/>
          <a:cxnLst/>
          <a:rect l="0" t="0" r="0" b="0"/>
          <a:pathLst>
            <a:path>
              <a:moveTo>
                <a:pt x="0" y="0"/>
              </a:moveTo>
              <a:lnTo>
                <a:pt x="0" y="461053"/>
              </a:lnTo>
              <a:lnTo>
                <a:pt x="558562" y="46105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036F8C-BC8B-43C5-A425-835873C979C3}">
      <dsp:nvSpPr>
        <dsp:cNvPr id="0" name=""/>
        <dsp:cNvSpPr/>
      </dsp:nvSpPr>
      <dsp:spPr>
        <a:xfrm>
          <a:off x="754185" y="658077"/>
          <a:ext cx="2317573" cy="312018"/>
        </a:xfrm>
        <a:custGeom>
          <a:avLst/>
          <a:gdLst/>
          <a:ahLst/>
          <a:cxnLst/>
          <a:rect l="0" t="0" r="0" b="0"/>
          <a:pathLst>
            <a:path>
              <a:moveTo>
                <a:pt x="2317573" y="0"/>
              </a:moveTo>
              <a:lnTo>
                <a:pt x="2317573" y="174516"/>
              </a:lnTo>
              <a:lnTo>
                <a:pt x="0" y="174516"/>
              </a:lnTo>
              <a:lnTo>
                <a:pt x="0" y="3120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6D29B7-FC86-49D7-A8AE-7E1B6E2E52B7}">
      <dsp:nvSpPr>
        <dsp:cNvPr id="0" name=""/>
        <dsp:cNvSpPr/>
      </dsp:nvSpPr>
      <dsp:spPr>
        <a:xfrm>
          <a:off x="1829880" y="3306"/>
          <a:ext cx="2483756" cy="65477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latin typeface="Tahoma" pitchFamily="34" charset="0"/>
              <a:ea typeface="Tahoma" pitchFamily="34" charset="0"/>
              <a:cs typeface="Tahoma" pitchFamily="34" charset="0"/>
            </a:rPr>
            <a:t>İlçe Milli Eğitim Müdürü</a:t>
          </a:r>
        </a:p>
        <a:p>
          <a:pPr lvl="0" algn="ctr" defTabSz="577850">
            <a:lnSpc>
              <a:spcPct val="90000"/>
            </a:lnSpc>
            <a:spcBef>
              <a:spcPct val="0"/>
            </a:spcBef>
            <a:spcAft>
              <a:spcPct val="35000"/>
            </a:spcAft>
          </a:pPr>
          <a:r>
            <a:rPr lang="tr-TR" sz="1300" kern="1200">
              <a:latin typeface="Tahoma" pitchFamily="34" charset="0"/>
              <a:ea typeface="Tahoma" pitchFamily="34" charset="0"/>
              <a:cs typeface="Tahoma" pitchFamily="34" charset="0"/>
            </a:rPr>
            <a:t>Erkan YILDIZ</a:t>
          </a:r>
        </a:p>
      </dsp:txBody>
      <dsp:txXfrm>
        <a:off x="1829880" y="3306"/>
        <a:ext cx="2483756" cy="654771"/>
      </dsp:txXfrm>
    </dsp:sp>
    <dsp:sp modelId="{EEE4EA8C-F672-408B-BDC8-EB5215B0C77A}">
      <dsp:nvSpPr>
        <dsp:cNvPr id="0" name=""/>
        <dsp:cNvSpPr/>
      </dsp:nvSpPr>
      <dsp:spPr>
        <a:xfrm>
          <a:off x="0" y="970095"/>
          <a:ext cx="1508370" cy="65477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latin typeface="Tahoma" pitchFamily="34" charset="0"/>
              <a:ea typeface="Tahoma" pitchFamily="34" charset="0"/>
              <a:cs typeface="Tahoma" pitchFamily="34" charset="0"/>
            </a:rPr>
            <a:t>Şube Müdürü</a:t>
          </a:r>
        </a:p>
        <a:p>
          <a:pPr lvl="0" algn="ctr" defTabSz="577850">
            <a:lnSpc>
              <a:spcPct val="90000"/>
            </a:lnSpc>
            <a:spcBef>
              <a:spcPct val="0"/>
            </a:spcBef>
            <a:spcAft>
              <a:spcPct val="35000"/>
            </a:spcAft>
          </a:pPr>
          <a:r>
            <a:rPr lang="tr-TR" sz="1300" kern="1200">
              <a:latin typeface="Tahoma" pitchFamily="34" charset="0"/>
              <a:ea typeface="Tahoma" pitchFamily="34" charset="0"/>
              <a:cs typeface="Tahoma" pitchFamily="34" charset="0"/>
            </a:rPr>
            <a:t>Ali KARADUMAN</a:t>
          </a:r>
        </a:p>
      </dsp:txBody>
      <dsp:txXfrm>
        <a:off x="0" y="970095"/>
        <a:ext cx="1508370" cy="654771"/>
      </dsp:txXfrm>
    </dsp:sp>
    <dsp:sp modelId="{3E1241BC-4829-4126-A323-4FC38F8B54E0}">
      <dsp:nvSpPr>
        <dsp:cNvPr id="0" name=""/>
        <dsp:cNvSpPr/>
      </dsp:nvSpPr>
      <dsp:spPr>
        <a:xfrm>
          <a:off x="709399" y="1801491"/>
          <a:ext cx="1400791" cy="56885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latin typeface="Tahoma" pitchFamily="34" charset="0"/>
              <a:ea typeface="Tahoma" pitchFamily="34" charset="0"/>
              <a:cs typeface="Tahoma" pitchFamily="34" charset="0"/>
            </a:rPr>
            <a:t>Temel Eğitim</a:t>
          </a:r>
        </a:p>
      </dsp:txBody>
      <dsp:txXfrm>
        <a:off x="709399" y="1801491"/>
        <a:ext cx="1400791" cy="568858"/>
      </dsp:txXfrm>
    </dsp:sp>
    <dsp:sp modelId="{6E01BA20-7B56-4D6B-808F-D4F3C2FEF9D4}">
      <dsp:nvSpPr>
        <dsp:cNvPr id="0" name=""/>
        <dsp:cNvSpPr/>
      </dsp:nvSpPr>
      <dsp:spPr>
        <a:xfrm>
          <a:off x="709399" y="2717116"/>
          <a:ext cx="1400791" cy="56885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latin typeface="Tahoma" pitchFamily="34" charset="0"/>
              <a:ea typeface="Tahoma" pitchFamily="34" charset="0"/>
              <a:cs typeface="Tahoma" pitchFamily="34" charset="0"/>
            </a:rPr>
            <a:t>Orta Öğretim</a:t>
          </a:r>
        </a:p>
      </dsp:txBody>
      <dsp:txXfrm>
        <a:off x="709399" y="2717116"/>
        <a:ext cx="1400791" cy="568858"/>
      </dsp:txXfrm>
    </dsp:sp>
    <dsp:sp modelId="{92D9EB2E-DAB3-445C-93CC-85FF2B048E8F}">
      <dsp:nvSpPr>
        <dsp:cNvPr id="0" name=""/>
        <dsp:cNvSpPr/>
      </dsp:nvSpPr>
      <dsp:spPr>
        <a:xfrm>
          <a:off x="709399" y="3558039"/>
          <a:ext cx="1400791" cy="56885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latin typeface="Tahoma" pitchFamily="34" charset="0"/>
              <a:ea typeface="Tahoma" pitchFamily="34" charset="0"/>
              <a:cs typeface="Tahoma" pitchFamily="34" charset="0"/>
            </a:rPr>
            <a:t>Mesleki Teknik Eğitim</a:t>
          </a:r>
        </a:p>
      </dsp:txBody>
      <dsp:txXfrm>
        <a:off x="709399" y="3558039"/>
        <a:ext cx="1400791" cy="568858"/>
      </dsp:txXfrm>
    </dsp:sp>
    <dsp:sp modelId="{FE43BDAE-7755-4BAD-B5B2-7CDBFDFF6895}">
      <dsp:nvSpPr>
        <dsp:cNvPr id="0" name=""/>
        <dsp:cNvSpPr/>
      </dsp:nvSpPr>
      <dsp:spPr>
        <a:xfrm>
          <a:off x="709399" y="4402078"/>
          <a:ext cx="1400791" cy="56885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i="0" kern="1200">
              <a:latin typeface="Tahoma" pitchFamily="34" charset="0"/>
              <a:ea typeface="Tahoma" pitchFamily="34" charset="0"/>
              <a:cs typeface="Tahoma" pitchFamily="34" charset="0"/>
            </a:rPr>
            <a:t>Hayat Boyu Öğrenme</a:t>
          </a:r>
          <a:endParaRPr lang="tr-TR" sz="1300" b="1" kern="1200">
            <a:latin typeface="Tahoma" pitchFamily="34" charset="0"/>
            <a:ea typeface="Tahoma" pitchFamily="34" charset="0"/>
            <a:cs typeface="Tahoma" pitchFamily="34" charset="0"/>
          </a:endParaRPr>
        </a:p>
      </dsp:txBody>
      <dsp:txXfrm>
        <a:off x="709399" y="4402078"/>
        <a:ext cx="1400791" cy="568858"/>
      </dsp:txXfrm>
    </dsp:sp>
    <dsp:sp modelId="{C3EAF3A4-F611-44A8-8B58-14A1FD81F6AA}">
      <dsp:nvSpPr>
        <dsp:cNvPr id="0" name=""/>
        <dsp:cNvSpPr/>
      </dsp:nvSpPr>
      <dsp:spPr>
        <a:xfrm>
          <a:off x="709399" y="5239078"/>
          <a:ext cx="1422477" cy="52326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latin typeface="Tahoma" pitchFamily="34" charset="0"/>
              <a:ea typeface="Tahoma" pitchFamily="34" charset="0"/>
              <a:cs typeface="Tahoma" pitchFamily="34" charset="0"/>
            </a:rPr>
            <a:t>Din Öğretimi</a:t>
          </a:r>
        </a:p>
      </dsp:txBody>
      <dsp:txXfrm>
        <a:off x="709399" y="5239078"/>
        <a:ext cx="1422477" cy="523260"/>
      </dsp:txXfrm>
    </dsp:sp>
    <dsp:sp modelId="{78F2DDEC-AD60-42E0-91D3-CE18513D67BB}">
      <dsp:nvSpPr>
        <dsp:cNvPr id="0" name=""/>
        <dsp:cNvSpPr/>
      </dsp:nvSpPr>
      <dsp:spPr>
        <a:xfrm>
          <a:off x="1001165" y="6036570"/>
          <a:ext cx="1309542" cy="65477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latin typeface="Tahoma" pitchFamily="34" charset="0"/>
              <a:ea typeface="Tahoma" pitchFamily="34" charset="0"/>
              <a:cs typeface="Tahoma" pitchFamily="34" charset="0"/>
            </a:rPr>
            <a:t>İşyeri Sağlık ve Güvenliği</a:t>
          </a:r>
        </a:p>
      </dsp:txBody>
      <dsp:txXfrm>
        <a:off x="1001165" y="6036570"/>
        <a:ext cx="1309542" cy="654771"/>
      </dsp:txXfrm>
    </dsp:sp>
    <dsp:sp modelId="{D78BC8D6-A7E4-4DEA-ABEE-299F837908C9}">
      <dsp:nvSpPr>
        <dsp:cNvPr id="0" name=""/>
        <dsp:cNvSpPr/>
      </dsp:nvSpPr>
      <dsp:spPr>
        <a:xfrm>
          <a:off x="2309310" y="968033"/>
          <a:ext cx="1527450" cy="63273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latin typeface="Tahoma" pitchFamily="34" charset="0"/>
              <a:ea typeface="Tahoma" pitchFamily="34" charset="0"/>
              <a:cs typeface="Tahoma" pitchFamily="34" charset="0"/>
            </a:rPr>
            <a:t>Şube Müdürü</a:t>
          </a:r>
        </a:p>
        <a:p>
          <a:pPr lvl="0" algn="ctr" defTabSz="577850">
            <a:lnSpc>
              <a:spcPct val="90000"/>
            </a:lnSpc>
            <a:spcBef>
              <a:spcPct val="0"/>
            </a:spcBef>
            <a:spcAft>
              <a:spcPct val="35000"/>
            </a:spcAft>
          </a:pPr>
          <a:r>
            <a:rPr lang="tr-TR" sz="1300" kern="1200">
              <a:latin typeface="Tahoma" pitchFamily="34" charset="0"/>
              <a:ea typeface="Tahoma" pitchFamily="34" charset="0"/>
              <a:cs typeface="Tahoma" pitchFamily="34" charset="0"/>
            </a:rPr>
            <a:t>İhsan BAYRAM</a:t>
          </a:r>
        </a:p>
      </dsp:txBody>
      <dsp:txXfrm>
        <a:off x="2309310" y="968033"/>
        <a:ext cx="1527450" cy="632731"/>
      </dsp:txXfrm>
    </dsp:sp>
    <dsp:sp modelId="{C4E0DA1B-3C5E-46B2-9192-C1A971D8F592}">
      <dsp:nvSpPr>
        <dsp:cNvPr id="0" name=""/>
        <dsp:cNvSpPr/>
      </dsp:nvSpPr>
      <dsp:spPr>
        <a:xfrm>
          <a:off x="2601861" y="1840816"/>
          <a:ext cx="1309542" cy="50421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latin typeface="Tahoma" pitchFamily="34" charset="0"/>
              <a:ea typeface="Tahoma" pitchFamily="34" charset="0"/>
              <a:cs typeface="Tahoma" pitchFamily="34" charset="0"/>
            </a:rPr>
            <a:t>Yüksek Öğretim ve Yurtdışı Eğitim</a:t>
          </a:r>
        </a:p>
      </dsp:txBody>
      <dsp:txXfrm>
        <a:off x="2601861" y="1840816"/>
        <a:ext cx="1309542" cy="504213"/>
      </dsp:txXfrm>
    </dsp:sp>
    <dsp:sp modelId="{65AECDD0-EDEA-4419-BB68-7E3C013364E9}">
      <dsp:nvSpPr>
        <dsp:cNvPr id="0" name=""/>
        <dsp:cNvSpPr/>
      </dsp:nvSpPr>
      <dsp:spPr>
        <a:xfrm>
          <a:off x="2601861" y="2620033"/>
          <a:ext cx="1309542" cy="50421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latin typeface="Tahoma" pitchFamily="34" charset="0"/>
              <a:ea typeface="Tahoma" pitchFamily="34" charset="0"/>
              <a:cs typeface="Tahoma" pitchFamily="34" charset="0"/>
            </a:rPr>
            <a:t>Özel Eğitim ve Rehberlik</a:t>
          </a:r>
        </a:p>
      </dsp:txBody>
      <dsp:txXfrm>
        <a:off x="2601861" y="2620033"/>
        <a:ext cx="1309542" cy="504213"/>
      </dsp:txXfrm>
    </dsp:sp>
    <dsp:sp modelId="{74286602-7051-422C-B64A-18B6807BBDCC}">
      <dsp:nvSpPr>
        <dsp:cNvPr id="0" name=""/>
        <dsp:cNvSpPr/>
      </dsp:nvSpPr>
      <dsp:spPr>
        <a:xfrm>
          <a:off x="2601861" y="3399250"/>
          <a:ext cx="1309542" cy="50421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latin typeface="Tahoma" pitchFamily="34" charset="0"/>
              <a:ea typeface="Tahoma" pitchFamily="34" charset="0"/>
              <a:cs typeface="Tahoma" pitchFamily="34" charset="0"/>
            </a:rPr>
            <a:t>İnşaat ve Emlak</a:t>
          </a:r>
        </a:p>
      </dsp:txBody>
      <dsp:txXfrm>
        <a:off x="2601861" y="3399250"/>
        <a:ext cx="1309542" cy="504213"/>
      </dsp:txXfrm>
    </dsp:sp>
    <dsp:sp modelId="{D06E7CC0-392A-4E53-B763-E6FCB45C332C}">
      <dsp:nvSpPr>
        <dsp:cNvPr id="0" name=""/>
        <dsp:cNvSpPr/>
      </dsp:nvSpPr>
      <dsp:spPr>
        <a:xfrm>
          <a:off x="2601861" y="4178467"/>
          <a:ext cx="1309542" cy="860886"/>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latin typeface="Tahoma" pitchFamily="34" charset="0"/>
              <a:ea typeface="Tahoma" pitchFamily="34" charset="0"/>
              <a:cs typeface="Tahoma" pitchFamily="34" charset="0"/>
            </a:rPr>
            <a:t>Bilgi İşlem ve Eğitim Teknolojileri</a:t>
          </a:r>
        </a:p>
      </dsp:txBody>
      <dsp:txXfrm>
        <a:off x="2601861" y="4178467"/>
        <a:ext cx="1309542" cy="860886"/>
      </dsp:txXfrm>
    </dsp:sp>
    <dsp:sp modelId="{5235D375-669C-4A5C-B243-21A46FEE5069}">
      <dsp:nvSpPr>
        <dsp:cNvPr id="0" name=""/>
        <dsp:cNvSpPr/>
      </dsp:nvSpPr>
      <dsp:spPr>
        <a:xfrm>
          <a:off x="2789309" y="5314357"/>
          <a:ext cx="1309542" cy="65477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Strateji Geliştirme</a:t>
          </a:r>
          <a:endParaRPr lang="tr-TR" sz="1300" kern="1200"/>
        </a:p>
      </dsp:txBody>
      <dsp:txXfrm>
        <a:off x="2789309" y="5314357"/>
        <a:ext cx="1309542" cy="654771"/>
      </dsp:txXfrm>
    </dsp:sp>
    <dsp:sp modelId="{13C2629E-DB6C-4930-AE32-D9D66B992617}">
      <dsp:nvSpPr>
        <dsp:cNvPr id="0" name=""/>
        <dsp:cNvSpPr/>
      </dsp:nvSpPr>
      <dsp:spPr>
        <a:xfrm>
          <a:off x="4391665" y="973166"/>
          <a:ext cx="1309542" cy="65477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latin typeface="Tahoma" pitchFamily="34" charset="0"/>
              <a:ea typeface="Tahoma" pitchFamily="34" charset="0"/>
              <a:cs typeface="Tahoma" pitchFamily="34" charset="0"/>
            </a:rPr>
            <a:t>Şube Müdürü</a:t>
          </a:r>
        </a:p>
        <a:p>
          <a:pPr lvl="0" algn="ctr" defTabSz="577850">
            <a:lnSpc>
              <a:spcPct val="90000"/>
            </a:lnSpc>
            <a:spcBef>
              <a:spcPct val="0"/>
            </a:spcBef>
            <a:spcAft>
              <a:spcPct val="35000"/>
            </a:spcAft>
          </a:pPr>
          <a:r>
            <a:rPr lang="tr-TR" sz="1300" kern="1200">
              <a:latin typeface="Tahoma" pitchFamily="34" charset="0"/>
              <a:ea typeface="Tahoma" pitchFamily="34" charset="0"/>
              <a:cs typeface="Tahoma" pitchFamily="34" charset="0"/>
            </a:rPr>
            <a:t>Behsat TOPAL</a:t>
          </a:r>
        </a:p>
      </dsp:txBody>
      <dsp:txXfrm>
        <a:off x="4391665" y="973166"/>
        <a:ext cx="1309542" cy="654771"/>
      </dsp:txXfrm>
    </dsp:sp>
    <dsp:sp modelId="{6F3E09FD-BEB7-42F0-9170-8D8A81932513}">
      <dsp:nvSpPr>
        <dsp:cNvPr id="0" name=""/>
        <dsp:cNvSpPr/>
      </dsp:nvSpPr>
      <dsp:spPr>
        <a:xfrm>
          <a:off x="4691485" y="1903976"/>
          <a:ext cx="1309542" cy="65477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Ölçme Değerlendirme ve Sınav Hizmetleri</a:t>
          </a:r>
        </a:p>
      </dsp:txBody>
      <dsp:txXfrm>
        <a:off x="4691485" y="1903976"/>
        <a:ext cx="1309542" cy="654771"/>
      </dsp:txXfrm>
    </dsp:sp>
    <dsp:sp modelId="{21CC9972-BE1A-4D49-8C1A-30FE27163191}">
      <dsp:nvSpPr>
        <dsp:cNvPr id="0" name=""/>
        <dsp:cNvSpPr/>
      </dsp:nvSpPr>
      <dsp:spPr>
        <a:xfrm>
          <a:off x="4665648" y="2805851"/>
          <a:ext cx="1420093" cy="50199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latin typeface="Tahoma" pitchFamily="34" charset="0"/>
              <a:ea typeface="Tahoma" pitchFamily="34" charset="0"/>
              <a:cs typeface="Tahoma" pitchFamily="34" charset="0"/>
            </a:rPr>
            <a:t>İnsan Kaynakları</a:t>
          </a:r>
        </a:p>
      </dsp:txBody>
      <dsp:txXfrm>
        <a:off x="4665648" y="2805851"/>
        <a:ext cx="1420093" cy="501999"/>
      </dsp:txXfrm>
    </dsp:sp>
    <dsp:sp modelId="{9DE5EE55-0090-42EC-A6FB-5575EAA33229}">
      <dsp:nvSpPr>
        <dsp:cNvPr id="0" name=""/>
        <dsp:cNvSpPr/>
      </dsp:nvSpPr>
      <dsp:spPr>
        <a:xfrm>
          <a:off x="4694235" y="3574493"/>
          <a:ext cx="1420093" cy="50199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latin typeface="Tahoma" pitchFamily="34" charset="0"/>
              <a:ea typeface="Tahoma" pitchFamily="34" charset="0"/>
              <a:cs typeface="Tahoma" pitchFamily="34" charset="0"/>
            </a:rPr>
            <a:t>Destek Hizmetleri</a:t>
          </a:r>
        </a:p>
      </dsp:txBody>
      <dsp:txXfrm>
        <a:off x="4694235" y="3574493"/>
        <a:ext cx="1420093" cy="501999"/>
      </dsp:txXfrm>
    </dsp:sp>
    <dsp:sp modelId="{7172EB39-E232-4F29-9C04-243B58C8BE90}">
      <dsp:nvSpPr>
        <dsp:cNvPr id="0" name=""/>
        <dsp:cNvSpPr/>
      </dsp:nvSpPr>
      <dsp:spPr>
        <a:xfrm>
          <a:off x="4665648" y="4347084"/>
          <a:ext cx="1420093" cy="50199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i="0" kern="1200">
              <a:latin typeface="Tahoma" pitchFamily="34" charset="0"/>
              <a:ea typeface="Tahoma" pitchFamily="34" charset="0"/>
              <a:cs typeface="Tahoma" pitchFamily="34" charset="0"/>
            </a:rPr>
            <a:t>Özel Öğretim Kurumları</a:t>
          </a:r>
          <a:endParaRPr lang="tr-TR" sz="1300" b="1" kern="1200">
            <a:latin typeface="Tahoma" pitchFamily="34" charset="0"/>
            <a:ea typeface="Tahoma" pitchFamily="34" charset="0"/>
            <a:cs typeface="Tahoma" pitchFamily="34" charset="0"/>
          </a:endParaRPr>
        </a:p>
      </dsp:txBody>
      <dsp:txXfrm>
        <a:off x="4665648" y="4347084"/>
        <a:ext cx="1420093" cy="50199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0.36209</cdr:x>
      <cdr:y>0.53923</cdr:y>
    </cdr:from>
    <cdr:to>
      <cdr:x>0.44012</cdr:x>
      <cdr:y>0.59972</cdr:y>
    </cdr:to>
    <cdr:sp macro="" textlink="">
      <cdr:nvSpPr>
        <cdr:cNvPr id="3" name="Metin Kutusu 1"/>
        <cdr:cNvSpPr txBox="1"/>
      </cdr:nvSpPr>
      <cdr:spPr>
        <a:xfrm xmlns:a="http://schemas.openxmlformats.org/drawingml/2006/main">
          <a:off x="2083363" y="2609502"/>
          <a:ext cx="448945" cy="292735"/>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0.86734</cdr:x>
      <cdr:y>0.78166</cdr:y>
    </cdr:from>
    <cdr:to>
      <cdr:x>0.94537</cdr:x>
      <cdr:y>0.84215</cdr:y>
    </cdr:to>
    <cdr:sp macro="" textlink="">
      <cdr:nvSpPr>
        <cdr:cNvPr id="4" name="Metin Kutusu 1"/>
        <cdr:cNvSpPr txBox="1"/>
      </cdr:nvSpPr>
      <cdr:spPr>
        <a:xfrm xmlns:a="http://schemas.openxmlformats.org/drawingml/2006/main">
          <a:off x="4990465" y="3782695"/>
          <a:ext cx="448945" cy="292735"/>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tr-TR"/>
        </a:p>
      </cdr:txBody>
    </cdr:sp>
  </cdr:relSizeAnchor>
</c:userShapes>
</file>

<file path=word/drawings/drawing2.xml><?xml version="1.0" encoding="utf-8"?>
<c:userShapes xmlns:c="http://schemas.openxmlformats.org/drawingml/2006/chart">
  <cdr:relSizeAnchor xmlns:cdr="http://schemas.openxmlformats.org/drawingml/2006/chartDrawing">
    <cdr:from>
      <cdr:x>0.08479</cdr:x>
      <cdr:y>0.70201</cdr:y>
    </cdr:from>
    <cdr:to>
      <cdr:x>0.17251</cdr:x>
      <cdr:y>0.77678</cdr:y>
    </cdr:to>
    <cdr:sp macro="" textlink="">
      <cdr:nvSpPr>
        <cdr:cNvPr id="2" name="Metin Kutusu 1"/>
        <cdr:cNvSpPr txBox="1"/>
      </cdr:nvSpPr>
      <cdr:spPr>
        <a:xfrm xmlns:a="http://schemas.openxmlformats.org/drawingml/2006/main">
          <a:off x="500309" y="2785650"/>
          <a:ext cx="517584" cy="2966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a:t>%0</a:t>
          </a:r>
        </a:p>
      </cdr:txBody>
    </cdr:sp>
  </cdr:relSizeAnchor>
  <cdr:relSizeAnchor xmlns:cdr="http://schemas.openxmlformats.org/drawingml/2006/chartDrawing">
    <cdr:from>
      <cdr:x>0.19153</cdr:x>
      <cdr:y>0.62991</cdr:y>
    </cdr:from>
    <cdr:to>
      <cdr:x>0.27925</cdr:x>
      <cdr:y>0.69533</cdr:y>
    </cdr:to>
    <cdr:sp macro="" textlink="">
      <cdr:nvSpPr>
        <cdr:cNvPr id="3" name="Metin Kutusu 2"/>
        <cdr:cNvSpPr txBox="1"/>
      </cdr:nvSpPr>
      <cdr:spPr>
        <a:xfrm xmlns:a="http://schemas.openxmlformats.org/drawingml/2006/main">
          <a:off x="1130083" y="2499544"/>
          <a:ext cx="517585" cy="2595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a:t>%6</a:t>
          </a:r>
        </a:p>
      </cdr:txBody>
    </cdr:sp>
  </cdr:relSizeAnchor>
  <cdr:relSizeAnchor xmlns:cdr="http://schemas.openxmlformats.org/drawingml/2006/chartDrawing">
    <cdr:from>
      <cdr:x>0.28801</cdr:x>
      <cdr:y>0.18818</cdr:y>
    </cdr:from>
    <cdr:to>
      <cdr:x>0.3655</cdr:x>
      <cdr:y>0.25309</cdr:y>
    </cdr:to>
    <cdr:sp macro="" textlink="">
      <cdr:nvSpPr>
        <cdr:cNvPr id="4" name="Metin Kutusu 3"/>
        <cdr:cNvSpPr txBox="1"/>
      </cdr:nvSpPr>
      <cdr:spPr>
        <a:xfrm xmlns:a="http://schemas.openxmlformats.org/drawingml/2006/main">
          <a:off x="1707061" y="750424"/>
          <a:ext cx="459290" cy="2588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a:t>%80</a:t>
          </a:r>
        </a:p>
      </cdr:txBody>
    </cdr:sp>
  </cdr:relSizeAnchor>
  <cdr:relSizeAnchor xmlns:cdr="http://schemas.openxmlformats.org/drawingml/2006/chartDrawing">
    <cdr:from>
      <cdr:x>0.38304</cdr:x>
      <cdr:y>0.63257</cdr:y>
    </cdr:from>
    <cdr:to>
      <cdr:x>0.46784</cdr:x>
      <cdr:y>0.70734</cdr:y>
    </cdr:to>
    <cdr:sp macro="" textlink="">
      <cdr:nvSpPr>
        <cdr:cNvPr id="5" name="Metin Kutusu 4"/>
        <cdr:cNvSpPr txBox="1"/>
      </cdr:nvSpPr>
      <cdr:spPr>
        <a:xfrm xmlns:a="http://schemas.openxmlformats.org/drawingml/2006/main">
          <a:off x="2260109" y="2510091"/>
          <a:ext cx="500355" cy="2966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a:t>%3.5</a:t>
          </a:r>
        </a:p>
      </cdr:txBody>
    </cdr:sp>
  </cdr:relSizeAnchor>
  <cdr:relSizeAnchor xmlns:cdr="http://schemas.openxmlformats.org/drawingml/2006/chartDrawing">
    <cdr:from>
      <cdr:x>0.48831</cdr:x>
      <cdr:y>0.63088</cdr:y>
    </cdr:from>
    <cdr:to>
      <cdr:x>0.57164</cdr:x>
      <cdr:y>0.71032</cdr:y>
    </cdr:to>
    <cdr:sp macro="" textlink="">
      <cdr:nvSpPr>
        <cdr:cNvPr id="6" name="Metin Kutusu 5"/>
        <cdr:cNvSpPr txBox="1"/>
      </cdr:nvSpPr>
      <cdr:spPr>
        <a:xfrm xmlns:a="http://schemas.openxmlformats.org/drawingml/2006/main">
          <a:off x="2881234" y="2329144"/>
          <a:ext cx="491682" cy="2932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a:t>%2.5</a:t>
          </a:r>
        </a:p>
      </cdr:txBody>
    </cdr:sp>
  </cdr:relSizeAnchor>
  <cdr:relSizeAnchor xmlns:cdr="http://schemas.openxmlformats.org/drawingml/2006/chartDrawing">
    <cdr:from>
      <cdr:x>0.5965</cdr:x>
      <cdr:y>0.6324</cdr:y>
    </cdr:from>
    <cdr:to>
      <cdr:x>0.66083</cdr:x>
      <cdr:y>0.70484</cdr:y>
    </cdr:to>
    <cdr:sp macro="" textlink="">
      <cdr:nvSpPr>
        <cdr:cNvPr id="7" name="Metin Kutusu 6"/>
        <cdr:cNvSpPr txBox="1"/>
      </cdr:nvSpPr>
      <cdr:spPr>
        <a:xfrm xmlns:a="http://schemas.openxmlformats.org/drawingml/2006/main">
          <a:off x="3519588" y="2509433"/>
          <a:ext cx="379574" cy="2874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a:t>%4</a:t>
          </a:r>
        </a:p>
      </cdr:txBody>
    </cdr:sp>
  </cdr:relSizeAnchor>
  <cdr:relSizeAnchor xmlns:cdr="http://schemas.openxmlformats.org/drawingml/2006/chartDrawing">
    <cdr:from>
      <cdr:x>0.69006</cdr:x>
      <cdr:y>0.63321</cdr:y>
    </cdr:from>
    <cdr:to>
      <cdr:x>0.76901</cdr:x>
      <cdr:y>0.71032</cdr:y>
    </cdr:to>
    <cdr:sp macro="" textlink="">
      <cdr:nvSpPr>
        <cdr:cNvPr id="8" name="Metin Kutusu 7"/>
        <cdr:cNvSpPr txBox="1"/>
      </cdr:nvSpPr>
      <cdr:spPr>
        <a:xfrm xmlns:a="http://schemas.openxmlformats.org/drawingml/2006/main">
          <a:off x="4071644" y="2337748"/>
          <a:ext cx="465838" cy="2846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a:t>%2</a:t>
          </a:r>
        </a:p>
      </cdr:txBody>
    </cdr:sp>
  </cdr:relSizeAnchor>
  <cdr:relSizeAnchor xmlns:cdr="http://schemas.openxmlformats.org/drawingml/2006/chartDrawing">
    <cdr:from>
      <cdr:x>0.78656</cdr:x>
      <cdr:y>0.63039</cdr:y>
    </cdr:from>
    <cdr:to>
      <cdr:x>0.86112</cdr:x>
      <cdr:y>0.70283</cdr:y>
    </cdr:to>
    <cdr:sp macro="" textlink="">
      <cdr:nvSpPr>
        <cdr:cNvPr id="9" name="Metin Kutusu 8"/>
        <cdr:cNvSpPr txBox="1"/>
      </cdr:nvSpPr>
      <cdr:spPr>
        <a:xfrm xmlns:a="http://schemas.openxmlformats.org/drawingml/2006/main">
          <a:off x="4641033" y="2501449"/>
          <a:ext cx="439936" cy="287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a:t>%0.5</a:t>
          </a:r>
        </a:p>
      </cdr:txBody>
    </cdr:sp>
  </cdr:relSizeAnchor>
  <cdr:relSizeAnchor xmlns:cdr="http://schemas.openxmlformats.org/drawingml/2006/chartDrawing">
    <cdr:from>
      <cdr:x>0.89328</cdr:x>
      <cdr:y>0.63224</cdr:y>
    </cdr:from>
    <cdr:to>
      <cdr:x>0.96638</cdr:x>
      <cdr:y>0.70934</cdr:y>
    </cdr:to>
    <cdr:sp macro="" textlink="">
      <cdr:nvSpPr>
        <cdr:cNvPr id="10" name="Metin Kutusu 9"/>
        <cdr:cNvSpPr txBox="1"/>
      </cdr:nvSpPr>
      <cdr:spPr>
        <a:xfrm xmlns:a="http://schemas.openxmlformats.org/drawingml/2006/main">
          <a:off x="5270715" y="2508812"/>
          <a:ext cx="431321" cy="305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a:t>%1</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0BBC9-AE6E-411C-9C89-80DEB4698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98</Pages>
  <Words>22668</Words>
  <Characters>129209</Characters>
  <Application>Microsoft Office Word</Application>
  <DocSecurity>0</DocSecurity>
  <Lines>1076</Lines>
  <Paragraphs>303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BurhanYILDIZ</cp:lastModifiedBy>
  <cp:revision>3</cp:revision>
  <cp:lastPrinted>2019-04-09T07:28:00Z</cp:lastPrinted>
  <dcterms:created xsi:type="dcterms:W3CDTF">2019-12-19T06:10:00Z</dcterms:created>
  <dcterms:modified xsi:type="dcterms:W3CDTF">2019-12-23T08:27:00Z</dcterms:modified>
</cp:coreProperties>
</file>